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C4" w:rsidRDefault="00E625C4" w:rsidP="00E625C4">
      <w:pPr>
        <w:pStyle w:val="a3"/>
        <w:tabs>
          <w:tab w:val="clear" w:pos="4252"/>
          <w:tab w:val="clear" w:pos="850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371850" cy="1314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23" w:rsidRDefault="00594823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上図にあるような、任意の形状をした電子密度分布ρ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  <w:b/>
          <w:bCs/>
        </w:rPr>
        <w:t>r</w:t>
      </w:r>
      <w:r>
        <w:rPr>
          <w:rFonts w:ascii="Times New Roman" w:hAnsi="Times New Roman" w:hint="eastAsia"/>
        </w:rPr>
        <w:t>)</w:t>
      </w:r>
      <w:r w:rsidR="00594823">
        <w:rPr>
          <w:rFonts w:ascii="Times New Roman" w:hAnsi="Times New Roman" w:hint="eastAsia"/>
        </w:rPr>
        <w:t>を考える</w:t>
      </w:r>
      <w:r>
        <w:rPr>
          <w:rFonts w:ascii="Times New Roman" w:hAnsi="Times New Roman" w:hint="eastAsia"/>
        </w:rPr>
        <w:t>。</w:t>
      </w:r>
    </w:p>
    <w:p w:rsidR="00E625C4" w:rsidRDefault="00594823" w:rsidP="00594823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波数ベクトル</w:t>
      </w:r>
      <w:r w:rsidRPr="00594823">
        <w:rPr>
          <w:rFonts w:ascii="Times New Roman" w:hAnsi="Times New Roman" w:hint="eastAsia"/>
          <w:b/>
          <w:bCs/>
        </w:rPr>
        <w:t>k</w:t>
      </w:r>
      <w:r w:rsidRPr="00594823">
        <w:rPr>
          <w:rFonts w:ascii="Times New Roman" w:hAnsi="Times New Roman" w:hint="eastAsia"/>
          <w:b/>
          <w:bCs/>
          <w:vertAlign w:val="subscript"/>
        </w:rPr>
        <w:t>in</w:t>
      </w:r>
      <w:r>
        <w:rPr>
          <w:rFonts w:ascii="Times New Roman" w:hAnsi="Times New Roman" w:hint="eastAsia"/>
        </w:rPr>
        <w:t>の</w:t>
      </w:r>
      <w:r w:rsidR="00E625C4">
        <w:rPr>
          <w:rFonts w:ascii="Times New Roman" w:hAnsi="Times New Roman" w:hint="eastAsia"/>
        </w:rPr>
        <w:t>2</w:t>
      </w:r>
      <w:r w:rsidR="00E625C4">
        <w:rPr>
          <w:rFonts w:ascii="Times New Roman" w:hAnsi="Times New Roman" w:hint="eastAsia"/>
        </w:rPr>
        <w:t>本の入射</w:t>
      </w:r>
      <w:r w:rsidR="00E625C4">
        <w:rPr>
          <w:rFonts w:ascii="Times New Roman" w:hAnsi="Times New Roman" w:hint="eastAsia"/>
        </w:rPr>
        <w:t>X</w:t>
      </w:r>
      <w:r w:rsidR="00E625C4">
        <w:rPr>
          <w:rFonts w:ascii="Times New Roman" w:hAnsi="Times New Roman" w:hint="eastAsia"/>
        </w:rPr>
        <w:t>線が点</w:t>
      </w:r>
      <w:r w:rsidR="00E625C4">
        <w:rPr>
          <w:rFonts w:ascii="Times New Roman" w:hAnsi="Times New Roman" w:hint="eastAsia"/>
          <w:b/>
          <w:bCs/>
        </w:rPr>
        <w:t>r</w:t>
      </w:r>
      <w:r w:rsidR="00E625C4">
        <w:rPr>
          <w:rFonts w:ascii="Times New Roman" w:hAnsi="Times New Roman" w:hint="eastAsia"/>
        </w:rPr>
        <w:t>と</w:t>
      </w:r>
      <w:r w:rsidR="00E625C4">
        <w:rPr>
          <w:rFonts w:ascii="Times New Roman" w:hAnsi="Times New Roman" w:hint="eastAsia"/>
          <w:b/>
          <w:bCs/>
        </w:rPr>
        <w:t>r</w:t>
      </w:r>
      <w:r w:rsidR="00E625C4">
        <w:rPr>
          <w:rFonts w:ascii="Times New Roman" w:hAnsi="Times New Roman"/>
        </w:rPr>
        <w:t>’</w:t>
      </w:r>
      <w:r w:rsidR="00E625C4">
        <w:rPr>
          <w:rFonts w:ascii="Times New Roman" w:hAnsi="Times New Roman" w:hint="eastAsia"/>
        </w:rPr>
        <w:t>で</w:t>
      </w:r>
      <w:proofErr w:type="spellStart"/>
      <w:r w:rsidR="00E625C4">
        <w:rPr>
          <w:rFonts w:ascii="Times New Roman" w:hAnsi="Times New Roman" w:hint="eastAsia"/>
          <w:b/>
          <w:bCs/>
          <w:i/>
          <w:iCs/>
        </w:rPr>
        <w:t>k</w:t>
      </w:r>
      <w:r w:rsidR="00E625C4">
        <w:rPr>
          <w:rFonts w:ascii="Times New Roman" w:hAnsi="Times New Roman" w:hint="eastAsia"/>
          <w:vertAlign w:val="subscript"/>
        </w:rPr>
        <w:t>dif</w:t>
      </w:r>
      <w:proofErr w:type="spellEnd"/>
      <w:r w:rsidR="00E625C4">
        <w:rPr>
          <w:rFonts w:ascii="Times New Roman" w:hAnsi="Times New Roman" w:hint="eastAsia"/>
        </w:rPr>
        <w:t>方向に散乱されると考えると、それぞれの光路差Δ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  <w:b/>
          <w:bCs/>
        </w:rPr>
        <w:t>s</w:t>
      </w:r>
      <w:r>
        <w:rPr>
          <w:rFonts w:ascii="Times New Roman" w:hAnsi="Times New Roman" w:hint="eastAsia"/>
        </w:rPr>
        <w:t>)</w:t>
      </w:r>
      <w:r w:rsidR="00E625C4">
        <w:rPr>
          <w:rFonts w:ascii="Times New Roman" w:hAnsi="Times New Roman" w:hint="eastAsia"/>
        </w:rPr>
        <w:t>は</w:t>
      </w:r>
      <w:r>
        <w:rPr>
          <w:rFonts w:ascii="Times New Roman" w:hAnsi="Times New Roman" w:hint="eastAsia"/>
        </w:rPr>
        <w:t>|</w:t>
      </w:r>
      <w:r>
        <w:rPr>
          <w:rFonts w:ascii="Times New Roman" w:hAnsi="Times New Roman" w:hint="eastAsia"/>
          <w:b/>
          <w:bCs/>
        </w:rPr>
        <w:t>k</w:t>
      </w:r>
      <w:r>
        <w:rPr>
          <w:rFonts w:ascii="Times New Roman" w:hAnsi="Times New Roman" w:hint="eastAsia"/>
          <w:vertAlign w:val="subscript"/>
        </w:rPr>
        <w:t>in</w:t>
      </w:r>
      <w:r>
        <w:rPr>
          <w:rFonts w:ascii="Times New Roman" w:hAnsi="Times New Roman" w:hint="eastAsia"/>
        </w:rPr>
        <w:t>| = |</w:t>
      </w:r>
      <w:proofErr w:type="spellStart"/>
      <w:r>
        <w:rPr>
          <w:rFonts w:ascii="Times New Roman" w:hAnsi="Times New Roman" w:hint="eastAsia"/>
          <w:b/>
          <w:bCs/>
        </w:rPr>
        <w:t>k</w:t>
      </w:r>
      <w:r>
        <w:rPr>
          <w:rFonts w:ascii="Times New Roman" w:hAnsi="Times New Roman" w:hint="eastAsia"/>
          <w:vertAlign w:val="subscript"/>
        </w:rPr>
        <w:t>dif</w:t>
      </w:r>
      <w:proofErr w:type="spellEnd"/>
      <w:r>
        <w:rPr>
          <w:rFonts w:ascii="Times New Roman" w:hAnsi="Times New Roman" w:hint="eastAsia"/>
        </w:rPr>
        <w:t>| = 1/</w:t>
      </w:r>
      <w:r>
        <w:rPr>
          <w:rFonts w:ascii="Times New Roman" w:hAnsi="Times New Roman" w:hint="eastAsia"/>
        </w:rPr>
        <w:t>λを使って</w:t>
      </w:r>
      <w:r w:rsidR="00E625C4">
        <w:rPr>
          <w:rFonts w:ascii="Times New Roman" w:hAnsi="Times New Roman" w:hint="eastAsia"/>
        </w:rPr>
        <w:t>、</w:t>
      </w:r>
    </w:p>
    <w:p w:rsidR="00E625C4" w:rsidRPr="00594823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594823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Δ</w:t>
      </w:r>
      <w:r w:rsidR="00594823">
        <w:rPr>
          <w:rFonts w:ascii="Times New Roman" w:hAnsi="Times New Roman" w:hint="eastAsia"/>
        </w:rPr>
        <w:t>(</w:t>
      </w:r>
      <w:r w:rsidR="00594823">
        <w:rPr>
          <w:rFonts w:ascii="Times New Roman" w:hAnsi="Times New Roman" w:hint="eastAsia"/>
          <w:b/>
          <w:bCs/>
        </w:rPr>
        <w:t>s</w:t>
      </w:r>
      <w:r w:rsidR="00594823">
        <w:rPr>
          <w:rFonts w:ascii="Times New Roman" w:hAnsi="Times New Roman" w:hint="eastAsia"/>
        </w:rPr>
        <w:t>)</w:t>
      </w:r>
      <w:r w:rsidR="00594823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= </w:t>
      </w:r>
      <w:proofErr w:type="spellStart"/>
      <w:r>
        <w:rPr>
          <w:rFonts w:ascii="Times New Roman" w:hAnsi="Times New Roman" w:hint="eastAsia"/>
          <w:i/>
          <w:iCs/>
        </w:rPr>
        <w:t>l</w:t>
      </w:r>
      <w:r>
        <w:rPr>
          <w:rFonts w:ascii="Times New Roman" w:hAnsi="Times New Roman" w:hint="eastAsia"/>
          <w:vertAlign w:val="subscript"/>
        </w:rPr>
        <w:t>dif</w:t>
      </w:r>
      <w:proofErr w:type="spellEnd"/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  <w:i/>
          <w:iCs/>
        </w:rPr>
        <w:t>l</w:t>
      </w:r>
      <w:r>
        <w:rPr>
          <w:rFonts w:ascii="Times New Roman" w:hAnsi="Times New Roman" w:hint="eastAsia"/>
          <w:vertAlign w:val="subscript"/>
        </w:rPr>
        <w:t>in</w:t>
      </w:r>
      <w:proofErr w:type="spellEnd"/>
      <w:r>
        <w:rPr>
          <w:rFonts w:ascii="Times New Roman" w:hAnsi="Times New Roman" w:hint="eastAsia"/>
        </w:rPr>
        <w:t xml:space="preserve"> = </w:t>
      </w:r>
      <w:proofErr w:type="spellStart"/>
      <w:r>
        <w:rPr>
          <w:rFonts w:ascii="Times New Roman" w:hAnsi="Times New Roman" w:hint="eastAsia"/>
          <w:b/>
          <w:bCs/>
        </w:rPr>
        <w:t>k</w:t>
      </w:r>
      <w:r>
        <w:rPr>
          <w:rFonts w:ascii="Times New Roman" w:hAnsi="Times New Roman" w:hint="eastAsia"/>
          <w:vertAlign w:val="subscript"/>
        </w:rPr>
        <w:t>dif</w:t>
      </w:r>
      <w:proofErr w:type="spellEnd"/>
      <w:r>
        <w:rPr>
          <w:rFonts w:ascii="Times New Roman" w:hAnsi="Times New Roman" w:hint="eastAsia"/>
        </w:rPr>
        <w:t>・</w:t>
      </w:r>
      <w:r>
        <w:rPr>
          <w:rFonts w:ascii="Times New Roman" w:hAnsi="Times New Roman" w:hint="eastAsia"/>
          <w:b/>
          <w:bCs/>
        </w:rPr>
        <w:t>s /</w:t>
      </w:r>
      <w:r>
        <w:rPr>
          <w:rFonts w:ascii="Times New Roman" w:hAnsi="Times New Roman" w:hint="eastAsia"/>
        </w:rPr>
        <w:t xml:space="preserve"> |</w:t>
      </w:r>
      <w:proofErr w:type="spellStart"/>
      <w:r>
        <w:rPr>
          <w:rFonts w:ascii="Times New Roman" w:hAnsi="Times New Roman" w:hint="eastAsia"/>
          <w:b/>
          <w:bCs/>
        </w:rPr>
        <w:t>k</w:t>
      </w:r>
      <w:r>
        <w:rPr>
          <w:rFonts w:ascii="Times New Roman" w:hAnsi="Times New Roman" w:hint="eastAsia"/>
          <w:vertAlign w:val="subscript"/>
        </w:rPr>
        <w:t>dif</w:t>
      </w:r>
      <w:proofErr w:type="spellEnd"/>
      <w:r>
        <w:rPr>
          <w:rFonts w:ascii="Times New Roman" w:hAnsi="Times New Roman" w:hint="eastAsia"/>
        </w:rPr>
        <w:t>|</w:t>
      </w:r>
      <w:r>
        <w:rPr>
          <w:rFonts w:ascii="Times New Roman" w:hAnsi="Times New Roman" w:hint="eastAsia"/>
          <w:b/>
          <w:bCs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b/>
          <w:bCs/>
        </w:rPr>
        <w:t>k</w:t>
      </w:r>
      <w:r>
        <w:rPr>
          <w:rFonts w:ascii="Times New Roman" w:hAnsi="Times New Roman" w:hint="eastAsia"/>
          <w:vertAlign w:val="subscript"/>
        </w:rPr>
        <w:t>in</w:t>
      </w:r>
      <w:r>
        <w:rPr>
          <w:rFonts w:ascii="Times New Roman" w:hAnsi="Times New Roman" w:hint="eastAsia"/>
        </w:rPr>
        <w:t>・</w:t>
      </w:r>
      <w:r>
        <w:rPr>
          <w:rFonts w:ascii="Times New Roman" w:hAnsi="Times New Roman" w:hint="eastAsia"/>
          <w:b/>
          <w:bCs/>
        </w:rPr>
        <w:t>s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b/>
          <w:bCs/>
        </w:rPr>
        <w:t>/</w:t>
      </w:r>
      <w:r>
        <w:rPr>
          <w:rFonts w:ascii="Times New Roman" w:hAnsi="Times New Roman" w:hint="eastAsia"/>
        </w:rPr>
        <w:t xml:space="preserve"> |</w:t>
      </w:r>
      <w:r>
        <w:rPr>
          <w:rFonts w:ascii="Times New Roman" w:hAnsi="Times New Roman" w:hint="eastAsia"/>
          <w:b/>
          <w:bCs/>
        </w:rPr>
        <w:t>k</w:t>
      </w:r>
      <w:r>
        <w:rPr>
          <w:rFonts w:ascii="Times New Roman" w:hAnsi="Times New Roman" w:hint="eastAsia"/>
          <w:vertAlign w:val="subscript"/>
        </w:rPr>
        <w:t>in</w:t>
      </w:r>
      <w:r>
        <w:rPr>
          <w:rFonts w:ascii="Times New Roman" w:hAnsi="Times New Roman" w:hint="eastAsia"/>
        </w:rPr>
        <w:t xml:space="preserve">| </w:t>
      </w:r>
      <w:r w:rsidR="00594823">
        <w:rPr>
          <w:rFonts w:ascii="Times New Roman" w:hAnsi="Times New Roman"/>
        </w:rPr>
        <w:t xml:space="preserve">= </w:t>
      </w:r>
      <w:r w:rsidR="00594823">
        <w:rPr>
          <w:rFonts w:ascii="Times New Roman" w:hAnsi="Times New Roman" w:hint="eastAsia"/>
        </w:rPr>
        <w:t>λΔ</w:t>
      </w:r>
      <w:r w:rsidR="00594823">
        <w:rPr>
          <w:rFonts w:ascii="Times New Roman" w:hAnsi="Times New Roman" w:hint="eastAsia"/>
          <w:b/>
          <w:bCs/>
        </w:rPr>
        <w:t>k</w:t>
      </w:r>
      <w:r w:rsidR="00594823">
        <w:rPr>
          <w:rFonts w:ascii="Times New Roman" w:hAnsi="Times New Roman" w:hint="eastAsia"/>
        </w:rPr>
        <w:t>・</w:t>
      </w:r>
      <w:r w:rsidR="00594823">
        <w:rPr>
          <w:rFonts w:ascii="Times New Roman" w:hAnsi="Times New Roman" w:hint="eastAsia"/>
          <w:b/>
          <w:bCs/>
        </w:rPr>
        <w:t>s</w:t>
      </w:r>
    </w:p>
    <w:p w:rsidR="00594823" w:rsidRPr="00594823" w:rsidRDefault="00594823" w:rsidP="00594823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594823" w:rsidP="00594823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、</w:t>
      </w:r>
      <w:r w:rsidR="00E625C4">
        <w:rPr>
          <w:rFonts w:ascii="Times New Roman" w:hAnsi="Times New Roman" w:hint="eastAsia"/>
        </w:rPr>
        <w:t>位相差δ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  <w:b/>
          <w:bCs/>
        </w:rPr>
        <w:t>s</w:t>
      </w:r>
      <w:r>
        <w:rPr>
          <w:rFonts w:ascii="Times New Roman" w:hAnsi="Times New Roman" w:hint="eastAsia"/>
        </w:rPr>
        <w:t>)</w:t>
      </w:r>
      <w:r w:rsidR="00E625C4">
        <w:rPr>
          <w:rFonts w:ascii="Times New Roman" w:hAnsi="Times New Roman" w:hint="eastAsia"/>
        </w:rPr>
        <w:t>は、</w: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594823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δ</w:t>
      </w:r>
      <w:r w:rsidR="00594823">
        <w:rPr>
          <w:rFonts w:ascii="Times New Roman" w:hAnsi="Times New Roman" w:hint="eastAsia"/>
        </w:rPr>
        <w:t>(</w:t>
      </w:r>
      <w:r w:rsidR="00594823">
        <w:rPr>
          <w:rFonts w:ascii="Times New Roman" w:hAnsi="Times New Roman" w:hint="eastAsia"/>
          <w:b/>
          <w:bCs/>
        </w:rPr>
        <w:t>s</w:t>
      </w:r>
      <w:r w:rsidR="00594823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= 2</w:t>
      </w:r>
      <w:r>
        <w:rPr>
          <w:rFonts w:ascii="Times New Roman" w:hAnsi="Times New Roman" w:hint="eastAsia"/>
        </w:rPr>
        <w:t>π</w:t>
      </w:r>
      <w:r w:rsidR="00594823">
        <w:rPr>
          <w:rFonts w:ascii="Times New Roman" w:hAnsi="Times New Roman" w:hint="eastAsia"/>
        </w:rPr>
        <w:t>Δ</w:t>
      </w:r>
      <w:r w:rsidR="00594823">
        <w:rPr>
          <w:rFonts w:ascii="Times New Roman" w:hAnsi="Times New Roman" w:hint="eastAsia"/>
          <w:b/>
          <w:bCs/>
        </w:rPr>
        <w:t>k</w:t>
      </w:r>
      <w:r>
        <w:rPr>
          <w:rFonts w:ascii="Times New Roman" w:hAnsi="Times New Roman" w:hint="eastAsia"/>
        </w:rPr>
        <w:t>・</w:t>
      </w:r>
      <w:r>
        <w:rPr>
          <w:rFonts w:ascii="Times New Roman" w:hAnsi="Times New Roman" w:hint="eastAsia"/>
          <w:b/>
          <w:bCs/>
        </w:rPr>
        <w:t>s</w:t>
      </w:r>
    </w:p>
    <w:p w:rsidR="00594823" w:rsidRDefault="00594823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594823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となる。</w:t>
      </w:r>
    </w:p>
    <w:p w:rsidR="00594823" w:rsidRDefault="00594823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594823">
      <w:pPr>
        <w:pStyle w:val="a3"/>
        <w:tabs>
          <w:tab w:val="clear" w:pos="4252"/>
          <w:tab w:val="clear" w:pos="8504"/>
        </w:tabs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散乱</w:t>
      </w:r>
      <w:r>
        <w:rPr>
          <w:rFonts w:ascii="Times New Roman" w:hAnsi="Times New Roman" w:hint="eastAsia"/>
        </w:rPr>
        <w:t>X</w:t>
      </w:r>
      <w:r>
        <w:rPr>
          <w:rFonts w:ascii="Times New Roman" w:hAnsi="Times New Roman" w:hint="eastAsia"/>
        </w:rPr>
        <w:t>線の強度は電子密度に比例するからこの物体ρ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  <w:b/>
          <w:bCs/>
        </w:rPr>
        <w:t>r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によって散乱・干渉した</w:t>
      </w:r>
      <w:r>
        <w:rPr>
          <w:rFonts w:ascii="Times New Roman" w:hAnsi="Times New Roman" w:hint="eastAsia"/>
        </w:rPr>
        <w:t>X</w:t>
      </w:r>
      <w:r>
        <w:rPr>
          <w:rFonts w:ascii="Times New Roman" w:hAnsi="Times New Roman" w:hint="eastAsia"/>
        </w:rPr>
        <w:t>線の電場は</w:t>
      </w:r>
    </w:p>
    <w:p w:rsidR="00E625C4" w:rsidRPr="00594823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  <w:position w:val="-16"/>
        </w:rPr>
        <w:object w:dxaOrig="4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4pt;height:22pt" o:ole="">
            <v:imagedata r:id="rId5" o:title=""/>
          </v:shape>
          <o:OLEObject Type="Embed" ProgID="Equation.3" ShapeID="_x0000_i1025" DrawAspect="Content" ObjectID="_1631338055" r:id="rId6"/>
        </w:objec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594823" w:rsidP="00594823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に比例する</w:t>
      </w:r>
      <w:r w:rsidR="00E625C4">
        <w:rPr>
          <w:rFonts w:ascii="Times New Roman" w:hAnsi="Times New Roman" w:hint="eastAsia"/>
        </w:rPr>
        <w:t>。ここで、</w: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  <w:position w:val="-16"/>
        </w:rPr>
        <w:object w:dxaOrig="2299" w:dyaOrig="440">
          <v:shape id="_x0000_i1026" type="#_x0000_t75" style="width:115.1pt;height:22pt" o:ole="">
            <v:imagedata r:id="rId7" o:title=""/>
          </v:shape>
          <o:OLEObject Type="Embed" ProgID="Equation.3" ShapeID="_x0000_i1026" DrawAspect="Content" ObjectID="_1631338056" r:id="rId8"/>
        </w:objec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は「構造因子」と呼ばれる。</w: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単位格子中の電子密度ρ</w:t>
      </w:r>
      <w:proofErr w:type="spellStart"/>
      <w:r>
        <w:rPr>
          <w:rFonts w:ascii="Times New Roman" w:hAnsi="Times New Roman" w:hint="eastAsia"/>
          <w:vertAlign w:val="subscript"/>
        </w:rPr>
        <w:t>lat</w:t>
      </w:r>
      <w:proofErr w:type="spellEnd"/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  <w:b/>
          <w:bCs/>
        </w:rPr>
        <w:t>r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は、構成原子</w:t>
      </w:r>
      <w:proofErr w:type="spellStart"/>
      <w:r>
        <w:rPr>
          <w:rFonts w:ascii="Times New Roman" w:hAnsi="Times New Roman" w:hint="eastAsia"/>
        </w:rPr>
        <w:t>i</w:t>
      </w:r>
      <w:proofErr w:type="spellEnd"/>
      <w:r>
        <w:rPr>
          <w:rFonts w:ascii="Times New Roman" w:hAnsi="Times New Roman" w:hint="eastAsia"/>
        </w:rPr>
        <w:t>の電子密度ρ</w:t>
      </w:r>
      <w:proofErr w:type="spellStart"/>
      <w:r>
        <w:rPr>
          <w:rFonts w:ascii="Times New Roman" w:hAnsi="Times New Roman" w:hint="eastAsia"/>
          <w:vertAlign w:val="subscript"/>
        </w:rPr>
        <w:t>i</w:t>
      </w:r>
      <w:proofErr w:type="spellEnd"/>
      <w:r>
        <w:rPr>
          <w:rFonts w:ascii="Times New Roman" w:hAnsi="Times New Roman" w:hint="eastAsia"/>
        </w:rPr>
        <w:t>(r)</w:t>
      </w:r>
      <w:r>
        <w:rPr>
          <w:rFonts w:ascii="Times New Roman" w:hAnsi="Times New Roman" w:hint="eastAsia"/>
        </w:rPr>
        <w:t>を使って</w:t>
      </w:r>
    </w:p>
    <w:p w:rsidR="00594823" w:rsidRDefault="00594823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  <w:position w:val="-14"/>
        </w:rPr>
        <w:object w:dxaOrig="2060" w:dyaOrig="400">
          <v:shape id="_x0000_i1027" type="#_x0000_t75" style="width:103.2pt;height:20.2pt" o:ole="">
            <v:imagedata r:id="rId9" o:title=""/>
          </v:shape>
          <o:OLEObject Type="Embed" ProgID="Equation.3" ShapeID="_x0000_i1027" DrawAspect="Content" ObjectID="_1631338057" r:id="rId10"/>
        </w:object>
      </w:r>
    </w:p>
    <w:p w:rsidR="00594823" w:rsidRDefault="00594823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で表されるので、構造因子は</w:t>
      </w:r>
    </w:p>
    <w:p w:rsidR="00E625C4" w:rsidRPr="00594823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594823" w:rsidP="00594823">
      <w:pPr>
        <w:pStyle w:val="a3"/>
        <w:tabs>
          <w:tab w:val="clear" w:pos="4252"/>
          <w:tab w:val="clear" w:pos="8504"/>
        </w:tabs>
        <w:ind w:firstLineChars="250" w:firstLine="525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object w:dxaOrig="8140" w:dyaOrig="440">
          <v:shape id="_x0000_i1028" type="#_x0000_t75" style="width:407.25pt;height:22pt" o:ole="">
            <v:imagedata r:id="rId11" o:title=""/>
          </v:shape>
          <o:OLEObject Type="Embed" ProgID="Equation.3" ShapeID="_x0000_i1028" DrawAspect="Content" ObjectID="_1631338058" r:id="rId12"/>
        </w:object>
      </w:r>
    </w:p>
    <w:p w:rsidR="00E625C4" w:rsidRDefault="00594823" w:rsidP="00594823">
      <w:pPr>
        <w:pStyle w:val="a3"/>
        <w:tabs>
          <w:tab w:val="clear" w:pos="4252"/>
          <w:tab w:val="clear" w:pos="8504"/>
        </w:tabs>
        <w:ind w:firstLineChars="250" w:firstLine="525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3100" w:dyaOrig="400">
          <v:shape id="_x0000_i1029" type="#_x0000_t75" style="width:155pt;height:20.2pt" o:ole="">
            <v:imagedata r:id="rId13" o:title=""/>
          </v:shape>
          <o:OLEObject Type="Embed" ProgID="Equation.3" ShapeID="_x0000_i1029" DrawAspect="Content" ObjectID="_1631338059" r:id="rId14"/>
        </w:objec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594823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となる。</w:t>
      </w:r>
      <w:r w:rsidR="00594823">
        <w:rPr>
          <w:rFonts w:ascii="Times New Roman" w:hAnsi="Times New Roman" w:hint="eastAsia"/>
        </w:rPr>
        <w:t>ここで、</w:t>
      </w:r>
      <w:r w:rsidR="00594823" w:rsidRPr="00594823">
        <w:rPr>
          <w:rFonts w:ascii="Times New Roman" w:hAnsi="Times New Roman" w:hint="eastAsia"/>
          <w:i/>
          <w:iCs/>
        </w:rPr>
        <w:t>f</w:t>
      </w:r>
      <w:r w:rsidR="00594823" w:rsidRPr="00594823">
        <w:rPr>
          <w:rFonts w:ascii="Times New Roman" w:hAnsi="Times New Roman" w:hint="eastAsia"/>
          <w:i/>
          <w:iCs/>
          <w:vertAlign w:val="subscript"/>
        </w:rPr>
        <w:t>j</w:t>
      </w:r>
      <w:r w:rsidR="00594823">
        <w:rPr>
          <w:rFonts w:ascii="Times New Roman" w:hAnsi="Times New Roman" w:hint="eastAsia"/>
        </w:rPr>
        <w:t>(</w:t>
      </w:r>
      <w:r w:rsidR="00594823" w:rsidRPr="00594823">
        <w:rPr>
          <w:rFonts w:ascii="Times New Roman" w:hAnsi="Times New Roman" w:hint="eastAsia"/>
          <w:i/>
          <w:iCs/>
        </w:rPr>
        <w:t>k</w:t>
      </w:r>
      <w:r w:rsidR="00594823">
        <w:rPr>
          <w:rFonts w:ascii="Times New Roman" w:hAnsi="Times New Roman" w:hint="eastAsia"/>
        </w:rPr>
        <w:t>)</w:t>
      </w:r>
      <w:r w:rsidR="00594823">
        <w:rPr>
          <w:rFonts w:ascii="Times New Roman" w:hAnsi="Times New Roman" w:hint="eastAsia"/>
        </w:rPr>
        <w:t>は構成原子</w:t>
      </w:r>
      <w:proofErr w:type="spellStart"/>
      <w:r w:rsidR="00594823">
        <w:rPr>
          <w:rFonts w:ascii="Times New Roman" w:hAnsi="Times New Roman" w:hint="eastAsia"/>
        </w:rPr>
        <w:t>i</w:t>
      </w:r>
      <w:proofErr w:type="spellEnd"/>
      <w:r w:rsidR="00594823">
        <w:rPr>
          <w:rFonts w:ascii="Times New Roman" w:hAnsi="Times New Roman" w:hint="eastAsia"/>
        </w:rPr>
        <w:t>の原子散乱因子。</w:t>
      </w:r>
    </w:p>
    <w:p w:rsidR="00594823" w:rsidRDefault="00594823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594823">
      <w:pPr>
        <w:pStyle w:val="a3"/>
        <w:tabs>
          <w:tab w:val="clear" w:pos="4252"/>
          <w:tab w:val="clear" w:pos="8504"/>
        </w:tabs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ブラッグの回折条件</w:t>
      </w:r>
      <w:r>
        <w:rPr>
          <w:rFonts w:ascii="Times New Roman" w:hAnsi="Times New Roman" w:hint="eastAsia"/>
          <w:b/>
          <w:bCs/>
          <w:i/>
          <w:iCs/>
        </w:rPr>
        <w:t>k</w:t>
      </w:r>
      <w:r>
        <w:rPr>
          <w:rFonts w:ascii="Times New Roman" w:hAnsi="Times New Roman" w:hint="eastAsia"/>
        </w:rPr>
        <w:t xml:space="preserve"> = </w:t>
      </w:r>
      <w:proofErr w:type="spellStart"/>
      <w:r>
        <w:rPr>
          <w:rFonts w:ascii="Times New Roman" w:hAnsi="Times New Roman" w:hint="eastAsia"/>
          <w:b/>
          <w:bCs/>
        </w:rPr>
        <w:t>G</w:t>
      </w:r>
      <w:r>
        <w:rPr>
          <w:rFonts w:ascii="Times New Roman" w:hAnsi="Times New Roman" w:hint="eastAsia"/>
          <w:vertAlign w:val="subscript"/>
        </w:rPr>
        <w:t>hkl</w:t>
      </w:r>
      <w:proofErr w:type="spellEnd"/>
      <w:r>
        <w:rPr>
          <w:rFonts w:ascii="Times New Roman" w:hAnsi="Times New Roman" w:hint="eastAsia"/>
        </w:rPr>
        <w:t>を考慮すると、</w: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  <w:position w:val="-14"/>
        </w:rPr>
        <w:object w:dxaOrig="2960" w:dyaOrig="400">
          <v:shape id="_x0000_i1030" type="#_x0000_t75" style="width:148.15pt;height:20.2pt" o:ole="">
            <v:imagedata r:id="rId15" o:title=""/>
          </v:shape>
          <o:OLEObject Type="Embed" ProgID="Equation.3" ShapeID="_x0000_i1030" DrawAspect="Content" ObjectID="_1631338060" r:id="rId16"/>
        </w:objec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となる。</w: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proofErr w:type="spellStart"/>
      <w:r>
        <w:rPr>
          <w:rFonts w:ascii="Times New Roman" w:hAnsi="Times New Roman" w:hint="eastAsia"/>
          <w:b/>
          <w:bCs/>
        </w:rPr>
        <w:t>G</w:t>
      </w:r>
      <w:r w:rsidRPr="00594823">
        <w:rPr>
          <w:rFonts w:ascii="Times New Roman" w:hAnsi="Times New Roman" w:hint="eastAsia"/>
          <w:i/>
          <w:iCs/>
          <w:vertAlign w:val="subscript"/>
        </w:rPr>
        <w:t>hkl</w:t>
      </w:r>
      <w:proofErr w:type="spellEnd"/>
      <w:r>
        <w:rPr>
          <w:rFonts w:ascii="Times New Roman" w:hAnsi="Times New Roman" w:hint="eastAsia"/>
        </w:rPr>
        <w:t xml:space="preserve"> = h</w:t>
      </w:r>
      <w:r>
        <w:rPr>
          <w:rFonts w:ascii="Times New Roman" w:hAnsi="Times New Roman" w:hint="eastAsia"/>
          <w:b/>
          <w:bCs/>
          <w:i/>
          <w:iCs/>
        </w:rPr>
        <w:t>a</w:t>
      </w:r>
      <w:r>
        <w:rPr>
          <w:rFonts w:ascii="Times New Roman" w:hAnsi="Times New Roman" w:hint="eastAsia"/>
          <w:vertAlign w:val="superscript"/>
        </w:rPr>
        <w:t>*</w:t>
      </w:r>
      <w:r>
        <w:rPr>
          <w:rFonts w:ascii="Times New Roman" w:hAnsi="Times New Roman" w:hint="eastAsia"/>
          <w:vertAlign w:val="subscript"/>
        </w:rPr>
        <w:t>1</w:t>
      </w:r>
      <w:r>
        <w:rPr>
          <w:rFonts w:ascii="Times New Roman" w:hAnsi="Times New Roman" w:hint="eastAsia"/>
        </w:rPr>
        <w:t xml:space="preserve"> + </w:t>
      </w:r>
      <w:proofErr w:type="spellStart"/>
      <w:r>
        <w:rPr>
          <w:rFonts w:ascii="Times New Roman" w:hAnsi="Times New Roman" w:hint="eastAsia"/>
        </w:rPr>
        <w:t>k</w:t>
      </w:r>
      <w:r>
        <w:rPr>
          <w:rFonts w:ascii="Times New Roman" w:hAnsi="Times New Roman" w:hint="eastAsia"/>
          <w:b/>
          <w:bCs/>
          <w:i/>
          <w:iCs/>
        </w:rPr>
        <w:t>a</w:t>
      </w:r>
      <w:proofErr w:type="spellEnd"/>
      <w:r>
        <w:rPr>
          <w:rFonts w:ascii="Times New Roman" w:hAnsi="Times New Roman" w:hint="eastAsia"/>
          <w:vertAlign w:val="superscript"/>
        </w:rPr>
        <w:t>*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 xml:space="preserve"> + l</w:t>
      </w:r>
      <w:r>
        <w:rPr>
          <w:rFonts w:ascii="Times New Roman" w:hAnsi="Times New Roman" w:hint="eastAsia"/>
          <w:b/>
          <w:bCs/>
          <w:i/>
          <w:iCs/>
        </w:rPr>
        <w:t>a</w:t>
      </w:r>
      <w:r>
        <w:rPr>
          <w:rFonts w:ascii="Times New Roman" w:hAnsi="Times New Roman" w:hint="eastAsia"/>
          <w:vertAlign w:val="superscript"/>
        </w:rPr>
        <w:t>*</w:t>
      </w:r>
      <w:r>
        <w:rPr>
          <w:rFonts w:ascii="Times New Roman" w:hAnsi="Times New Roman" w:hint="eastAsia"/>
          <w:vertAlign w:val="subscript"/>
        </w:rPr>
        <w:t>3</w: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proofErr w:type="spellStart"/>
      <w:r>
        <w:rPr>
          <w:rFonts w:ascii="Times New Roman" w:hAnsi="Times New Roman" w:hint="eastAsia"/>
          <w:b/>
          <w:bCs/>
        </w:rPr>
        <w:t>r</w:t>
      </w:r>
      <w:r>
        <w:rPr>
          <w:rFonts w:ascii="Times New Roman" w:hAnsi="Times New Roman" w:hint="eastAsia"/>
          <w:vertAlign w:val="subscript"/>
        </w:rPr>
        <w:t>i</w:t>
      </w:r>
      <w:proofErr w:type="spellEnd"/>
      <w:r>
        <w:rPr>
          <w:rFonts w:ascii="Times New Roman" w:hAnsi="Times New Roman" w:hint="eastAsia"/>
        </w:rPr>
        <w:t xml:space="preserve"> = </w:t>
      </w:r>
      <w:r w:rsidRPr="00594823">
        <w:rPr>
          <w:rFonts w:ascii="Times New Roman" w:hAnsi="Times New Roman" w:hint="eastAsia"/>
          <w:i/>
          <w:iCs/>
        </w:rPr>
        <w:t>x</w:t>
      </w:r>
      <w:r>
        <w:rPr>
          <w:rFonts w:ascii="Times New Roman" w:hAnsi="Times New Roman" w:hint="eastAsia"/>
          <w:vertAlign w:val="subscript"/>
        </w:rPr>
        <w:t>i</w:t>
      </w:r>
      <w:r>
        <w:rPr>
          <w:rFonts w:ascii="Times New Roman" w:hAnsi="Times New Roman" w:hint="eastAsia"/>
          <w:b/>
          <w:bCs/>
          <w:i/>
          <w:iCs/>
        </w:rPr>
        <w:t>a</w:t>
      </w:r>
      <w:r>
        <w:rPr>
          <w:rFonts w:ascii="Times New Roman" w:hAnsi="Times New Roman" w:hint="eastAsia"/>
          <w:vertAlign w:val="subscript"/>
        </w:rPr>
        <w:t>1</w:t>
      </w:r>
      <w:r>
        <w:rPr>
          <w:rFonts w:ascii="Times New Roman" w:hAnsi="Times New Roman" w:hint="eastAsia"/>
        </w:rPr>
        <w:t xml:space="preserve"> + </w:t>
      </w:r>
      <w:r w:rsidRPr="00594823">
        <w:rPr>
          <w:rFonts w:ascii="Times New Roman" w:hAnsi="Times New Roman" w:hint="eastAsia"/>
          <w:i/>
          <w:iCs/>
        </w:rPr>
        <w:t>y</w:t>
      </w:r>
      <w:r>
        <w:rPr>
          <w:rFonts w:ascii="Times New Roman" w:hAnsi="Times New Roman" w:hint="eastAsia"/>
          <w:vertAlign w:val="subscript"/>
        </w:rPr>
        <w:t>i</w:t>
      </w:r>
      <w:r>
        <w:rPr>
          <w:rFonts w:ascii="Times New Roman" w:hAnsi="Times New Roman" w:hint="eastAsia"/>
          <w:b/>
          <w:bCs/>
          <w:i/>
          <w:iCs/>
        </w:rPr>
        <w:t>a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 xml:space="preserve"> + </w:t>
      </w:r>
      <w:r w:rsidRPr="00594823">
        <w:rPr>
          <w:rFonts w:ascii="Times New Roman" w:hAnsi="Times New Roman" w:hint="eastAsia"/>
          <w:i/>
          <w:iCs/>
        </w:rPr>
        <w:t>z</w:t>
      </w:r>
      <w:r>
        <w:rPr>
          <w:rFonts w:ascii="Times New Roman" w:hAnsi="Times New Roman" w:hint="eastAsia"/>
          <w:vertAlign w:val="subscript"/>
        </w:rPr>
        <w:t>i</w:t>
      </w:r>
      <w:r>
        <w:rPr>
          <w:rFonts w:ascii="Times New Roman" w:hAnsi="Times New Roman" w:hint="eastAsia"/>
          <w:b/>
          <w:bCs/>
          <w:i/>
        </w:rPr>
        <w:t>a</w:t>
      </w:r>
      <w:r>
        <w:rPr>
          <w:rFonts w:ascii="Times New Roman" w:hAnsi="Times New Roman" w:hint="eastAsia"/>
          <w:vertAlign w:val="subscript"/>
        </w:rPr>
        <w:t>3</w: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と実格子、逆格子の基本ベクトルの関係</w:t>
      </w:r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  <w:b/>
          <w:bCs/>
          <w:i/>
          <w:iCs/>
        </w:rPr>
        <w:t>a</w:t>
      </w:r>
      <w:r>
        <w:rPr>
          <w:rFonts w:ascii="Times New Roman" w:hAnsi="Times New Roman" w:hint="eastAsia"/>
          <w:vertAlign w:val="subscript"/>
        </w:rPr>
        <w:t>i</w:t>
      </w:r>
      <w:proofErr w:type="spellEnd"/>
      <w:r>
        <w:rPr>
          <w:rFonts w:ascii="Times New Roman" w:hAnsi="Times New Roman" w:hint="eastAsia"/>
        </w:rPr>
        <w:t>・</w:t>
      </w:r>
      <w:r>
        <w:rPr>
          <w:rFonts w:ascii="Times New Roman" w:hAnsi="Times New Roman" w:hint="eastAsia"/>
          <w:b/>
          <w:bCs/>
          <w:i/>
          <w:iCs/>
        </w:rPr>
        <w:t>a</w:t>
      </w:r>
      <w:r>
        <w:rPr>
          <w:rFonts w:ascii="Times New Roman" w:hAnsi="Times New Roman" w:hint="eastAsia"/>
          <w:vertAlign w:val="superscript"/>
        </w:rPr>
        <w:t>*</w:t>
      </w:r>
      <w:r>
        <w:rPr>
          <w:rFonts w:ascii="Times New Roman" w:hAnsi="Times New Roman" w:hint="eastAsia"/>
          <w:vertAlign w:val="subscript"/>
        </w:rPr>
        <w:t>j</w:t>
      </w:r>
      <w:r>
        <w:rPr>
          <w:rFonts w:ascii="Times New Roman" w:hAnsi="Times New Roman" w:hint="eastAsia"/>
        </w:rPr>
        <w:t>=</w:t>
      </w:r>
      <w:r>
        <w:rPr>
          <w:rFonts w:ascii="Times New Roman" w:hAnsi="Times New Roman" w:hint="eastAsia"/>
        </w:rPr>
        <w:t>δ</w:t>
      </w:r>
      <w:proofErr w:type="spellStart"/>
      <w:r>
        <w:rPr>
          <w:rFonts w:ascii="Times New Roman" w:hAnsi="Times New Roman" w:hint="eastAsia"/>
          <w:vertAlign w:val="subscript"/>
        </w:rPr>
        <w:t>ij</w:t>
      </w:r>
      <w:proofErr w:type="spellEnd"/>
      <w:r>
        <w:rPr>
          <w:rFonts w:ascii="Times New Roman" w:hAnsi="Times New Roman" w:hint="eastAsia"/>
        </w:rPr>
        <w:t>を思い出すと、</w: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proofErr w:type="spellStart"/>
      <w:r>
        <w:rPr>
          <w:rFonts w:ascii="Times New Roman" w:hAnsi="Times New Roman" w:hint="eastAsia"/>
          <w:b/>
          <w:bCs/>
        </w:rPr>
        <w:t>G</w:t>
      </w:r>
      <w:r>
        <w:rPr>
          <w:rFonts w:ascii="Times New Roman" w:hAnsi="Times New Roman" w:hint="eastAsia"/>
          <w:vertAlign w:val="subscript"/>
        </w:rPr>
        <w:t>hkl</w:t>
      </w:r>
      <w:proofErr w:type="spellEnd"/>
      <w:r>
        <w:rPr>
          <w:rFonts w:ascii="Times New Roman" w:hAnsi="Times New Roman" w:hint="eastAsia"/>
        </w:rPr>
        <w:t>・</w:t>
      </w:r>
      <w:proofErr w:type="spellStart"/>
      <w:r>
        <w:rPr>
          <w:rFonts w:ascii="Times New Roman" w:hAnsi="Times New Roman" w:hint="eastAsia"/>
          <w:b/>
          <w:bCs/>
        </w:rPr>
        <w:t>r</w:t>
      </w:r>
      <w:r>
        <w:rPr>
          <w:rFonts w:ascii="Times New Roman" w:hAnsi="Times New Roman" w:hint="eastAsia"/>
          <w:vertAlign w:val="subscript"/>
        </w:rPr>
        <w:t>i</w:t>
      </w:r>
      <w:proofErr w:type="spellEnd"/>
      <w:r>
        <w:rPr>
          <w:rFonts w:ascii="Times New Roman" w:hAnsi="Times New Roman" w:hint="eastAsia"/>
        </w:rPr>
        <w:t xml:space="preserve"> = </w:t>
      </w:r>
      <w:proofErr w:type="spellStart"/>
      <w:r>
        <w:rPr>
          <w:rFonts w:ascii="Times New Roman" w:hAnsi="Times New Roman" w:hint="eastAsia"/>
        </w:rPr>
        <w:t>h</w:t>
      </w:r>
      <w:r w:rsidRPr="00594823">
        <w:rPr>
          <w:rFonts w:ascii="Times New Roman" w:hAnsi="Times New Roman" w:hint="eastAsia"/>
          <w:i/>
          <w:iCs/>
        </w:rPr>
        <w:t>x</w:t>
      </w:r>
      <w:r>
        <w:rPr>
          <w:rFonts w:ascii="Times New Roman" w:hAnsi="Times New Roman" w:hint="eastAsia"/>
          <w:vertAlign w:val="subscript"/>
        </w:rPr>
        <w:t>i</w:t>
      </w:r>
      <w:proofErr w:type="spellEnd"/>
      <w:r>
        <w:rPr>
          <w:rFonts w:ascii="Times New Roman" w:hAnsi="Times New Roman" w:hint="eastAsia"/>
        </w:rPr>
        <w:t xml:space="preserve"> + </w:t>
      </w:r>
      <w:proofErr w:type="spellStart"/>
      <w:r>
        <w:rPr>
          <w:rFonts w:ascii="Times New Roman" w:hAnsi="Times New Roman" w:hint="eastAsia"/>
        </w:rPr>
        <w:t>k</w:t>
      </w:r>
      <w:r w:rsidRPr="00594823">
        <w:rPr>
          <w:rFonts w:ascii="Times New Roman" w:hAnsi="Times New Roman" w:hint="eastAsia"/>
          <w:i/>
          <w:iCs/>
        </w:rPr>
        <w:t>y</w:t>
      </w:r>
      <w:r>
        <w:rPr>
          <w:rFonts w:ascii="Times New Roman" w:hAnsi="Times New Roman" w:hint="eastAsia"/>
          <w:vertAlign w:val="subscript"/>
        </w:rPr>
        <w:t>i</w:t>
      </w:r>
      <w:proofErr w:type="spellEnd"/>
      <w:r>
        <w:rPr>
          <w:rFonts w:ascii="Times New Roman" w:hAnsi="Times New Roman" w:hint="eastAsia"/>
        </w:rPr>
        <w:t xml:space="preserve"> + </w:t>
      </w:r>
      <w:proofErr w:type="spellStart"/>
      <w:r>
        <w:rPr>
          <w:rFonts w:ascii="Times New Roman" w:hAnsi="Times New Roman" w:hint="eastAsia"/>
        </w:rPr>
        <w:t>l</w:t>
      </w:r>
      <w:r w:rsidRPr="00594823">
        <w:rPr>
          <w:rFonts w:ascii="Times New Roman" w:hAnsi="Times New Roman" w:hint="eastAsia"/>
          <w:i/>
          <w:iCs/>
        </w:rPr>
        <w:t>z</w:t>
      </w:r>
      <w:r>
        <w:rPr>
          <w:rFonts w:ascii="Times New Roman" w:hAnsi="Times New Roman" w:hint="eastAsia"/>
          <w:vertAlign w:val="subscript"/>
        </w:rPr>
        <w:t>i</w:t>
      </w:r>
      <w:proofErr w:type="spellEnd"/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  <w:position w:val="-14"/>
        </w:rPr>
        <w:object w:dxaOrig="3660" w:dyaOrig="400">
          <v:shape id="_x0000_i1031" type="#_x0000_t75" style="width:183pt;height:20.2pt" o:ole="">
            <v:imagedata r:id="rId17" o:title=""/>
          </v:shape>
          <o:OLEObject Type="Embed" ProgID="Equation.3" ShapeID="_x0000_i1031" DrawAspect="Content" ObjectID="_1631338061" r:id="rId18"/>
        </w:objec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となる。</w: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594823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ここで、単位格子が散乱ベクトル方向に</w:t>
      </w:r>
      <w:r>
        <w:rPr>
          <w:rFonts w:ascii="Times New Roman" w:hAnsi="Times New Roman" w:hint="eastAsia"/>
          <w:i/>
          <w:iCs/>
        </w:rPr>
        <w:t>N</w:t>
      </w:r>
      <w:r>
        <w:rPr>
          <w:rFonts w:ascii="Times New Roman" w:hAnsi="Times New Roman" w:hint="eastAsia"/>
        </w:rPr>
        <w:t>個並んだときの散乱の式を求めよう。</w:t>
      </w:r>
    </w:p>
    <w:p w:rsidR="00594823" w:rsidRDefault="00594823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594823" w:rsidRDefault="00594823" w:rsidP="00594823">
      <w:pPr>
        <w:pStyle w:val="a3"/>
        <w:tabs>
          <w:tab w:val="clear" w:pos="4252"/>
          <w:tab w:val="clear" w:pos="8504"/>
        </w:tabs>
        <w:ind w:firstLineChars="250" w:firstLine="525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3100" w:dyaOrig="400">
          <v:shape id="_x0000_i1032" type="#_x0000_t75" style="width:155pt;height:20.2pt" o:ole="">
            <v:imagedata r:id="rId19" o:title=""/>
          </v:shape>
          <o:OLEObject Type="Embed" ProgID="Equation.3" ShapeID="_x0000_i1032" DrawAspect="Content" ObjectID="_1631338062" r:id="rId20"/>
        </w:object>
      </w:r>
    </w:p>
    <w:p w:rsidR="00594823" w:rsidRDefault="00594823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594823" w:rsidP="00594823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に戻る。</w:t>
      </w:r>
      <w:r w:rsidR="00E625C4">
        <w:rPr>
          <w:rFonts w:ascii="Times New Roman" w:hAnsi="Times New Roman" w:hint="eastAsia"/>
        </w:rPr>
        <w:t>この</w:t>
      </w:r>
      <w:r w:rsidR="00E625C4">
        <w:rPr>
          <w:rFonts w:ascii="Times New Roman" w:hAnsi="Times New Roman" w:hint="eastAsia"/>
        </w:rPr>
        <w:t>n</w:t>
      </w:r>
      <w:r w:rsidR="00E625C4">
        <w:rPr>
          <w:rFonts w:ascii="Times New Roman" w:hAnsi="Times New Roman" w:hint="eastAsia"/>
        </w:rPr>
        <w:t>個の単位格子中の電子密度ρ</w:t>
      </w:r>
      <w:r w:rsidR="00E625C4">
        <w:rPr>
          <w:rFonts w:ascii="Times New Roman" w:hAnsi="Times New Roman" w:hint="eastAsia"/>
          <w:vertAlign w:val="subscript"/>
        </w:rPr>
        <w:t>crystal</w:t>
      </w:r>
      <w:r w:rsidR="00E625C4">
        <w:rPr>
          <w:rFonts w:ascii="Times New Roman" w:hAnsi="Times New Roman" w:hint="eastAsia"/>
        </w:rPr>
        <w:t>は、単位格子の電子密度ρ</w:t>
      </w:r>
      <w:proofErr w:type="spellStart"/>
      <w:r w:rsidR="00E625C4">
        <w:rPr>
          <w:rFonts w:ascii="Times New Roman" w:hAnsi="Times New Roman" w:hint="eastAsia"/>
          <w:vertAlign w:val="subscript"/>
        </w:rPr>
        <w:t>lat</w:t>
      </w:r>
      <w:proofErr w:type="spellEnd"/>
      <w:r w:rsidR="00E625C4">
        <w:rPr>
          <w:rFonts w:ascii="Times New Roman" w:hAnsi="Times New Roman" w:hint="eastAsia"/>
        </w:rPr>
        <w:t>を使って</w: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  <w:position w:val="-30"/>
        </w:rPr>
        <w:object w:dxaOrig="2439" w:dyaOrig="560">
          <v:shape id="_x0000_i1033" type="#_x0000_t75" style="width:122pt;height:27.95pt" o:ole="">
            <v:imagedata r:id="rId21" o:title=""/>
          </v:shape>
          <o:OLEObject Type="Embed" ProgID="Equation.3" ShapeID="_x0000_i1033" DrawAspect="Content" ObjectID="_1631338063" r:id="rId22"/>
        </w:objec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と表される（</w:t>
      </w:r>
      <w:proofErr w:type="spellStart"/>
      <w:r>
        <w:rPr>
          <w:rFonts w:ascii="Times New Roman" w:hAnsi="Times New Roman" w:hint="eastAsia"/>
          <w:b/>
          <w:bCs/>
        </w:rPr>
        <w:t>t</w:t>
      </w:r>
      <w:r>
        <w:rPr>
          <w:rFonts w:ascii="Times New Roman" w:hAnsi="Times New Roman" w:hint="eastAsia"/>
          <w:vertAlign w:val="subscript"/>
        </w:rPr>
        <w:t>i</w:t>
      </w:r>
      <w:proofErr w:type="spellEnd"/>
      <w:r>
        <w:rPr>
          <w:rFonts w:ascii="Times New Roman" w:hAnsi="Times New Roman" w:hint="eastAsia"/>
        </w:rPr>
        <w:t>は</w:t>
      </w:r>
      <w:proofErr w:type="spellStart"/>
      <w:r>
        <w:rPr>
          <w:rFonts w:ascii="Times New Roman" w:hAnsi="Times New Roman" w:hint="eastAsia"/>
        </w:rPr>
        <w:t>i</w:t>
      </w:r>
      <w:proofErr w:type="spellEnd"/>
      <w:r>
        <w:rPr>
          <w:rFonts w:ascii="Times New Roman" w:hAnsi="Times New Roman" w:hint="eastAsia"/>
        </w:rPr>
        <w:t>番目単位格子の原点の座標）ので、構造因子は</w:t>
      </w:r>
    </w:p>
    <w:p w:rsidR="00E625C4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="00B568E2">
        <w:rPr>
          <w:rFonts w:ascii="Times New Roman" w:hAnsi="Times New Roman"/>
          <w:position w:val="-16"/>
        </w:rPr>
        <w:object w:dxaOrig="8700" w:dyaOrig="440">
          <v:shape id="_x0000_i1034" type="#_x0000_t75" style="width:435.2pt;height:22pt" o:ole="">
            <v:imagedata r:id="rId23" o:title=""/>
          </v:shape>
          <o:OLEObject Type="Embed" ProgID="Equation.3" ShapeID="_x0000_i1034" DrawAspect="Content" ObjectID="_1631338064" r:id="rId24"/>
        </w:object>
      </w:r>
    </w:p>
    <w:p w:rsidR="00E625C4" w:rsidRDefault="00B568E2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 w:dxaOrig="5960" w:dyaOrig="680">
          <v:shape id="_x0000_i1035" type="#_x0000_t75" style="width:298.1pt;height:33.95pt" o:ole="">
            <v:imagedata r:id="rId25" o:title=""/>
          </v:shape>
          <o:OLEObject Type="Embed" ProgID="Equation.3" ShapeID="_x0000_i1035" DrawAspect="Content" ObjectID="_1631338065" r:id="rId26"/>
        </w:object>
      </w:r>
    </w:p>
    <w:p w:rsidR="00C351E4" w:rsidRDefault="00C351E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568E2" w:rsidRDefault="00E625C4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となる。ここで</w:t>
      </w:r>
      <w:r>
        <w:rPr>
          <w:rFonts w:ascii="Times New Roman" w:hAnsi="Times New Roman" w:hint="eastAsia"/>
          <w:b/>
          <w:bCs/>
        </w:rPr>
        <w:t>t</w:t>
      </w:r>
      <w:r w:rsidR="00F56906">
        <w:rPr>
          <w:rFonts w:ascii="Times New Roman" w:hAnsi="Times New Roman" w:hint="eastAsia"/>
        </w:rPr>
        <w:t>は</w:t>
      </w:r>
      <w:r>
        <w:rPr>
          <w:rFonts w:ascii="Times New Roman" w:hAnsi="Times New Roman" w:hint="eastAsia"/>
        </w:rPr>
        <w:t>単位格子の並進ベクトルである。</w:t>
      </w:r>
    </w:p>
    <w:p w:rsidR="00B568E2" w:rsidRDefault="00B568E2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568E2" w:rsidRDefault="00B568E2" w:rsidP="00B568E2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散乱強度は</w:t>
      </w:r>
      <w:r>
        <w:rPr>
          <w:rFonts w:ascii="Times New Roman" w:hAnsi="Times New Roman" w:hint="eastAsia"/>
        </w:rPr>
        <w:t>|F|</w:t>
      </w:r>
      <w:r w:rsidRPr="00B568E2">
        <w:rPr>
          <w:rFonts w:ascii="Times New Roman" w:hAnsi="Times New Roman" w:hint="eastAsia"/>
          <w:vertAlign w:val="superscript"/>
        </w:rPr>
        <w:t>2</w:t>
      </w:r>
      <w:r>
        <w:rPr>
          <w:rFonts w:ascii="Times New Roman" w:hAnsi="Times New Roman" w:hint="eastAsia"/>
        </w:rPr>
        <w:t>に比例するので、</w:t>
      </w:r>
    </w:p>
    <w:p w:rsidR="00B568E2" w:rsidRDefault="00B568E2" w:rsidP="00B568E2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568E2" w:rsidRDefault="00B568E2" w:rsidP="00B568E2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 w:rsidRPr="00B568E2">
        <w:rPr>
          <w:rFonts w:ascii="Times New Roman" w:hAnsi="Times New Roman"/>
          <w:position w:val="-30"/>
        </w:rPr>
        <w:object w:dxaOrig="4900" w:dyaOrig="780">
          <v:shape id="_x0000_i1036" type="#_x0000_t75" style="width:244.9pt;height:39pt" o:ole="">
            <v:imagedata r:id="rId27" o:title=""/>
          </v:shape>
          <o:OLEObject Type="Embed" ProgID="Equation.3" ShapeID="_x0000_i1036" DrawAspect="Content" ObjectID="_1631338066" r:id="rId28"/>
        </w:object>
      </w:r>
    </w:p>
    <w:p w:rsidR="00B568E2" w:rsidRDefault="00B568E2" w:rsidP="00B568E2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Δ</w:t>
      </w:r>
      <w:r>
        <w:rPr>
          <w:rFonts w:ascii="Times New Roman" w:hAnsi="Times New Roman" w:hint="eastAsia"/>
          <w:b/>
          <w:bCs/>
        </w:rPr>
        <w:t>k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 w:hint="eastAsia"/>
          <w:b/>
          <w:bCs/>
        </w:rPr>
        <w:t>=</w:t>
      </w:r>
      <w:r>
        <w:rPr>
          <w:rFonts w:ascii="Times New Roman" w:hAnsi="Times New Roman"/>
          <w:b/>
          <w:bCs/>
        </w:rPr>
        <w:t xml:space="preserve"> </w:t>
      </w:r>
      <w:r w:rsidRPr="00B568E2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|</w:t>
      </w:r>
      <w:r>
        <w:rPr>
          <w:rFonts w:ascii="Times New Roman" w:hAnsi="Times New Roman" w:hint="eastAsia"/>
          <w:b/>
          <w:bCs/>
        </w:rPr>
        <w:t>k</w:t>
      </w:r>
      <w:r>
        <w:rPr>
          <w:rFonts w:ascii="Times New Roman" w:hAnsi="Times New Roman"/>
          <w:vertAlign w:val="subscript"/>
        </w:rPr>
        <w:t>in</w:t>
      </w:r>
      <w:r>
        <w:rPr>
          <w:rFonts w:ascii="Times New Roman" w:hAnsi="Times New Roman"/>
        </w:rPr>
        <w:t>|sin</w:t>
      </w:r>
      <w:r>
        <w:rPr>
          <w:rFonts w:ascii="Times New Roman" w:hAnsi="Times New Roman" w:hint="eastAsia"/>
        </w:rPr>
        <w:t>θ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= </w:t>
      </w:r>
      <w:r w:rsidRPr="00B568E2">
        <w:rPr>
          <w:rFonts w:ascii="Times New Roman" w:hAnsi="Times New Roman"/>
        </w:rPr>
        <w:t>2</w:t>
      </w:r>
      <w:r>
        <w:rPr>
          <w:rFonts w:ascii="Times New Roman" w:hAnsi="Times New Roman"/>
        </w:rPr>
        <w:t>sin</w:t>
      </w:r>
      <w:r>
        <w:rPr>
          <w:rFonts w:ascii="Times New Roman" w:hAnsi="Times New Roman" w:hint="eastAsia"/>
        </w:rPr>
        <w:t>θ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λ</w:t>
      </w:r>
    </w:p>
    <w:p w:rsidR="00B568E2" w:rsidRDefault="00B568E2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568E2" w:rsidRPr="00B568E2" w:rsidRDefault="00B568E2" w:rsidP="00E625C4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625C4" w:rsidRDefault="00B568E2" w:rsidP="00B568E2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 w:rsidRPr="00B568E2">
        <w:rPr>
          <w:rFonts w:ascii="Times New Roman" w:hAnsi="Times New Roman"/>
          <w:position w:val="-30"/>
        </w:rPr>
        <w:object w:dxaOrig="2500" w:dyaOrig="780">
          <v:shape id="_x0000_i1037" type="#_x0000_t75" style="width:125.2pt;height:39pt" o:ole="">
            <v:imagedata r:id="rId29" o:title=""/>
          </v:shape>
          <o:OLEObject Type="Embed" ProgID="Equation.3" ShapeID="_x0000_i1037" DrawAspect="Content" ObjectID="_1631338067" r:id="rId30"/>
        </w:object>
      </w:r>
      <w:r w:rsidR="00E625C4">
        <w:rPr>
          <w:rFonts w:ascii="Times New Roman" w:hAnsi="Times New Roman" w:hint="eastAsia"/>
        </w:rPr>
        <w:t>は「</w:t>
      </w:r>
      <w:r w:rsidR="00E625C4">
        <w:rPr>
          <w:rFonts w:ascii="Times New Roman" w:hAnsi="Times New Roman" w:hint="eastAsia"/>
        </w:rPr>
        <w:t>Laue</w:t>
      </w:r>
      <w:r w:rsidR="00E625C4">
        <w:rPr>
          <w:rFonts w:ascii="Times New Roman" w:hAnsi="Times New Roman" w:hint="eastAsia"/>
        </w:rPr>
        <w:t>関数」と呼ばれる。</w:t>
      </w:r>
    </w:p>
    <w:p w:rsidR="00E625C4" w:rsidRPr="00B568E2" w:rsidRDefault="00E625C4" w:rsidP="00E625C4">
      <w:pPr>
        <w:pStyle w:val="a3"/>
        <w:tabs>
          <w:tab w:val="clear" w:pos="4252"/>
          <w:tab w:val="clear" w:pos="8504"/>
        </w:tabs>
        <w:ind w:firstLineChars="100" w:firstLine="210"/>
        <w:rPr>
          <w:rFonts w:ascii="Times New Roman" w:hAnsi="Times New Roman"/>
        </w:rPr>
      </w:pPr>
    </w:p>
    <w:p w:rsidR="000265E1" w:rsidRDefault="00E625C4" w:rsidP="00FA03D4">
      <w:pPr>
        <w:pStyle w:val="a3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Laue</w:t>
      </w:r>
      <w:r>
        <w:rPr>
          <w:rFonts w:ascii="Times New Roman" w:hAnsi="Times New Roman" w:hint="eastAsia"/>
        </w:rPr>
        <w:t>関数は、</w:t>
      </w:r>
      <w:r w:rsidR="00573351">
        <w:rPr>
          <w:rFonts w:ascii="Times New Roman" w:hAnsi="Times New Roman" w:hint="eastAsia"/>
        </w:rPr>
        <w:t>2</w:t>
      </w:r>
      <w:r w:rsidR="000265E1" w:rsidRPr="000265E1">
        <w:rPr>
          <w:rFonts w:ascii="Times New Roman" w:hAnsi="Times New Roman" w:hint="eastAsia"/>
          <w:i/>
          <w:iCs/>
        </w:rPr>
        <w:t>N</w:t>
      </w:r>
      <w:r w:rsidR="000265E1">
        <w:rPr>
          <w:rFonts w:ascii="Times New Roman" w:hAnsi="Times New Roman" w:hint="eastAsia"/>
        </w:rPr>
        <w:t>Δ</w:t>
      </w:r>
      <w:r w:rsidR="000265E1" w:rsidRPr="00B568E2">
        <w:rPr>
          <w:rFonts w:ascii="Times New Roman" w:hAnsi="Times New Roman" w:hint="eastAsia"/>
          <w:b/>
          <w:bCs/>
          <w:i/>
          <w:iCs/>
        </w:rPr>
        <w:t>k</w:t>
      </w:r>
      <w:r w:rsidR="000265E1">
        <w:rPr>
          <w:rFonts w:ascii="Times New Roman" w:hAnsi="Times New Roman" w:hint="eastAsia"/>
          <w:i/>
          <w:iCs/>
        </w:rPr>
        <w:t>･</w:t>
      </w:r>
      <w:r w:rsidR="000265E1">
        <w:rPr>
          <w:rFonts w:ascii="Times New Roman" w:hAnsi="Times New Roman" w:hint="eastAsia"/>
          <w:b/>
          <w:bCs/>
          <w:i/>
          <w:iCs/>
        </w:rPr>
        <w:t>t</w:t>
      </w:r>
      <w:r w:rsidR="000265E1">
        <w:rPr>
          <w:rFonts w:ascii="Times New Roman" w:hAnsi="Times New Roman" w:hint="eastAsia"/>
        </w:rPr>
        <w:t>が</w:t>
      </w:r>
      <w:r w:rsidR="00573351">
        <w:rPr>
          <w:rFonts w:ascii="Times New Roman" w:hAnsi="Times New Roman" w:hint="eastAsia"/>
        </w:rPr>
        <w:t>奇数の</w:t>
      </w:r>
      <w:r w:rsidR="000265E1">
        <w:rPr>
          <w:rFonts w:ascii="Times New Roman" w:hAnsi="Times New Roman" w:hint="eastAsia"/>
        </w:rPr>
        <w:t>時</w:t>
      </w:r>
      <w:r w:rsidR="00894FA2">
        <w:rPr>
          <w:rFonts w:ascii="Times New Roman" w:hAnsi="Times New Roman" w:hint="eastAsia"/>
        </w:rPr>
        <w:t>（</w:t>
      </w:r>
      <w:r w:rsidR="00FA03D4">
        <w:rPr>
          <w:rFonts w:ascii="Times New Roman" w:hAnsi="Times New Roman" w:hint="eastAsia"/>
        </w:rPr>
        <w:t>2</w:t>
      </w:r>
      <w:r w:rsidR="006C5F9F" w:rsidRPr="006C5F9F">
        <w:rPr>
          <w:rFonts w:ascii="Times New Roman" w:hAnsi="Times New Roman" w:hint="eastAsia"/>
          <w:i/>
          <w:iCs/>
        </w:rPr>
        <w:t>N</w:t>
      </w:r>
      <w:r w:rsidR="00894FA2" w:rsidRPr="00894FA2">
        <w:rPr>
          <w:rFonts w:ascii="Times New Roman" w:hAnsi="Times New Roman" w:hint="eastAsia"/>
          <w:i/>
          <w:iCs/>
        </w:rPr>
        <w:t>t</w:t>
      </w:r>
      <w:r w:rsidR="00894FA2">
        <w:rPr>
          <w:rFonts w:ascii="Times New Roman" w:hAnsi="Times New Roman" w:hint="eastAsia"/>
        </w:rPr>
        <w:t>sinQ/</w:t>
      </w:r>
      <w:r w:rsidR="00894FA2">
        <w:rPr>
          <w:rFonts w:ascii="Times New Roman" w:hAnsi="Times New Roman" w:hint="eastAsia"/>
        </w:rPr>
        <w:t>λ</w:t>
      </w:r>
      <w:r w:rsidR="00894FA2">
        <w:rPr>
          <w:rFonts w:ascii="Times New Roman" w:hAnsi="Times New Roman" w:hint="eastAsia"/>
        </w:rPr>
        <w:t>= (n+1</w:t>
      </w:r>
      <w:r w:rsidR="00FA03D4">
        <w:rPr>
          <w:rFonts w:ascii="Times New Roman" w:hAnsi="Times New Roman" w:hint="eastAsia"/>
        </w:rPr>
        <w:t>/2</w:t>
      </w:r>
      <w:r w:rsidR="00894FA2">
        <w:rPr>
          <w:rFonts w:ascii="Times New Roman" w:hAnsi="Times New Roman" w:hint="eastAsia"/>
        </w:rPr>
        <w:t>)</w:t>
      </w:r>
      <w:r w:rsidR="00894FA2">
        <w:rPr>
          <w:rFonts w:ascii="Times New Roman" w:hAnsi="Times New Roman" w:hint="eastAsia"/>
        </w:rPr>
        <w:t>）</w:t>
      </w:r>
      <w:r w:rsidR="000265E1">
        <w:rPr>
          <w:rFonts w:ascii="Times New Roman" w:hAnsi="Times New Roman" w:hint="eastAsia"/>
        </w:rPr>
        <w:t>に極大を取り、</w:t>
      </w:r>
      <w:bookmarkStart w:id="0" w:name="_GoBack"/>
      <w:bookmarkEnd w:id="0"/>
      <w:r w:rsidR="000265E1">
        <w:rPr>
          <w:rFonts w:ascii="Times New Roman" w:hAnsi="Times New Roman" w:hint="eastAsia"/>
        </w:rPr>
        <w:t>特に分母がゼロになる</w:t>
      </w:r>
      <w:r w:rsidR="000265E1">
        <w:rPr>
          <w:rFonts w:ascii="Times New Roman" w:hAnsi="Times New Roman" w:hint="eastAsia"/>
        </w:rPr>
        <w:t>Δ</w:t>
      </w:r>
      <w:r w:rsidR="000265E1" w:rsidRPr="00B568E2">
        <w:rPr>
          <w:rFonts w:ascii="Times New Roman" w:hAnsi="Times New Roman" w:hint="eastAsia"/>
          <w:b/>
          <w:bCs/>
          <w:i/>
          <w:iCs/>
        </w:rPr>
        <w:t>k</w:t>
      </w:r>
      <w:r w:rsidR="000265E1">
        <w:rPr>
          <w:rFonts w:ascii="Times New Roman" w:hAnsi="Times New Roman" w:hint="eastAsia"/>
          <w:i/>
          <w:iCs/>
        </w:rPr>
        <w:t>･</w:t>
      </w:r>
      <w:r w:rsidR="000265E1">
        <w:rPr>
          <w:rFonts w:ascii="Times New Roman" w:hAnsi="Times New Roman" w:hint="eastAsia"/>
          <w:b/>
          <w:bCs/>
          <w:i/>
          <w:iCs/>
        </w:rPr>
        <w:t>t</w:t>
      </w:r>
      <w:r w:rsidR="000265E1">
        <w:rPr>
          <w:rFonts w:ascii="Times New Roman" w:hAnsi="Times New Roman" w:hint="eastAsia"/>
        </w:rPr>
        <w:t>が</w:t>
      </w:r>
      <w:r w:rsidR="000265E1">
        <w:rPr>
          <w:rFonts w:ascii="Times New Roman" w:hAnsi="Times New Roman" w:hint="eastAsia"/>
        </w:rPr>
        <w:t>整数の時</w:t>
      </w:r>
      <w:r w:rsidR="00894FA2">
        <w:rPr>
          <w:rFonts w:ascii="Times New Roman" w:hAnsi="Times New Roman" w:hint="eastAsia"/>
        </w:rPr>
        <w:t>（</w:t>
      </w:r>
      <w:r w:rsidR="00894FA2">
        <w:rPr>
          <w:rFonts w:ascii="Times New Roman" w:hAnsi="Times New Roman" w:hint="eastAsia"/>
        </w:rPr>
        <w:t>2</w:t>
      </w:r>
      <w:r w:rsidR="00894FA2" w:rsidRPr="00894FA2">
        <w:rPr>
          <w:rFonts w:ascii="Times New Roman" w:hAnsi="Times New Roman" w:hint="eastAsia"/>
          <w:i/>
          <w:iCs/>
        </w:rPr>
        <w:t>t</w:t>
      </w:r>
      <w:r w:rsidR="00894FA2">
        <w:rPr>
          <w:rFonts w:ascii="Times New Roman" w:hAnsi="Times New Roman" w:hint="eastAsia"/>
        </w:rPr>
        <w:t>sinQ/</w:t>
      </w:r>
      <w:r w:rsidR="00894FA2">
        <w:rPr>
          <w:rFonts w:ascii="Times New Roman" w:hAnsi="Times New Roman" w:hint="eastAsia"/>
        </w:rPr>
        <w:t>λ</w:t>
      </w:r>
      <w:r w:rsidR="00894FA2">
        <w:rPr>
          <w:rFonts w:ascii="Times New Roman" w:hAnsi="Times New Roman" w:hint="eastAsia"/>
        </w:rPr>
        <w:t xml:space="preserve">= </w:t>
      </w:r>
      <w:r w:rsidR="00894FA2" w:rsidRPr="00894FA2">
        <w:rPr>
          <w:rFonts w:ascii="Times New Roman" w:hAnsi="Times New Roman" w:hint="eastAsia"/>
          <w:i/>
          <w:iCs/>
        </w:rPr>
        <w:t>n</w:t>
      </w:r>
      <w:r w:rsidR="00894FA2">
        <w:rPr>
          <w:rFonts w:ascii="Times New Roman" w:hAnsi="Times New Roman" w:hint="eastAsia"/>
        </w:rPr>
        <w:t>）</w:t>
      </w:r>
      <w:r w:rsidR="000265E1">
        <w:rPr>
          <w:rFonts w:ascii="Times New Roman" w:hAnsi="Times New Roman" w:hint="eastAsia"/>
        </w:rPr>
        <w:t>に最大になり（主極大）、強度は</w:t>
      </w:r>
      <w:r w:rsidR="000265E1">
        <w:rPr>
          <w:rFonts w:ascii="Times New Roman" w:hAnsi="Times New Roman" w:hint="eastAsia"/>
        </w:rPr>
        <w:t>N</w:t>
      </w:r>
      <w:r w:rsidR="000265E1" w:rsidRPr="000265E1">
        <w:rPr>
          <w:rFonts w:ascii="Times New Roman" w:hAnsi="Times New Roman" w:hint="eastAsia"/>
          <w:vertAlign w:val="superscript"/>
        </w:rPr>
        <w:t>2</w:t>
      </w:r>
      <w:r w:rsidR="000265E1">
        <w:rPr>
          <w:rFonts w:ascii="Times New Roman" w:hAnsi="Times New Roman" w:hint="eastAsia"/>
        </w:rPr>
        <w:t>に比例する。</w:t>
      </w:r>
      <w:r w:rsidRPr="000265E1">
        <w:rPr>
          <w:rFonts w:ascii="Times New Roman" w:hAnsi="Times New Roman" w:hint="eastAsia"/>
          <w:i/>
          <w:iCs/>
        </w:rPr>
        <w:t>N</w:t>
      </w:r>
      <w:r>
        <w:rPr>
          <w:rFonts w:ascii="Times New Roman" w:hAnsi="Times New Roman" w:hint="eastAsia"/>
        </w:rPr>
        <w:t>が大きくなると、</w:t>
      </w:r>
      <w:r w:rsidR="00B568E2">
        <w:rPr>
          <w:rFonts w:ascii="Times New Roman" w:hAnsi="Times New Roman" w:hint="eastAsia"/>
        </w:rPr>
        <w:t>Δ</w:t>
      </w:r>
      <w:r w:rsidR="00B568E2" w:rsidRPr="00B568E2">
        <w:rPr>
          <w:rFonts w:ascii="Times New Roman" w:hAnsi="Times New Roman" w:hint="eastAsia"/>
          <w:b/>
          <w:bCs/>
          <w:i/>
          <w:iCs/>
        </w:rPr>
        <w:t>k</w:t>
      </w:r>
      <w:r>
        <w:rPr>
          <w:rFonts w:ascii="Times New Roman" w:hAnsi="Times New Roman" w:hint="eastAsia"/>
          <w:i/>
          <w:iCs/>
        </w:rPr>
        <w:t>･</w:t>
      </w:r>
      <w:r>
        <w:rPr>
          <w:rFonts w:ascii="Times New Roman" w:hAnsi="Times New Roman" w:hint="eastAsia"/>
          <w:b/>
          <w:bCs/>
          <w:i/>
          <w:iCs/>
        </w:rPr>
        <w:t>t</w:t>
      </w:r>
      <w:r>
        <w:rPr>
          <w:rFonts w:ascii="Times New Roman" w:hAnsi="Times New Roman" w:hint="eastAsia"/>
        </w:rPr>
        <w:t>が整数になる近傍で非常に鋭いピークを持つ関数にな</w:t>
      </w:r>
      <w:r w:rsidR="000265E1">
        <w:rPr>
          <w:rFonts w:ascii="Times New Roman" w:hAnsi="Times New Roman" w:hint="eastAsia"/>
        </w:rPr>
        <w:t>る</w:t>
      </w:r>
      <w:r w:rsidR="000265E1">
        <w:rPr>
          <w:rFonts w:ascii="Times New Roman" w:hAnsi="Times New Roman" w:hint="eastAsia"/>
        </w:rPr>
        <w:t>（</w:t>
      </w:r>
      <w:r w:rsidR="000265E1">
        <w:rPr>
          <w:rFonts w:ascii="Times New Roman" w:hAnsi="Times New Roman" w:hint="eastAsia"/>
        </w:rPr>
        <w:t>Bragg</w:t>
      </w:r>
      <w:r w:rsidR="000265E1">
        <w:rPr>
          <w:rFonts w:ascii="Times New Roman" w:hAnsi="Times New Roman" w:hint="eastAsia"/>
        </w:rPr>
        <w:t>条件）</w:t>
      </w:r>
      <w:r w:rsidR="000265E1">
        <w:rPr>
          <w:rFonts w:ascii="Times New Roman" w:hAnsi="Times New Roman" w:hint="eastAsia"/>
        </w:rPr>
        <w:t>。</w:t>
      </w:r>
    </w:p>
    <w:p w:rsidR="00E625C4" w:rsidRDefault="00E625C4" w:rsidP="00B568E2">
      <w:pPr>
        <w:pStyle w:val="a3"/>
        <w:tabs>
          <w:tab w:val="clear" w:pos="4252"/>
          <w:tab w:val="clear" w:pos="8504"/>
        </w:tabs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N</w:t>
      </w:r>
      <w:r>
        <w:rPr>
          <w:rFonts w:ascii="Times New Roman" w:hAnsi="Times New Roman" w:hint="eastAsia"/>
        </w:rPr>
        <w:t>を変えて</w:t>
      </w:r>
      <w:r w:rsidR="00B568E2">
        <w:rPr>
          <w:rFonts w:ascii="Times New Roman" w:hAnsi="Times New Roman" w:hint="eastAsia"/>
        </w:rPr>
        <w:t>Laue</w:t>
      </w:r>
      <w:r w:rsidR="00B568E2">
        <w:rPr>
          <w:rFonts w:ascii="Times New Roman" w:hAnsi="Times New Roman" w:hint="eastAsia"/>
        </w:rPr>
        <w:t>関数を</w:t>
      </w:r>
      <w:r>
        <w:rPr>
          <w:rFonts w:ascii="Times New Roman" w:hAnsi="Times New Roman" w:hint="eastAsia"/>
        </w:rPr>
        <w:t>プロットした図を下に示す。</w:t>
      </w:r>
    </w:p>
    <w:bookmarkStart w:id="1" w:name="_MON_1631276908"/>
    <w:bookmarkEnd w:id="1"/>
    <w:p w:rsidR="00E625C4" w:rsidRPr="00E625C4" w:rsidRDefault="00392FB7" w:rsidP="00B90882">
      <w:pPr>
        <w:tabs>
          <w:tab w:val="left" w:pos="1276"/>
        </w:tabs>
      </w:pPr>
      <w:r>
        <w:object w:dxaOrig="5785" w:dyaOrig="5318">
          <v:shape id="_x0000_i1043" type="#_x0000_t75" style="width:289.4pt;height:266pt" o:ole="">
            <v:imagedata r:id="rId31" o:title=""/>
          </v:shape>
          <o:OLEObject Type="Embed" ProgID="Excel.Sheet.8" ShapeID="_x0000_i1043" DrawAspect="Content" ObjectID="_1631338068" r:id="rId32">
            <o:FieldCodes>\s</o:FieldCodes>
          </o:OLEObject>
        </w:object>
      </w:r>
    </w:p>
    <w:sectPr w:rsidR="00E625C4" w:rsidRPr="00E625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4"/>
    <w:rsid w:val="000265E1"/>
    <w:rsid w:val="00392FB7"/>
    <w:rsid w:val="004E4CB2"/>
    <w:rsid w:val="00573351"/>
    <w:rsid w:val="00594823"/>
    <w:rsid w:val="006C5F9F"/>
    <w:rsid w:val="00815608"/>
    <w:rsid w:val="00894FA2"/>
    <w:rsid w:val="00974383"/>
    <w:rsid w:val="00B568E2"/>
    <w:rsid w:val="00B90882"/>
    <w:rsid w:val="00BD7C65"/>
    <w:rsid w:val="00C351E4"/>
    <w:rsid w:val="00C7050E"/>
    <w:rsid w:val="00D6245B"/>
    <w:rsid w:val="00DA0764"/>
    <w:rsid w:val="00E625C4"/>
    <w:rsid w:val="00F56906"/>
    <w:rsid w:val="00F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ocId w14:val="27F4911D"/>
  <w15:chartTrackingRefBased/>
  <w15:docId w15:val="{879F2FBE-FC57-4C7C-857F-0004E919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E625C4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E625C4"/>
    <w:rPr>
      <w:rFonts w:ascii="Arial" w:eastAsia="ＭＳ ゴシック" w:hAnsi="Arial" w:cs="Times New Roman"/>
      <w:szCs w:val="24"/>
    </w:rPr>
  </w:style>
  <w:style w:type="paragraph" w:styleId="a3">
    <w:name w:val="header"/>
    <w:basedOn w:val="a"/>
    <w:link w:val="a4"/>
    <w:semiHidden/>
    <w:rsid w:val="00E625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semiHidden/>
    <w:rsid w:val="00E625C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Microsoft_Excel_97-2003_______.xls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emf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利夫</dc:creator>
  <cp:keywords/>
  <dc:description/>
  <cp:lastModifiedBy>神谷 利夫</cp:lastModifiedBy>
  <cp:revision>15</cp:revision>
  <dcterms:created xsi:type="dcterms:W3CDTF">2019-09-29T06:24:00Z</dcterms:created>
  <dcterms:modified xsi:type="dcterms:W3CDTF">2019-09-29T23:40:00Z</dcterms:modified>
</cp:coreProperties>
</file>