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EDA3" w14:textId="77777777" w:rsidR="00057130" w:rsidRDefault="00000000">
      <w:pPr>
        <w:pStyle w:val="1"/>
        <w:rPr>
          <w:lang w:eastAsia="ja-JP"/>
        </w:rPr>
      </w:pPr>
      <w:bookmarkStart w:id="0" w:name="非線形最小二乗法におけるパラメータ誤差の原理"/>
      <w:r>
        <w:rPr>
          <w:rFonts w:hint="eastAsia"/>
          <w:lang w:eastAsia="ja-JP"/>
        </w:rPr>
        <w:t>非線形最小二乗法におけるパラメータ誤差の原理</w:t>
      </w:r>
    </w:p>
    <w:p w14:paraId="0A3D520C" w14:textId="7B31CCFB" w:rsidR="00057130" w:rsidRDefault="00057130">
      <w:pPr>
        <w:pStyle w:val="2"/>
        <w:rPr>
          <w:lang w:eastAsia="ja-JP"/>
        </w:rPr>
      </w:pPr>
      <w:bookmarkStart w:id="1" w:name="marquardt法-ダンピング係数-0-の極限-線形近似-共分散行列"/>
    </w:p>
    <w:p w14:paraId="6D8142F0" w14:textId="77777777" w:rsidR="00057130" w:rsidRDefault="00000000">
      <w:pPr>
        <w:pStyle w:val="1"/>
        <w:rPr>
          <w:lang w:eastAsia="ja-JP"/>
        </w:rPr>
      </w:pPr>
      <w:bookmarkStart w:id="2" w:name="目的"/>
      <w:bookmarkEnd w:id="0"/>
      <w:bookmarkEnd w:id="1"/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目的</w:t>
      </w:r>
    </w:p>
    <w:p w14:paraId="2F5DC9DE" w14:textId="3308CB20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非線形最小二乗法でフィッティングしたとき、最適化で得られたパラメータ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</m:acc>
      </m:oMath>
      <w:r>
        <w:rPr>
          <w:rFonts w:hint="eastAsia"/>
          <w:lang w:eastAsia="ja-JP"/>
        </w:rPr>
        <w:t>に対して、</w:t>
      </w:r>
    </w:p>
    <w:p w14:paraId="3C161E3E" w14:textId="77777777" w:rsidR="00057130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rFonts w:hint="eastAsia"/>
          <w:lang w:eastAsia="ja-JP"/>
        </w:rPr>
        <w:t>どの程度の不確かさ（誤差）があるか</w:t>
      </w:r>
    </w:p>
    <w:p w14:paraId="37930D23" w14:textId="77777777" w:rsidR="00057130" w:rsidRDefault="00000000">
      <w:pPr>
        <w:pStyle w:val="Compact"/>
        <w:numPr>
          <w:ilvl w:val="0"/>
          <w:numId w:val="2"/>
        </w:numPr>
        <w:rPr>
          <w:lang w:eastAsia="ja-JP"/>
        </w:rPr>
      </w:pPr>
      <w:r>
        <w:rPr>
          <w:rFonts w:hint="eastAsia"/>
          <w:lang w:eastAsia="ja-JP"/>
        </w:rPr>
        <w:t>パラメータ同士がどの程度相関しているか</w:t>
      </w:r>
    </w:p>
    <w:p w14:paraId="1F6BBEAD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を評価したい。</w:t>
      </w:r>
    </w:p>
    <w:p w14:paraId="037EA6DA" w14:textId="2A8500BD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本資料では、</w:t>
      </w:r>
      <w:r>
        <w:rPr>
          <w:rFonts w:hint="eastAsia"/>
          <w:b/>
          <w:bCs/>
          <w:lang w:eastAsia="ja-JP"/>
        </w:rPr>
        <w:t>Marquardt</w:t>
      </w:r>
      <w:r>
        <w:rPr>
          <w:rFonts w:hint="eastAsia"/>
          <w:b/>
          <w:bCs/>
          <w:lang w:eastAsia="ja-JP"/>
        </w:rPr>
        <w:t>法（</w:t>
      </w:r>
      <w:r>
        <w:rPr>
          <w:rFonts w:hint="eastAsia"/>
          <w:b/>
          <w:bCs/>
          <w:lang w:eastAsia="ja-JP"/>
        </w:rPr>
        <w:t>Levenberg</w:t>
      </w:r>
      <w:r>
        <w:rPr>
          <w:rFonts w:hint="eastAsia"/>
          <w:b/>
          <w:bCs/>
          <w:lang w:eastAsia="ja-JP"/>
        </w:rPr>
        <w:t>–</w:t>
      </w:r>
      <w:r>
        <w:rPr>
          <w:rFonts w:hint="eastAsia"/>
          <w:b/>
          <w:bCs/>
          <w:lang w:eastAsia="ja-JP"/>
        </w:rPr>
        <w:t>Marquardt</w:t>
      </w:r>
      <w:r>
        <w:rPr>
          <w:rFonts w:hint="eastAsia"/>
          <w:b/>
          <w:bCs/>
          <w:lang w:eastAsia="ja-JP"/>
        </w:rPr>
        <w:t>法）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を起点にして、</w:t>
      </w:r>
    </w:p>
    <w:p w14:paraId="2CD3AEEC" w14:textId="4B7A2036" w:rsidR="00057130" w:rsidRDefault="00000000">
      <w:pPr>
        <w:pStyle w:val="Compact"/>
        <w:numPr>
          <w:ilvl w:val="0"/>
          <w:numId w:val="3"/>
        </w:numPr>
      </w:pPr>
      <w:proofErr w:type="spellStart"/>
      <w:r>
        <w:rPr>
          <w:rFonts w:hint="eastAsia"/>
        </w:rPr>
        <w:t>Marquardt</w:t>
      </w:r>
      <w:r>
        <w:rPr>
          <w:rFonts w:hint="eastAsia"/>
        </w:rPr>
        <w:t>法の更新式</w:t>
      </w:r>
      <w:proofErr w:type="spellEnd"/>
    </w:p>
    <w:p w14:paraId="4FEA5047" w14:textId="27329162" w:rsidR="00057130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ダンピング係数を</w:t>
      </w:r>
      <w:r>
        <w:rPr>
          <w:lang w:eastAsia="ja-JP"/>
        </w:rPr>
        <w:t xml:space="preserve"> 0 </w:t>
      </w:r>
      <w:r>
        <w:rPr>
          <w:rFonts w:hint="eastAsia"/>
          <w:lang w:eastAsia="ja-JP"/>
        </w:rPr>
        <w:t>にした極限（</w:t>
      </w:r>
      <w:r>
        <w:rPr>
          <w:rFonts w:hint="eastAsia"/>
          <w:lang w:eastAsia="ja-JP"/>
        </w:rPr>
        <w:t>Gauss</w:t>
      </w:r>
      <w:r>
        <w:rPr>
          <w:rFonts w:hint="eastAsia"/>
          <w:lang w:eastAsia="ja-JP"/>
        </w:rPr>
        <w:t>–</w:t>
      </w:r>
      <w:r>
        <w:rPr>
          <w:rFonts w:hint="eastAsia"/>
          <w:lang w:eastAsia="ja-JP"/>
        </w:rPr>
        <w:t>Newton</w:t>
      </w:r>
      <w:r>
        <w:rPr>
          <w:rFonts w:hint="eastAsia"/>
          <w:lang w:eastAsia="ja-JP"/>
        </w:rPr>
        <w:t>法）</w:t>
      </w:r>
    </w:p>
    <w:p w14:paraId="6B1684A3" w14:textId="5A00274E" w:rsidR="00057130" w:rsidRDefault="00000000">
      <w:pPr>
        <w:pStyle w:val="Compact"/>
        <w:numPr>
          <w:ilvl w:val="0"/>
          <w:numId w:val="3"/>
        </w:numPr>
        <w:rPr>
          <w:lang w:eastAsia="ja-JP"/>
        </w:rPr>
      </w:pPr>
      <w:r>
        <w:rPr>
          <w:rFonts w:hint="eastAsia"/>
          <w:lang w:eastAsia="ja-JP"/>
        </w:rPr>
        <w:t>最適解近傍での線形近似</w:t>
      </w:r>
    </w:p>
    <w:p w14:paraId="550AB72C" w14:textId="191CDED4" w:rsidR="00057130" w:rsidRDefault="00000000" w:rsidP="005E1301">
      <w:pPr>
        <w:pStyle w:val="Compact"/>
        <w:numPr>
          <w:ilvl w:val="0"/>
          <w:numId w:val="1"/>
        </w:numPr>
        <w:rPr>
          <w:lang w:eastAsia="ja-JP"/>
        </w:rPr>
      </w:pPr>
      <w:r>
        <w:rPr>
          <w:rFonts w:hint="eastAsia"/>
          <w:lang w:eastAsia="ja-JP"/>
        </w:rPr>
        <w:t>共分散行列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Cov(</m:t>
        </m:r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</m:acc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>
        <w:rPr>
          <w:rFonts w:hint="eastAsia"/>
          <w:lang w:eastAsia="ja-JP"/>
        </w:rPr>
        <w:t>の導出</w:t>
      </w:r>
    </w:p>
    <w:p w14:paraId="1721FD76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という順で、数式の流れを整理する。</w:t>
      </w:r>
    </w:p>
    <w:p w14:paraId="0E054F9E" w14:textId="77777777" w:rsidR="00057130" w:rsidRDefault="00000000">
      <w:r>
        <w:pict w14:anchorId="3F408DBB">
          <v:rect id="_x0000_i1025" style="width:0;height:1.5pt" o:hralign="center" o:hrstd="t" o:hr="t"/>
        </w:pict>
      </w:r>
    </w:p>
    <w:p w14:paraId="7CCC1944" w14:textId="77777777" w:rsidR="00057130" w:rsidRDefault="00000000">
      <w:pPr>
        <w:pStyle w:val="1"/>
        <w:rPr>
          <w:lang w:eastAsia="ja-JP"/>
        </w:rPr>
      </w:pPr>
      <w:bookmarkStart w:id="3" w:name="非線形最小二乗法の設定"/>
      <w:bookmarkEnd w:id="2"/>
      <w:r>
        <w:rPr>
          <w:lang w:eastAsia="ja-JP"/>
        </w:rPr>
        <w:t xml:space="preserve">2. </w:t>
      </w:r>
      <w:r>
        <w:rPr>
          <w:rFonts w:hint="eastAsia"/>
          <w:lang w:eastAsia="ja-JP"/>
        </w:rPr>
        <w:t>非線形最小二乗法の設定</w:t>
      </w:r>
    </w:p>
    <w:p w14:paraId="0E05170F" w14:textId="0F07A61A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観測データを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{(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x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y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}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=</m:t>
            </m:r>
            <m:r>
              <w:rPr>
                <w:rFonts w:ascii="Cambria Math" w:hAnsi="Cambria Math"/>
                <w:lang w:eastAsia="ja-JP"/>
              </w:rPr>
              <m:t>1</m:t>
            </m:r>
          </m:sub>
          <m:sup>
            <m:r>
              <w:rPr>
                <w:rFonts w:ascii="Cambria Math" w:hAnsi="Cambria Math"/>
                <w:lang w:eastAsia="ja-JP"/>
              </w:rPr>
              <m:t>n</m:t>
            </m:r>
          </m:sup>
        </m:sSubSup>
      </m:oMath>
      <w:r>
        <w:rPr>
          <w:lang w:eastAsia="ja-JP"/>
        </w:rPr>
        <w:t>、モデルを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y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≈</m:t>
        </m:r>
        <m:r>
          <w:rPr>
            <w:rFonts w:ascii="Cambria Math" w:hAnsi="Cambria Math"/>
            <w:lang w:eastAsia="ja-JP"/>
          </w:rPr>
          <m:t>f</m:t>
        </m:r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x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,</m:t>
        </m:r>
        <m:r>
          <m:rPr>
            <m:sty m:val="b"/>
          </m:rPr>
          <w:rPr>
            <w:rFonts w:ascii="Cambria Math" w:hAnsi="Cambria Math"/>
            <w:lang w:eastAsia="ja-JP"/>
          </w:rPr>
          <m:t>θ</m:t>
        </m:r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>
        <w:rPr>
          <w:lang w:eastAsia="ja-JP"/>
        </w:rPr>
        <w:t>とする。ここで、パラメータベクトルは</w:t>
      </w:r>
      <m:oMath>
        <m:r>
          <m:rPr>
            <m:sty m:val="b"/>
          </m:rPr>
          <w:rPr>
            <w:rFonts w:ascii="Cambria Math" w:hAnsi="Cambria Math"/>
            <w:lang w:eastAsia="ja-JP"/>
          </w:rPr>
          <m:t>θ</m:t>
        </m:r>
        <m:r>
          <m:rPr>
            <m:sty m:val="p"/>
          </m:rPr>
          <w:rPr>
            <w:rFonts w:ascii="Cambria Math" w:hAnsi="Cambria Math"/>
            <w:lang w:eastAsia="ja-JP"/>
          </w:rPr>
          <m:t>=(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p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⊤</m:t>
            </m:r>
          </m:sup>
        </m:sSup>
      </m:oMath>
      <w:r>
        <w:rPr>
          <w:lang w:eastAsia="ja-JP"/>
        </w:rPr>
        <w:t>である。</w:t>
      </w:r>
    </w:p>
    <w:p w14:paraId="675FE5BF" w14:textId="33903AD2" w:rsidR="00057130" w:rsidRDefault="00000000" w:rsidP="005E1301">
      <w:pPr>
        <w:pStyle w:val="a0"/>
        <w:rPr>
          <w:lang w:eastAsia="ja-JP"/>
        </w:rPr>
      </w:pPr>
      <w:r>
        <w:rPr>
          <w:rFonts w:hint="eastAsia"/>
          <w:lang w:eastAsia="ja-JP"/>
        </w:rPr>
        <w:t>残差を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r>
          <m:rPr>
            <m:sty m:val="b"/>
          </m:rPr>
          <w:rPr>
            <w:rFonts w:ascii="Cambria Math" w:hAnsi="Cambria Math"/>
            <w:lang w:eastAsia="ja-JP"/>
          </w:rPr>
          <m:t>θ</m:t>
        </m:r>
        <m:r>
          <m:rPr>
            <m:sty m:val="p"/>
          </m:rPr>
          <w:rPr>
            <w:rFonts w:ascii="Cambria Math" w:hAnsi="Cambria Math"/>
            <w:lang w:eastAsia="ja-JP"/>
          </w:rPr>
          <m:t>)=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y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-</m:t>
        </m:r>
        <m:r>
          <w:rPr>
            <w:rFonts w:ascii="Cambria Math" w:hAnsi="Cambria Math"/>
            <w:lang w:eastAsia="ja-JP"/>
          </w:rPr>
          <m:t>f</m:t>
        </m:r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x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,</m:t>
        </m:r>
        <m:r>
          <m:rPr>
            <m:sty m:val="b"/>
          </m:rPr>
          <w:rPr>
            <w:rFonts w:ascii="Cambria Math" w:hAnsi="Cambria Math"/>
            <w:lang w:eastAsia="ja-JP"/>
          </w:rPr>
          <m:t>θ</m:t>
        </m:r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>
        <w:rPr>
          <w:rFonts w:hint="eastAsia"/>
          <w:lang w:eastAsia="ja-JP"/>
        </w:rPr>
        <w:t>と定義すると、残差ベクトルは</w:t>
      </w:r>
    </w:p>
    <w:p w14:paraId="64FDCA85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w:lastRenderedPageBreak/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mr>
              </m:m>
            </m:e>
          </m:d>
        </m:oMath>
      </m:oMathPara>
    </w:p>
    <w:p w14:paraId="774F2D00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であり、最小化したい目的関数（残差二乗和）は</w:t>
      </w:r>
    </w:p>
    <w:p w14:paraId="337E4D4A" w14:textId="77777777" w:rsidR="00057130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=∥</m:t>
          </m:r>
          <m:r>
            <m:rPr>
              <m:sty m:val="b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∥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F67E621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である。</w:t>
      </w:r>
    </w:p>
    <w:p w14:paraId="30AB2C06" w14:textId="77777777" w:rsidR="00057130" w:rsidRDefault="00000000">
      <w:r>
        <w:pict w14:anchorId="2A8A1F5E">
          <v:rect id="_x0000_i1026" style="width:0;height:1.5pt" o:hralign="center" o:hrstd="t" o:hr="t"/>
        </w:pict>
      </w:r>
    </w:p>
    <w:p w14:paraId="31C4A5C5" w14:textId="77777777" w:rsidR="00057130" w:rsidRDefault="00000000">
      <w:pPr>
        <w:pStyle w:val="1"/>
      </w:pPr>
      <w:bookmarkStart w:id="4" w:name="marquardt法levenbergmarquardt法"/>
      <w:bookmarkEnd w:id="3"/>
      <w:r>
        <w:t xml:space="preserve">3. </w:t>
      </w:r>
      <w:r>
        <w:rPr>
          <w:rFonts w:hint="eastAsia"/>
        </w:rPr>
        <w:t>Marquardt</w:t>
      </w:r>
      <w:r>
        <w:rPr>
          <w:rFonts w:hint="eastAsia"/>
        </w:rPr>
        <w:t>法（</w:t>
      </w:r>
      <w:r>
        <w:rPr>
          <w:rFonts w:hint="eastAsia"/>
        </w:rPr>
        <w:t>Levenberg</w:t>
      </w:r>
      <w:r>
        <w:rPr>
          <w:rFonts w:hint="eastAsia"/>
        </w:rPr>
        <w:t>–</w:t>
      </w:r>
      <w:r>
        <w:rPr>
          <w:rFonts w:hint="eastAsia"/>
        </w:rPr>
        <w:t>Marquardt</w:t>
      </w:r>
      <w:r>
        <w:rPr>
          <w:rFonts w:hint="eastAsia"/>
        </w:rPr>
        <w:t>法）</w:t>
      </w:r>
    </w:p>
    <w:p w14:paraId="60183AE6" w14:textId="77777777" w:rsidR="00057130" w:rsidRDefault="00000000">
      <w:pPr>
        <w:pStyle w:val="2"/>
        <w:rPr>
          <w:lang w:eastAsia="ja-JP"/>
        </w:rPr>
      </w:pPr>
      <w:bookmarkStart w:id="5" w:name="残差の線形近似"/>
      <w:r>
        <w:rPr>
          <w:lang w:eastAsia="ja-JP"/>
        </w:rPr>
        <w:t xml:space="preserve">3.1 </w:t>
      </w:r>
      <w:r>
        <w:rPr>
          <w:rFonts w:hint="eastAsia"/>
          <w:lang w:eastAsia="ja-JP"/>
        </w:rPr>
        <w:t>残差の線形近似</w:t>
      </w:r>
    </w:p>
    <w:p w14:paraId="12F5C324" w14:textId="6E9C34F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現在の反復点を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</m:oMath>
      <w:r>
        <w:rPr>
          <w:rFonts w:hint="eastAsia"/>
          <w:lang w:eastAsia="ja-JP"/>
        </w:rPr>
        <w:t>とし、更新量を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b"/>
          </m:rPr>
          <w:rPr>
            <w:rFonts w:ascii="Cambria Math" w:hAnsi="Cambria Math"/>
            <w:lang w:eastAsia="ja-JP"/>
          </w:rPr>
          <m:t>θ</m:t>
        </m:r>
      </m:oMath>
      <w:r>
        <w:rPr>
          <w:lang w:eastAsia="ja-JP"/>
        </w:rPr>
        <w:t>とする。</w:t>
      </w:r>
    </w:p>
    <w:p w14:paraId="794BF625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最適解近傍で残差を一次までテイラー展開すると、</w:t>
      </w:r>
    </w:p>
    <w:p w14:paraId="722EE0E0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</m:oMath>
      </m:oMathPara>
    </w:p>
    <w:p w14:paraId="61C8FE27" w14:textId="4F3CA486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ここで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</m:t>
        </m:r>
        <m:r>
          <m:rPr>
            <m:sty m:val="b"/>
          </m:rPr>
          <w:rPr>
            <w:rFonts w:ascii="Cambria Math" w:hAnsi="Cambria Math"/>
            <w:lang w:eastAsia="ja-JP"/>
          </w:rPr>
          <m:t>r</m:t>
        </m:r>
        <m:r>
          <m:rPr>
            <m:sty m:val="p"/>
          </m:rPr>
          <w:rPr>
            <w:rFonts w:ascii="Cambria Math" w:hAnsi="Cambria Math"/>
            <w:lang w:eastAsia="ja-JP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>
        <w:rPr>
          <w:lang w:eastAsia="ja-JP"/>
        </w:rPr>
        <w:t>であり、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J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</m:oMath>
      <w:r>
        <w:rPr>
          <w:rFonts w:hint="eastAsia"/>
          <w:lang w:eastAsia="ja-JP"/>
        </w:rPr>
        <w:t>は残差のヤコビアン行列（</w:t>
      </w:r>
      <m:oMath>
        <m:r>
          <w:rPr>
            <w:rFonts w:ascii="Cambria Math" w:hAnsi="Cambria Math"/>
            <w:lang w:eastAsia="ja-JP"/>
          </w:rPr>
          <m:t>n</m:t>
        </m:r>
        <m:r>
          <m:rPr>
            <m:sty m:val="p"/>
          </m:rPr>
          <w:rPr>
            <w:rFonts w:ascii="Cambria Math" w:hAnsi="Cambria Math"/>
            <w:lang w:eastAsia="ja-JP"/>
          </w:rPr>
          <m:t>×</m:t>
        </m:r>
        <m:r>
          <w:rPr>
            <w:rFonts w:ascii="Cambria Math" w:hAnsi="Cambria Math"/>
            <w:lang w:eastAsia="ja-JP"/>
          </w:rPr>
          <m:t>p</m:t>
        </m:r>
      </m:oMath>
      <w:r>
        <w:rPr>
          <w:rFonts w:hint="eastAsia"/>
          <w:lang w:eastAsia="ja-JP"/>
        </w:rPr>
        <w:t>）で</w:t>
      </w:r>
    </w:p>
    <w:p w14:paraId="76CB00D8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b>
              <m:r>
                <w:rPr>
                  <w:rFonts w:ascii="Cambria Math" w:hAnsi="Cambria Math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sub>
          </m:sSub>
        </m:oMath>
      </m:oMathPara>
    </w:p>
    <w:p w14:paraId="64EC6723" w14:textId="77777777" w:rsidR="00057130" w:rsidRDefault="00000000">
      <w:pPr>
        <w:pStyle w:val="FirstParagraph"/>
      </w:pPr>
      <w:r>
        <w:t>である。</w:t>
      </w:r>
    </w:p>
    <w:p w14:paraId="5C3D8F8A" w14:textId="77777777" w:rsidR="00057130" w:rsidRDefault="00000000">
      <w:r>
        <w:pict w14:anchorId="0FE22A39">
          <v:rect id="_x0000_i1027" style="width:0;height:1.5pt" o:hralign="center" o:hrstd="t" o:hr="t"/>
        </w:pict>
      </w:r>
    </w:p>
    <w:p w14:paraId="40B89B91" w14:textId="77777777" w:rsidR="00057130" w:rsidRDefault="00000000">
      <w:pPr>
        <w:pStyle w:val="2"/>
        <w:rPr>
          <w:lang w:eastAsia="ja-JP"/>
        </w:rPr>
      </w:pPr>
      <w:bookmarkStart w:id="6" w:name="marquardt法の更新式"/>
      <w:bookmarkEnd w:id="5"/>
      <w:r>
        <w:rPr>
          <w:lang w:eastAsia="ja-JP"/>
        </w:rPr>
        <w:t xml:space="preserve">3.2 </w:t>
      </w: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法の更新式</w:t>
      </w:r>
    </w:p>
    <w:p w14:paraId="0534DBE0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法では、</w:t>
      </w:r>
      <w:r>
        <w:rPr>
          <w:rFonts w:hint="eastAsia"/>
          <w:lang w:eastAsia="ja-JP"/>
        </w:rPr>
        <w:t>Gauss</w:t>
      </w:r>
      <w:r>
        <w:rPr>
          <w:rFonts w:hint="eastAsia"/>
          <w:lang w:eastAsia="ja-JP"/>
        </w:rPr>
        <w:t>–</w:t>
      </w:r>
      <w:r>
        <w:rPr>
          <w:rFonts w:hint="eastAsia"/>
          <w:lang w:eastAsia="ja-JP"/>
        </w:rPr>
        <w:t>Newton</w:t>
      </w:r>
      <w:r>
        <w:rPr>
          <w:rFonts w:hint="eastAsia"/>
          <w:lang w:eastAsia="ja-JP"/>
        </w:rPr>
        <w:t>法の正規方程式にダンピング（正則化）を加えて、</w:t>
      </w:r>
    </w:p>
    <w:p w14:paraId="57E3DDD1" w14:textId="77777777" w:rsidR="00057130" w:rsidRDefault="00000000">
      <w:pPr>
        <w:pStyle w:val="a0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⊤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167659D4" w14:textId="2F3ECF75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lastRenderedPageBreak/>
        <w:t>を解いて更新量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m:rPr>
            <m:sty m:val="b"/>
          </m:rPr>
          <w:rPr>
            <w:rFonts w:ascii="Cambria Math" w:hAnsi="Cambria Math"/>
            <w:lang w:eastAsia="ja-JP"/>
          </w:rPr>
          <m:t>θ</m:t>
        </m:r>
      </m:oMath>
      <w:r>
        <w:rPr>
          <w:rFonts w:hint="eastAsia"/>
          <w:lang w:eastAsia="ja-JP"/>
        </w:rPr>
        <w:t>を求める。</w:t>
      </w:r>
    </w:p>
    <w:p w14:paraId="7AE0A183" w14:textId="37E95B5E" w:rsidR="00057130" w:rsidRDefault="00000000" w:rsidP="005E1301">
      <w:pPr>
        <w:pStyle w:val="a0"/>
        <w:rPr>
          <w:lang w:eastAsia="ja-JP"/>
        </w:rPr>
      </w:pPr>
      <w:r>
        <w:rPr>
          <w:lang w:eastAsia="ja-JP"/>
        </w:rPr>
        <w:t>ここで、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λ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≥</m:t>
        </m:r>
        <m:r>
          <w:rPr>
            <w:rFonts w:ascii="Cambria Math" w:hAnsi="Cambria Math"/>
            <w:lang w:eastAsia="ja-JP"/>
          </w:rPr>
          <m:t>0</m:t>
        </m:r>
      </m:oMath>
      <w:r>
        <w:rPr>
          <w:rFonts w:hint="eastAsia"/>
          <w:lang w:eastAsia="ja-JP"/>
        </w:rPr>
        <w:t>はダンピング係数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D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</m:oMath>
      <w:r>
        <w:rPr>
          <w:rFonts w:hint="eastAsia"/>
          <w:lang w:eastAsia="ja-JP"/>
        </w:rPr>
        <w:t>は正定値の対角行列（よく使われる例は</w:t>
      </w:r>
      <m:oMath>
        <m:r>
          <w:rPr>
            <w:rFonts w:ascii="Cambria Math" w:hAnsi="Cambria Math"/>
            <w:lang w:eastAsia="ja-JP"/>
          </w:rPr>
          <m:t>I</m:t>
        </m:r>
      </m:oMath>
      <w:r>
        <w:rPr>
          <w:lang w:eastAsia="ja-JP"/>
        </w:rPr>
        <w:t>または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diag(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J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⊤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J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)</m:t>
        </m:r>
      </m:oMath>
      <w:r>
        <w:rPr>
          <w:rFonts w:hint="eastAsia"/>
          <w:lang w:eastAsia="ja-JP"/>
        </w:rPr>
        <w:t>）</w:t>
      </w:r>
      <w:r>
        <w:rPr>
          <w:lang w:eastAsia="ja-JP"/>
        </w:rPr>
        <w:t>である。</w:t>
      </w:r>
    </w:p>
    <w:p w14:paraId="16A11E32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更新は</w:t>
      </w:r>
    </w:p>
    <w:p w14:paraId="3E102487" w14:textId="77777777" w:rsidR="00057130" w:rsidRDefault="00000000">
      <w:pPr>
        <w:pStyle w:val="a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</m:oMath>
      </m:oMathPara>
    </w:p>
    <w:p w14:paraId="0C562A02" w14:textId="77777777" w:rsidR="00057130" w:rsidRDefault="00000000">
      <w:pPr>
        <w:pStyle w:val="FirstParagraph"/>
      </w:pPr>
      <w:r>
        <w:rPr>
          <w:rFonts w:hint="eastAsia"/>
        </w:rPr>
        <w:t>で行う。</w:t>
      </w:r>
    </w:p>
    <w:p w14:paraId="609655D5" w14:textId="77777777" w:rsidR="00057130" w:rsidRDefault="00000000">
      <w:r>
        <w:pict w14:anchorId="727A94B6">
          <v:rect id="_x0000_i1028" style="width:0;height:1.5pt" o:hralign="center" o:hrstd="t" o:hr="t"/>
        </w:pict>
      </w:r>
    </w:p>
    <w:p w14:paraId="0267B4AF" w14:textId="77777777" w:rsidR="00057130" w:rsidRDefault="00000000">
      <w:pPr>
        <w:pStyle w:val="2"/>
        <w:rPr>
          <w:lang w:eastAsia="ja-JP"/>
        </w:rPr>
      </w:pPr>
      <w:bookmarkStart w:id="7" w:name="ダンピング係数の役割直感"/>
      <w:bookmarkEnd w:id="6"/>
      <w:r>
        <w:rPr>
          <w:lang w:eastAsia="ja-JP"/>
        </w:rPr>
        <w:t xml:space="preserve">3.3 </w:t>
      </w:r>
      <w:r>
        <w:rPr>
          <w:rFonts w:hint="eastAsia"/>
          <w:lang w:eastAsia="ja-JP"/>
        </w:rPr>
        <w:t>ダンピング係数の役割（直感）</w:t>
      </w:r>
    </w:p>
    <w:p w14:paraId="708860ED" w14:textId="5580BC79" w:rsidR="00057130" w:rsidRDefault="00000000" w:rsidP="005E1301">
      <w:pPr>
        <w:pStyle w:val="Compact"/>
        <w:rPr>
          <w:lang w:eastAsia="ja-JP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λ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</m:oMath>
      <w:r>
        <w:rPr>
          <w:rFonts w:hint="eastAsia"/>
          <w:lang w:eastAsia="ja-JP"/>
        </w:rPr>
        <w:t>が大きいとき更新は小さくなり、勾配法に近い「安全な」動きになる。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λ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</m:oMath>
      <w:r>
        <w:rPr>
          <w:rFonts w:hint="eastAsia"/>
          <w:lang w:eastAsia="ja-JP"/>
        </w:rPr>
        <w:t>が小さいとき更新は</w:t>
      </w:r>
      <w:r>
        <w:rPr>
          <w:rFonts w:hint="eastAsia"/>
          <w:lang w:eastAsia="ja-JP"/>
        </w:rPr>
        <w:t>Gauss</w:t>
      </w:r>
      <w:r>
        <w:rPr>
          <w:rFonts w:hint="eastAsia"/>
          <w:lang w:eastAsia="ja-JP"/>
        </w:rPr>
        <w:t>–</w:t>
      </w:r>
      <w:r>
        <w:rPr>
          <w:rFonts w:hint="eastAsia"/>
          <w:lang w:eastAsia="ja-JP"/>
        </w:rPr>
        <w:t>Newton</w:t>
      </w:r>
      <w:r>
        <w:rPr>
          <w:rFonts w:hint="eastAsia"/>
          <w:lang w:eastAsia="ja-JP"/>
        </w:rPr>
        <w:t>法に近づき、収束が速くなりやすい。</w:t>
      </w:r>
    </w:p>
    <w:p w14:paraId="3AFB644D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したがって、</w:t>
      </w: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法は</w:t>
      </w:r>
    </w:p>
    <w:p w14:paraId="5943AFB8" w14:textId="77777777" w:rsidR="00057130" w:rsidRDefault="00000000">
      <w:pPr>
        <w:pStyle w:val="Compact"/>
        <w:numPr>
          <w:ilvl w:val="0"/>
          <w:numId w:val="6"/>
        </w:numPr>
      </w:pPr>
      <w:proofErr w:type="spellStart"/>
      <w:r>
        <w:rPr>
          <w:rFonts w:hint="eastAsia"/>
        </w:rPr>
        <w:t>遠くでは安定性重視</w:t>
      </w:r>
      <w:proofErr w:type="spellEnd"/>
    </w:p>
    <w:p w14:paraId="14B90634" w14:textId="77777777" w:rsidR="00057130" w:rsidRDefault="00000000">
      <w:pPr>
        <w:pStyle w:val="Compact"/>
        <w:numPr>
          <w:ilvl w:val="0"/>
          <w:numId w:val="6"/>
        </w:numPr>
      </w:pPr>
      <w:r>
        <w:rPr>
          <w:rFonts w:hint="eastAsia"/>
        </w:rPr>
        <w:t>近くでは高速収束重視</w:t>
      </w:r>
    </w:p>
    <w:p w14:paraId="192FC2FF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の性質を持つ実用的アルゴリズムである。</w:t>
      </w:r>
    </w:p>
    <w:p w14:paraId="58587CC3" w14:textId="77777777" w:rsidR="00057130" w:rsidRDefault="00000000">
      <w:r>
        <w:pict w14:anchorId="63A7F94F">
          <v:rect id="_x0000_i1029" style="width:0;height:1.5pt" o:hralign="center" o:hrstd="t" o:hr="t"/>
        </w:pict>
      </w:r>
    </w:p>
    <w:p w14:paraId="55B733A8" w14:textId="77777777" w:rsidR="00057130" w:rsidRDefault="00000000">
      <w:pPr>
        <w:pStyle w:val="1"/>
        <w:rPr>
          <w:lang w:eastAsia="ja-JP"/>
        </w:rPr>
      </w:pPr>
      <w:bookmarkStart w:id="8" w:name="ダンピング係数を-0-にすると-gaussnewton-法"/>
      <w:bookmarkEnd w:id="4"/>
      <w:bookmarkEnd w:id="7"/>
      <w:r>
        <w:rPr>
          <w:lang w:eastAsia="ja-JP"/>
        </w:rPr>
        <w:t xml:space="preserve">4. </w:t>
      </w:r>
      <w:r>
        <w:rPr>
          <w:rFonts w:hint="eastAsia"/>
          <w:lang w:eastAsia="ja-JP"/>
        </w:rPr>
        <w:t>ダンピング係数を</w:t>
      </w:r>
      <w:r>
        <w:rPr>
          <w:lang w:eastAsia="ja-JP"/>
        </w:rPr>
        <w:t xml:space="preserve"> 0 </w:t>
      </w:r>
      <w:r>
        <w:rPr>
          <w:lang w:eastAsia="ja-JP"/>
        </w:rPr>
        <w:t>にすると</w:t>
      </w:r>
      <w:r>
        <w:rPr>
          <w:lang w:eastAsia="ja-JP"/>
        </w:rPr>
        <w:t xml:space="preserve"> Gauss–Newton </w:t>
      </w:r>
      <w:r>
        <w:rPr>
          <w:rFonts w:hint="eastAsia"/>
          <w:lang w:eastAsia="ja-JP"/>
        </w:rPr>
        <w:t>法</w:t>
      </w:r>
    </w:p>
    <w:p w14:paraId="1F9A7DDA" w14:textId="01CA4370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法の更新式で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λ</m:t>
            </m:r>
          </m:e>
          <m:sub>
            <m:r>
              <w:rPr>
                <w:rFonts w:ascii="Cambria Math" w:hAnsi="Cambria Math"/>
                <w:lang w:eastAsia="ja-JP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</m:t>
        </m:r>
        <m:r>
          <w:rPr>
            <w:rFonts w:ascii="Cambria Math" w:hAnsi="Cambria Math"/>
            <w:lang w:eastAsia="ja-JP"/>
          </w:rPr>
          <m:t>0</m:t>
        </m:r>
      </m:oMath>
      <w:r>
        <w:rPr>
          <w:lang w:eastAsia="ja-JP"/>
        </w:rPr>
        <w:t>とすると、</w:t>
      </w:r>
    </w:p>
    <w:p w14:paraId="04DACBF2" w14:textId="77777777" w:rsidR="00057130" w:rsidRDefault="00000000">
      <w:pPr>
        <w:pStyle w:val="a0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b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k</m:t>
              </m:r>
            </m:sub>
          </m:sSub>
        </m:oMath>
      </m:oMathPara>
    </w:p>
    <w:p w14:paraId="58CEBBC9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となる。これは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Gauss</w:t>
      </w:r>
      <w:r>
        <w:rPr>
          <w:rFonts w:hint="eastAsia"/>
          <w:b/>
          <w:bCs/>
          <w:lang w:eastAsia="ja-JP"/>
        </w:rPr>
        <w:t>–</w:t>
      </w:r>
      <w:r>
        <w:rPr>
          <w:rFonts w:hint="eastAsia"/>
          <w:b/>
          <w:bCs/>
          <w:lang w:eastAsia="ja-JP"/>
        </w:rPr>
        <w:t>Newton</w:t>
      </w:r>
      <w:r>
        <w:rPr>
          <w:rFonts w:hint="eastAsia"/>
          <w:b/>
          <w:bCs/>
          <w:lang w:eastAsia="ja-JP"/>
        </w:rPr>
        <w:t>法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の更新式である。</w:t>
      </w:r>
    </w:p>
    <w:p w14:paraId="0E06E2B1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つまり、</w:t>
      </w: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法は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Gauss</w:t>
      </w:r>
      <w:r>
        <w:rPr>
          <w:rFonts w:hint="eastAsia"/>
          <w:lang w:eastAsia="ja-JP"/>
        </w:rPr>
        <w:t>–</w:t>
      </w:r>
      <w:r>
        <w:rPr>
          <w:rFonts w:hint="eastAsia"/>
          <w:lang w:eastAsia="ja-JP"/>
        </w:rPr>
        <w:t>Newton</w:t>
      </w:r>
      <w:r>
        <w:rPr>
          <w:rFonts w:hint="eastAsia"/>
          <w:lang w:eastAsia="ja-JP"/>
        </w:rPr>
        <w:t>法を含む拡張（安定化）とみなせる。</w:t>
      </w:r>
    </w:p>
    <w:p w14:paraId="39335D85" w14:textId="77777777" w:rsidR="00057130" w:rsidRDefault="00000000">
      <w:r>
        <w:pict w14:anchorId="3E143AD1">
          <v:rect id="_x0000_i1030" style="width:0;height:1.5pt" o:hralign="center" o:hrstd="t" o:hr="t"/>
        </w:pict>
      </w:r>
    </w:p>
    <w:p w14:paraId="02977A28" w14:textId="77777777" w:rsidR="00057130" w:rsidRDefault="00000000">
      <w:pPr>
        <w:pStyle w:val="1"/>
        <w:rPr>
          <w:lang w:eastAsia="ja-JP"/>
        </w:rPr>
      </w:pPr>
      <w:bookmarkStart w:id="9" w:name="なぜ-jtop-j-が出てくるのか曲率近似"/>
      <w:bookmarkEnd w:id="8"/>
      <w:r>
        <w:rPr>
          <w:lang w:eastAsia="ja-JP"/>
        </w:rPr>
        <w:lastRenderedPageBreak/>
        <w:t xml:space="preserve">5. </w:t>
      </w:r>
      <w:r>
        <w:rPr>
          <w:lang w:eastAsia="ja-JP"/>
        </w:rPr>
        <w:t>なぜ</w:t>
      </w:r>
      <w:r>
        <w:rPr>
          <w:lang w:eastAsia="ja-JP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J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⊤</m:t>
            </m:r>
          </m:sup>
        </m:sSup>
        <m:r>
          <w:rPr>
            <w:rFonts w:ascii="Cambria Math" w:hAnsi="Cambria Math"/>
            <w:lang w:eastAsia="ja-JP"/>
          </w:rPr>
          <m:t>J</m:t>
        </m:r>
      </m:oMath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が出てくるのか（曲率近似）</w:t>
      </w:r>
    </w:p>
    <w:p w14:paraId="083604E9" w14:textId="77777777" w:rsidR="00057130" w:rsidRDefault="00000000">
      <w:pPr>
        <w:pStyle w:val="FirstParagraph"/>
      </w:pPr>
      <w:proofErr w:type="spellStart"/>
      <w:r>
        <w:rPr>
          <w:rFonts w:hint="eastAsia"/>
        </w:rPr>
        <w:t>目的関数</w:t>
      </w:r>
      <w:proofErr w:type="spellEnd"/>
    </w:p>
    <w:p w14:paraId="1B6710DA" w14:textId="77777777" w:rsidR="00057130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m:rPr>
              <m:sty m:val="b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BFE3A20" w14:textId="77777777" w:rsidR="00057130" w:rsidRDefault="00000000">
      <w:pPr>
        <w:pStyle w:val="FirstParagraph"/>
      </w:pPr>
      <w:r>
        <w:rPr>
          <w:rFonts w:hint="eastAsia"/>
        </w:rPr>
        <w:t>の勾配は</w:t>
      </w:r>
    </w:p>
    <w:p w14:paraId="4308BE65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∇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r</m:t>
          </m:r>
        </m:oMath>
      </m:oMathPara>
    </w:p>
    <w:p w14:paraId="417D05E7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である。</w:t>
      </w:r>
    </w:p>
    <w:p w14:paraId="74584741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さらにヘッセ行列（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階微分行列）は厳密には</w:t>
      </w:r>
    </w:p>
    <w:p w14:paraId="79B28EBB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521AA188" w14:textId="77777777" w:rsidR="00057130" w:rsidRDefault="00000000">
      <w:pPr>
        <w:pStyle w:val="FirstParagraph"/>
      </w:pPr>
      <w:r>
        <w:t>となる。</w:t>
      </w:r>
    </w:p>
    <w:p w14:paraId="1B48BF0C" w14:textId="67FAC0FB" w:rsidR="00057130" w:rsidRDefault="00000000" w:rsidP="005E1301">
      <w:pPr>
        <w:pStyle w:val="a0"/>
        <w:rPr>
          <w:lang w:eastAsia="ja-JP"/>
        </w:rPr>
      </w:pPr>
      <w:proofErr w:type="spellStart"/>
      <w:r>
        <w:rPr>
          <w:rFonts w:hint="eastAsia"/>
        </w:rPr>
        <w:t>最適解近傍で</w:t>
      </w:r>
      <w:proofErr w:type="spellEnd"/>
    </w:p>
    <w:p w14:paraId="57F0DBE4" w14:textId="77777777" w:rsidR="005E1301" w:rsidRDefault="005E1301">
      <w:pPr>
        <w:pStyle w:val="Compact"/>
        <w:numPr>
          <w:ilvl w:val="0"/>
          <w:numId w:val="7"/>
        </w:numPr>
        <w:rPr>
          <w:lang w:eastAsia="ja-JP"/>
        </w:rPr>
      </w:pPr>
      <w:r>
        <w:rPr>
          <w:rFonts w:hint="eastAsia"/>
          <w:lang w:eastAsia="ja-JP"/>
        </w:rPr>
        <w:t>残差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>
        <w:rPr>
          <w:rFonts w:hint="eastAsia"/>
          <w:lang w:eastAsia="ja-JP"/>
        </w:rPr>
        <w:t>が十分小さい</w:t>
      </w:r>
    </w:p>
    <w:p w14:paraId="50D5DE0A" w14:textId="01092C30" w:rsidR="00057130" w:rsidRDefault="00000000">
      <w:pPr>
        <w:pStyle w:val="Compact"/>
        <w:numPr>
          <w:ilvl w:val="0"/>
          <w:numId w:val="7"/>
        </w:numPr>
        <w:rPr>
          <w:lang w:eastAsia="ja-JP"/>
        </w:rPr>
      </w:pPr>
      <w:r>
        <w:rPr>
          <w:lang w:eastAsia="ja-JP"/>
        </w:rPr>
        <w:t>または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階微分項の寄与が小さい</w:t>
      </w:r>
    </w:p>
    <w:p w14:paraId="37B405B1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とみなせるなら、第</w:t>
      </w:r>
      <w:r>
        <w:rPr>
          <w:rFonts w:hint="eastAsia"/>
          <w:lang w:eastAsia="ja-JP"/>
        </w:rPr>
        <w:t>2</w:t>
      </w:r>
      <w:r>
        <w:rPr>
          <w:rFonts w:hint="eastAsia"/>
          <w:lang w:eastAsia="ja-JP"/>
        </w:rPr>
        <w:t>項を無視して</w:t>
      </w:r>
    </w:p>
    <w:p w14:paraId="104B2BE6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</m:oMath>
      </m:oMathPara>
    </w:p>
    <w:p w14:paraId="2EDFCCCE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と近似できる。これを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Gauss</w:t>
      </w:r>
      <w:r>
        <w:rPr>
          <w:rFonts w:hint="eastAsia"/>
          <w:b/>
          <w:bCs/>
          <w:lang w:eastAsia="ja-JP"/>
        </w:rPr>
        <w:t>–</w:t>
      </w:r>
      <w:r>
        <w:rPr>
          <w:rFonts w:hint="eastAsia"/>
          <w:b/>
          <w:bCs/>
          <w:lang w:eastAsia="ja-JP"/>
        </w:rPr>
        <w:t>Newton</w:t>
      </w:r>
      <w:r>
        <w:rPr>
          <w:rFonts w:hint="eastAsia"/>
          <w:b/>
          <w:bCs/>
          <w:lang w:eastAsia="ja-JP"/>
        </w:rPr>
        <w:t>近似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と呼ぶ。</w:t>
      </w:r>
    </w:p>
    <w:p w14:paraId="5AC0C1CB" w14:textId="77777777" w:rsidR="00057130" w:rsidRDefault="00000000">
      <w:r>
        <w:pict w14:anchorId="29214C14">
          <v:rect id="_x0000_i1031" style="width:0;height:1.5pt" o:hralign="center" o:hrstd="t" o:hr="t"/>
        </w:pict>
      </w:r>
    </w:p>
    <w:p w14:paraId="2FD7631C" w14:textId="77777777" w:rsidR="00057130" w:rsidRDefault="00000000">
      <w:pPr>
        <w:pStyle w:val="1"/>
        <w:rPr>
          <w:lang w:eastAsia="ja-JP"/>
        </w:rPr>
      </w:pPr>
      <w:bookmarkStart w:id="10" w:name="最適解近傍での線形統計モデル"/>
      <w:bookmarkEnd w:id="9"/>
      <w:r>
        <w:rPr>
          <w:lang w:eastAsia="ja-JP"/>
        </w:rPr>
        <w:t xml:space="preserve">6. </w:t>
      </w:r>
      <w:r>
        <w:rPr>
          <w:rFonts w:hint="eastAsia"/>
          <w:lang w:eastAsia="ja-JP"/>
        </w:rPr>
        <w:t>最適解近傍での線形統計モデル</w:t>
      </w:r>
    </w:p>
    <w:p w14:paraId="75020541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ここから、パラメータ誤差（共分散）を導く。</w:t>
      </w:r>
    </w:p>
    <w:p w14:paraId="757A89B7" w14:textId="1B56C545" w:rsidR="00057130" w:rsidRDefault="00000000" w:rsidP="001E3E34">
      <w:pPr>
        <w:pStyle w:val="a0"/>
        <w:rPr>
          <w:lang w:eastAsia="ja-JP"/>
        </w:rPr>
      </w:pPr>
      <w:r>
        <w:rPr>
          <w:rFonts w:hint="eastAsia"/>
          <w:lang w:eastAsia="ja-JP"/>
        </w:rPr>
        <w:t>真のパラメータを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0</m:t>
            </m:r>
          </m:sub>
        </m:sSub>
      </m:oMath>
      <w:r>
        <w:rPr>
          <w:rFonts w:hint="eastAsia"/>
          <w:lang w:eastAsia="ja-JP"/>
        </w:rPr>
        <w:t>とし、観測誤差を</w:t>
      </w:r>
      <m:oMath>
        <m:r>
          <m:rPr>
            <m:sty m:val="b"/>
          </m:rPr>
          <w:rPr>
            <w:rFonts w:ascii="Cambria Math" w:hAnsi="Cambria Math"/>
            <w:lang w:eastAsia="ja-JP"/>
          </w:rPr>
          <m:t>ε</m:t>
        </m:r>
      </m:oMath>
      <w:r>
        <w:rPr>
          <w:lang w:eastAsia="ja-JP"/>
        </w:rPr>
        <w:t>として</w:t>
      </w:r>
    </w:p>
    <w:p w14:paraId="79021BF3" w14:textId="77777777" w:rsidR="00057130" w:rsidRDefault="00000000">
      <w:pPr>
        <w:pStyle w:val="a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ε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60F73DD3" w14:textId="77777777" w:rsidR="00057130" w:rsidRDefault="00000000">
      <w:pPr>
        <w:pStyle w:val="FirstParagraph"/>
      </w:pPr>
      <w:r>
        <w:rPr>
          <w:rFonts w:hint="eastAsia"/>
        </w:rPr>
        <w:lastRenderedPageBreak/>
        <w:t>とする。行列表記では</w:t>
      </w:r>
    </w:p>
    <w:p w14:paraId="080BADEF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m:rPr>
              <m:sty m:val="b"/>
            </m:rP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)+</m:t>
          </m:r>
          <m:r>
            <m:rPr>
              <m:sty m:val="b"/>
            </m:rPr>
            <w:rPr>
              <w:rFonts w:ascii="Cambria Math" w:hAnsi="Cambria Math"/>
            </w:rPr>
            <m:t>ε</m:t>
          </m:r>
        </m:oMath>
      </m:oMathPara>
    </w:p>
    <w:p w14:paraId="431C5AFA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である。</w:t>
      </w:r>
    </w:p>
    <w:p w14:paraId="6AD87FD1" w14:textId="6045ECE4" w:rsidR="00057130" w:rsidRDefault="00000000" w:rsidP="001E3E34">
      <w:pPr>
        <w:pStyle w:val="a0"/>
        <w:rPr>
          <w:lang w:eastAsia="ja-JP"/>
        </w:rPr>
      </w:pPr>
      <w:r>
        <w:rPr>
          <w:rFonts w:hint="eastAsia"/>
          <w:lang w:eastAsia="ja-JP"/>
        </w:rPr>
        <w:t>最適解</w:t>
      </w:r>
      <m:oMath>
        <m:acc>
          <m:accPr>
            <m:ctrlPr>
              <w:rPr>
                <w:rFonts w:ascii="Cambria Math" w:hAnsi="Cambria Math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lang w:eastAsia="ja-JP"/>
              </w:rPr>
              <m:t>θ</m:t>
            </m:r>
          </m:e>
        </m:acc>
      </m:oMath>
      <w:r>
        <w:rPr>
          <w:rFonts w:hint="eastAsia"/>
          <w:lang w:eastAsia="ja-JP"/>
        </w:rPr>
        <w:t>の近傍では、モデルを一次近似して</w:t>
      </w:r>
    </w:p>
    <w:p w14:paraId="0EAC6120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)≈</m:t>
          </m:r>
          <m:r>
            <m:rPr>
              <m:sty m:val="b"/>
            </m:rP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)+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3CED88A" w14:textId="77A122D8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と書ける。ここで</w:t>
      </w:r>
      <m:oMath>
        <m:r>
          <w:rPr>
            <w:rFonts w:ascii="Cambria Math" w:hAnsi="Cambria Math"/>
            <w:lang w:eastAsia="ja-JP"/>
          </w:rPr>
          <m:t>F</m:t>
        </m:r>
      </m:oMath>
      <w:r>
        <w:rPr>
          <w:rFonts w:hint="eastAsia"/>
          <w:lang w:eastAsia="ja-JP"/>
        </w:rPr>
        <w:t>はモデルのヤコビアン（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F</m:t>
            </m:r>
          </m:e>
          <m:sub>
            <m:r>
              <w:rPr>
                <w:rFonts w:ascii="Cambria Math" w:hAnsi="Cambria Math"/>
                <w:lang w:eastAsia="ja-JP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f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/∂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θ</m:t>
            </m:r>
          </m:e>
          <m:sub>
            <m:r>
              <w:rPr>
                <w:rFonts w:ascii="Cambria Math" w:hAnsi="Cambria Math"/>
                <w:lang w:eastAsia="ja-JP"/>
              </w:rPr>
              <m:t>j</m:t>
            </m:r>
          </m:sub>
        </m:sSub>
      </m:oMath>
      <w:r>
        <w:rPr>
          <w:rFonts w:hint="eastAsia"/>
          <w:lang w:eastAsia="ja-JP"/>
        </w:rPr>
        <w:t>）である。</w:t>
      </w:r>
    </w:p>
    <w:p w14:paraId="61FEE36E" w14:textId="77AF362D" w:rsidR="00057130" w:rsidRDefault="00000000" w:rsidP="001E3E34">
      <w:pPr>
        <w:pStyle w:val="a0"/>
        <w:rPr>
          <w:lang w:eastAsia="ja-JP"/>
        </w:rPr>
      </w:pPr>
      <w:r>
        <w:rPr>
          <w:rFonts w:hint="eastAsia"/>
          <w:lang w:eastAsia="ja-JP"/>
        </w:rPr>
        <w:t>残差のヤコビアン</w:t>
      </w:r>
      <m:oMath>
        <m:r>
          <w:rPr>
            <w:rFonts w:ascii="Cambria Math" w:hAnsi="Cambria Math"/>
            <w:lang w:eastAsia="ja-JP"/>
          </w:rPr>
          <m:t>J</m:t>
        </m:r>
      </m:oMath>
      <w:r>
        <w:rPr>
          <w:rFonts w:hint="eastAsia"/>
          <w:lang w:eastAsia="ja-JP"/>
        </w:rPr>
        <w:t>との関係は</w:t>
      </w:r>
    </w:p>
    <w:p w14:paraId="0A67D558" w14:textId="77777777" w:rsidR="00057130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F</m:t>
          </m:r>
        </m:oMath>
      </m:oMathPara>
    </w:p>
    <w:p w14:paraId="4C705767" w14:textId="77777777" w:rsidR="00057130" w:rsidRDefault="00000000">
      <w:pPr>
        <w:pStyle w:val="FirstParagraph"/>
      </w:pPr>
      <w:r>
        <w:t>だが、</w:t>
      </w:r>
    </w:p>
    <w:p w14:paraId="0CD5DA5F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</m:t>
          </m:r>
        </m:oMath>
      </m:oMathPara>
    </w:p>
    <w:p w14:paraId="03271AB9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なので共分散式には同じ形で現れる。</w:t>
      </w:r>
    </w:p>
    <w:p w14:paraId="0E38E521" w14:textId="77777777" w:rsidR="00057130" w:rsidRDefault="00000000">
      <w:r>
        <w:pict w14:anchorId="7D70612C">
          <v:rect id="_x0000_i1032" style="width:0;height:1.5pt" o:hralign="center" o:hrstd="t" o:hr="t"/>
        </w:pict>
      </w:r>
    </w:p>
    <w:p w14:paraId="37BAE621" w14:textId="77777777" w:rsidR="00057130" w:rsidRDefault="00000000">
      <w:pPr>
        <w:pStyle w:val="1"/>
        <w:rPr>
          <w:lang w:eastAsia="ja-JP"/>
        </w:rPr>
      </w:pPr>
      <w:bookmarkStart w:id="11" w:name="線形近似の範囲でのパラメータ誤差の導出"/>
      <w:bookmarkEnd w:id="10"/>
      <w:r>
        <w:rPr>
          <w:lang w:eastAsia="ja-JP"/>
        </w:rPr>
        <w:t xml:space="preserve">7. </w:t>
      </w:r>
      <w:r>
        <w:rPr>
          <w:rFonts w:hint="eastAsia"/>
          <w:lang w:eastAsia="ja-JP"/>
        </w:rPr>
        <w:t>線形近似の範囲でのパラメータ誤差の導出</w:t>
      </w:r>
    </w:p>
    <w:p w14:paraId="181B40E1" w14:textId="77777777" w:rsidR="00057130" w:rsidRDefault="00000000">
      <w:pPr>
        <w:pStyle w:val="2"/>
        <w:rPr>
          <w:lang w:eastAsia="ja-JP"/>
        </w:rPr>
      </w:pPr>
      <w:bookmarkStart w:id="12" w:name="線形化された最小二乗問題"/>
      <w:r>
        <w:rPr>
          <w:lang w:eastAsia="ja-JP"/>
        </w:rPr>
        <w:t xml:space="preserve">7.1 </w:t>
      </w:r>
      <w:r>
        <w:rPr>
          <w:rFonts w:hint="eastAsia"/>
          <w:lang w:eastAsia="ja-JP"/>
        </w:rPr>
        <w:t>線形化された最小二乗問題</w:t>
      </w:r>
    </w:p>
    <w:p w14:paraId="6894B6C0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最適解近傍では、パラメータずれを</w:t>
      </w:r>
    </w:p>
    <w:p w14:paraId="2C33DABD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14:paraId="5C5B4938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とすると、線形近似により</w:t>
      </w:r>
    </w:p>
    <w:p w14:paraId="3514CAE7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b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)≈</m:t>
          </m:r>
          <m:r>
            <m:rPr>
              <m:sty m:val="b"/>
            </m:rP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</m:oMath>
      </m:oMathPara>
    </w:p>
    <w:p w14:paraId="79B8C66C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となる（符号の流儀により同値な形はいくつかある）。</w:t>
      </w:r>
    </w:p>
    <w:p w14:paraId="40A11A84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最小二乗の正規方程式は</w:t>
      </w:r>
    </w:p>
    <w:p w14:paraId="7F830866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 </m:t>
          </m:r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ε</m:t>
          </m:r>
        </m:oMath>
      </m:oMathPara>
    </w:p>
    <w:p w14:paraId="60E63813" w14:textId="77777777" w:rsidR="00057130" w:rsidRDefault="00000000">
      <w:pPr>
        <w:pStyle w:val="FirstParagraph"/>
      </w:pPr>
      <w:r>
        <w:lastRenderedPageBreak/>
        <w:t>したがって</w:t>
      </w:r>
    </w:p>
    <w:p w14:paraId="7B021707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ε</m:t>
          </m:r>
        </m:oMath>
      </m:oMathPara>
    </w:p>
    <w:p w14:paraId="351F024F" w14:textId="7D981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となる（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⊤</m:t>
            </m:r>
          </m:sup>
        </m:sSup>
        <m:r>
          <w:rPr>
            <w:rFonts w:ascii="Cambria Math" w:hAnsi="Cambria Math"/>
            <w:lang w:eastAsia="ja-JP"/>
          </w:rPr>
          <m:t>F</m:t>
        </m:r>
      </m:oMath>
      <w:r>
        <w:rPr>
          <w:rFonts w:hint="eastAsia"/>
          <w:lang w:eastAsia="ja-JP"/>
        </w:rPr>
        <w:t>が正則であると仮定）。</w:t>
      </w:r>
    </w:p>
    <w:p w14:paraId="01A8521E" w14:textId="77777777" w:rsidR="00057130" w:rsidRDefault="00000000">
      <w:r>
        <w:pict w14:anchorId="5B4CC0E1">
          <v:rect id="_x0000_i1033" style="width:0;height:1.5pt" o:hralign="center" o:hrstd="t" o:hr="t"/>
        </w:pict>
      </w:r>
    </w:p>
    <w:p w14:paraId="3162EBF7" w14:textId="77777777" w:rsidR="00057130" w:rsidRDefault="00000000">
      <w:pPr>
        <w:pStyle w:val="2"/>
      </w:pPr>
      <w:bookmarkStart w:id="13" w:name="共分散行列"/>
      <w:bookmarkEnd w:id="12"/>
      <w:r>
        <w:t xml:space="preserve">7.2 </w:t>
      </w:r>
      <w:r>
        <w:rPr>
          <w:rFonts w:hint="eastAsia"/>
        </w:rPr>
        <w:t>共分散行列</w:t>
      </w:r>
    </w:p>
    <w:p w14:paraId="3B033CDF" w14:textId="77777777" w:rsidR="00057130" w:rsidRDefault="00000000">
      <w:pPr>
        <w:pStyle w:val="FirstParagraph"/>
      </w:pPr>
      <w:r>
        <w:rPr>
          <w:rFonts w:hint="eastAsia"/>
        </w:rPr>
        <w:t>観測誤差が</w:t>
      </w:r>
    </w:p>
    <w:p w14:paraId="064309B3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cr m:val="double-struck"/>
              <m:sty m:val="p"/>
            </m:rPr>
            <w:rPr>
              <w:rFonts w:ascii="Cambria Math" w:hAnsi="Cambria Math"/>
            </w:rPr>
            <m:t>E[</m:t>
          </m:r>
          <m:r>
            <m:rPr>
              <m:sty m:val="b"/>
            </m:rP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]=</m:t>
          </m:r>
          <m:r>
            <m:rPr>
              <m:sty m:val="b"/>
            </m:rP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ty m:val="p"/>
            </m:rPr>
            <w:rPr>
              <w:rFonts w:ascii="Cambria Math" w:hAnsi="Cambria Math"/>
            </w:rPr>
            <m:t>Cov(</m:t>
          </m:r>
          <m:r>
            <m:rPr>
              <m:sty m:val="b"/>
            </m:rP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I</m:t>
          </m:r>
        </m:oMath>
      </m:oMathPara>
    </w:p>
    <w:p w14:paraId="54D7C92E" w14:textId="77777777" w:rsidR="00057130" w:rsidRDefault="00000000">
      <w:pPr>
        <w:pStyle w:val="FirstParagraph"/>
      </w:pPr>
      <w:r>
        <w:t>であるとすると、</w:t>
      </w:r>
    </w:p>
    <w:p w14:paraId="754DC98B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Cov(Δ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 </m:t>
          </m:r>
          <m:r>
            <m:rPr>
              <m:sty m:val="p"/>
            </m:rPr>
            <w:rPr>
              <w:rFonts w:ascii="Cambria Math" w:hAnsi="Cambria Math"/>
            </w:rPr>
            <m:t>Cov(</m:t>
          </m:r>
          <m:r>
            <m:rPr>
              <m:sty m:val="b"/>
            </m:rPr>
            <w:rPr>
              <w:rFonts w:ascii="Cambria Math" w:hAnsi="Cambria Math"/>
            </w:rPr>
            <m:t>ε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4439BF8C" w14:textId="77777777" w:rsidR="00057130" w:rsidRDefault="00000000">
      <w:pPr>
        <w:pStyle w:val="FirstParagraph"/>
      </w:pPr>
      <w:r>
        <w:t>より</w:t>
      </w:r>
    </w:p>
    <w:p w14:paraId="767646FB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Cov(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)=Cov(Δ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F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8E0551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となる。</w:t>
      </w:r>
    </w:p>
    <w:p w14:paraId="23D93FE5" w14:textId="16FAC802" w:rsidR="00057130" w:rsidRDefault="00000000" w:rsidP="001E3E34">
      <w:pPr>
        <w:pStyle w:val="a0"/>
        <w:rPr>
          <w:lang w:eastAsia="ja-JP"/>
        </w:rPr>
      </w:pPr>
      <w:r>
        <w:rPr>
          <w:rFonts w:hint="eastAsia"/>
          <w:lang w:eastAsia="ja-JP"/>
        </w:rPr>
        <w:t>残差ヤコビアン</w:t>
      </w:r>
      <m:oMath>
        <m:r>
          <w:rPr>
            <w:rFonts w:ascii="Cambria Math" w:hAnsi="Cambria Math"/>
            <w:lang w:eastAsia="ja-JP"/>
          </w:rPr>
          <m:t>J</m:t>
        </m:r>
      </m:oMath>
      <w:r>
        <w:rPr>
          <w:rFonts w:hint="eastAsia"/>
          <w:lang w:eastAsia="ja-JP"/>
        </w:rPr>
        <w:t>を使えば同値に</w:t>
      </w:r>
    </w:p>
    <w:p w14:paraId="6074EB1D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Cov(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006C96D9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である。</w:t>
      </w:r>
    </w:p>
    <w:p w14:paraId="6CC1FCBD" w14:textId="47312F7B" w:rsidR="00057130" w:rsidRDefault="00000000" w:rsidP="001E3E34">
      <w:pPr>
        <w:pStyle w:val="a0"/>
        <w:rPr>
          <w:lang w:eastAsia="ja-JP"/>
        </w:rPr>
      </w:pPr>
      <w:r>
        <w:rPr>
          <w:lang w:eastAsia="ja-JP"/>
        </w:rPr>
        <w:t>ここでの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≈</m:t>
        </m:r>
      </m:oMath>
      <w:r>
        <w:rPr>
          <w:rFonts w:hint="eastAsia"/>
          <w:lang w:eastAsia="ja-JP"/>
        </w:rPr>
        <w:t>は、「非線形問題を線形化した」ことに由来する。</w:t>
      </w:r>
      <w:r>
        <w:rPr>
          <w:lang w:eastAsia="ja-JP"/>
        </w:rPr>
        <w:br/>
      </w:r>
      <w:r>
        <w:rPr>
          <w:rFonts w:hint="eastAsia"/>
          <w:lang w:eastAsia="ja-JP"/>
        </w:rPr>
        <w:t>一方で、線形化後のモデルに対してはこの共分散式は正確である。</w:t>
      </w:r>
    </w:p>
    <w:p w14:paraId="6909D438" w14:textId="77777777" w:rsidR="00057130" w:rsidRDefault="00000000">
      <w:r>
        <w:pict w14:anchorId="2A906729">
          <v:rect id="_x0000_i1034" style="width:0;height:1.5pt" o:hralign="center" o:hrstd="t" o:hr="t"/>
        </w:pict>
      </w:r>
    </w:p>
    <w:p w14:paraId="391F6866" w14:textId="77777777" w:rsidR="00057130" w:rsidRDefault="00000000">
      <w:pPr>
        <w:pStyle w:val="1"/>
        <w:rPr>
          <w:lang w:eastAsia="ja-JP"/>
        </w:rPr>
      </w:pPr>
      <w:bookmarkStart w:id="14" w:name="微分ベクトルの直積の和との関係"/>
      <w:bookmarkEnd w:id="11"/>
      <w:bookmarkEnd w:id="13"/>
      <w:r>
        <w:rPr>
          <w:lang w:eastAsia="ja-JP"/>
        </w:rPr>
        <w:t xml:space="preserve">8. </w:t>
      </w:r>
      <w:r>
        <w:rPr>
          <w:rFonts w:hint="eastAsia"/>
          <w:lang w:eastAsia="ja-JP"/>
        </w:rPr>
        <w:t>「微分ベクトルの直積の和」との関係</w:t>
      </w:r>
    </w:p>
    <w:p w14:paraId="324305EE" w14:textId="633F35AA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各残差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>
        <w:rPr>
          <w:rFonts w:hint="eastAsia"/>
          <w:lang w:eastAsia="ja-JP"/>
        </w:rPr>
        <w:t>のパラメータ微分ベクトル（勾配）を</w:t>
      </w:r>
    </w:p>
    <w:p w14:paraId="50474E42" w14:textId="77777777" w:rsidR="00057130" w:rsidRDefault="00000000">
      <w:pPr>
        <w:pStyle w:val="a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∇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5A9208CD" w14:textId="77777777" w:rsidR="00057130" w:rsidRDefault="00000000">
      <w:pPr>
        <w:pStyle w:val="FirstParagraph"/>
      </w:pPr>
      <w:r>
        <w:t>とすると、</w:t>
      </w:r>
    </w:p>
    <w:p w14:paraId="2F687D9C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b"/>
                </m:rPr>
                <w:rPr>
                  <w:rFonts w:ascii="Cambria Math" w:hAnsi="Cambria Math"/>
                </w:rPr>
                <m:t>g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bSup>
        </m:oMath>
      </m:oMathPara>
    </w:p>
    <w:p w14:paraId="56A79B0B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である。</w:t>
      </w:r>
    </w:p>
    <w:p w14:paraId="737B5E3E" w14:textId="4DFD76E5" w:rsidR="00057130" w:rsidRDefault="00000000" w:rsidP="001E3E34">
      <w:pPr>
        <w:pStyle w:val="a0"/>
        <w:rPr>
          <w:lang w:eastAsia="ja-JP"/>
        </w:rPr>
      </w:pPr>
      <w:r>
        <w:rPr>
          <w:lang w:eastAsia="ja-JP"/>
        </w:rPr>
        <w:t>すなわち、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J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ja-JP"/>
              </w:rPr>
              <m:t>⊤</m:t>
            </m:r>
          </m:sup>
        </m:sSup>
        <m:r>
          <w:rPr>
            <w:rFonts w:ascii="Cambria Math" w:hAnsi="Cambria Math"/>
            <w:lang w:eastAsia="ja-JP"/>
          </w:rPr>
          <m:t>J</m:t>
        </m:r>
      </m:oMath>
      <w:r>
        <w:rPr>
          <w:lang w:eastAsia="ja-JP"/>
        </w:rPr>
        <w:t>は</w:t>
      </w:r>
    </w:p>
    <w:p w14:paraId="5EDB70F3" w14:textId="77777777" w:rsidR="00057130" w:rsidRDefault="00000000">
      <w:pPr>
        <w:pStyle w:val="Compact"/>
        <w:numPr>
          <w:ilvl w:val="0"/>
          <w:numId w:val="8"/>
        </w:numPr>
        <w:rPr>
          <w:lang w:eastAsia="ja-JP"/>
        </w:rPr>
      </w:pPr>
      <w:r>
        <w:rPr>
          <w:rFonts w:hint="eastAsia"/>
          <w:lang w:eastAsia="ja-JP"/>
        </w:rPr>
        <w:t>各残差のパラメータ感度ベクトルの</w:t>
      </w:r>
    </w:p>
    <w:p w14:paraId="23890102" w14:textId="77777777" w:rsidR="00057130" w:rsidRDefault="00000000">
      <w:pPr>
        <w:pStyle w:val="Compact"/>
        <w:numPr>
          <w:ilvl w:val="0"/>
          <w:numId w:val="8"/>
        </w:numPr>
      </w:pPr>
      <w:proofErr w:type="spellStart"/>
      <w:r>
        <w:rPr>
          <w:rFonts w:hint="eastAsia"/>
        </w:rPr>
        <w:t>外積（直積）の和</w:t>
      </w:r>
      <w:proofErr w:type="spellEnd"/>
    </w:p>
    <w:p w14:paraId="59F85E53" w14:textId="77777777" w:rsidR="00057130" w:rsidRDefault="00000000">
      <w:pPr>
        <w:pStyle w:val="FirstParagraph"/>
      </w:pPr>
      <w:r>
        <w:rPr>
          <w:rFonts w:hint="eastAsia"/>
        </w:rPr>
        <w:t>として表される。</w:t>
      </w:r>
    </w:p>
    <w:p w14:paraId="284783A0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このため、パラメータ誤差は「残差のパラメータ微分ベクトルの直積の和の逆行列」から求まる、と説明できる。</w:t>
      </w:r>
    </w:p>
    <w:p w14:paraId="5A915310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注意：ここで使うのは</w:t>
      </w:r>
      <w:r>
        <w:rPr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残差二乗和</w:t>
      </w:r>
      <w:r>
        <w:rPr>
          <w:b/>
          <w:bCs/>
          <w:lang w:eastAsia="ja-JP"/>
        </w:rPr>
        <w:t xml:space="preserve"> </w:t>
      </w:r>
      <m:oMath>
        <m:r>
          <w:rPr>
            <w:rFonts w:ascii="Cambria Math" w:hAnsi="Cambria Math"/>
            <w:lang w:eastAsia="ja-JP"/>
          </w:rPr>
          <m:t>S</m:t>
        </m:r>
      </m:oMath>
      <w:r>
        <w:rPr>
          <w:b/>
          <w:bCs/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全体の勾配</w:t>
      </w:r>
      <w:r>
        <w:rPr>
          <w:b/>
          <w:bCs/>
          <w:lang w:eastAsia="ja-JP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∇</m:t>
        </m:r>
        <m:r>
          <w:rPr>
            <w:rFonts w:ascii="Cambria Math" w:hAnsi="Cambria Math"/>
            <w:lang w:eastAsia="ja-JP"/>
          </w:rPr>
          <m:t>S</m:t>
        </m:r>
      </m:oMath>
      <w:r>
        <w:rPr>
          <w:b/>
          <w:bCs/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の外積</w:t>
      </w:r>
      <w:r>
        <w:rPr>
          <w:lang w:eastAsia="ja-JP"/>
        </w:rPr>
        <w:t xml:space="preserve"> </w:t>
      </w:r>
      <w:r>
        <w:rPr>
          <w:lang w:eastAsia="ja-JP"/>
        </w:rPr>
        <w:t>ではなく、</w:t>
      </w:r>
      <w:r>
        <w:rPr>
          <w:rFonts w:hint="eastAsia"/>
          <w:b/>
          <w:bCs/>
          <w:lang w:eastAsia="ja-JP"/>
        </w:rPr>
        <w:t>各残差</w:t>
      </w:r>
      <w:r>
        <w:rPr>
          <w:b/>
          <w:bCs/>
          <w:lang w:eastAsia="ja-JP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>
        <w:rPr>
          <w:b/>
          <w:bCs/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の勾配</w:t>
      </w:r>
      <w:r>
        <w:rPr>
          <w:b/>
          <w:bCs/>
          <w:lang w:eastAsia="ja-JP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ja-JP"/>
          </w:rPr>
          <m:t>∇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r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</m:oMath>
      <w:r>
        <w:rPr>
          <w:b/>
          <w:bCs/>
          <w:lang w:eastAsia="ja-JP"/>
        </w:rPr>
        <w:t xml:space="preserve"> </w:t>
      </w:r>
      <w:r>
        <w:rPr>
          <w:rFonts w:hint="eastAsia"/>
          <w:b/>
          <w:bCs/>
          <w:lang w:eastAsia="ja-JP"/>
        </w:rPr>
        <w:t>の外積の和</w:t>
      </w:r>
      <w:r>
        <w:rPr>
          <w:lang w:eastAsia="ja-JP"/>
        </w:rPr>
        <w:t xml:space="preserve"> </w:t>
      </w:r>
      <w:r>
        <w:rPr>
          <w:lang w:eastAsia="ja-JP"/>
        </w:rPr>
        <w:t>である。</w:t>
      </w:r>
    </w:p>
    <w:p w14:paraId="142C60A9" w14:textId="77777777" w:rsidR="00057130" w:rsidRDefault="00000000">
      <w:r>
        <w:pict w14:anchorId="00D24732">
          <v:rect id="_x0000_i1035" style="width:0;height:1.5pt" o:hralign="center" o:hrstd="t" o:hr="t"/>
        </w:pict>
      </w:r>
    </w:p>
    <w:p w14:paraId="0584F0B1" w14:textId="77777777" w:rsidR="00057130" w:rsidRDefault="00000000">
      <w:pPr>
        <w:pStyle w:val="1"/>
        <w:rPr>
          <w:lang w:eastAsia="ja-JP"/>
        </w:rPr>
      </w:pPr>
      <w:bookmarkStart w:id="15" w:name="実際に使う推定式-sigma2-未知の場合"/>
      <w:bookmarkEnd w:id="14"/>
      <w:r>
        <w:rPr>
          <w:lang w:eastAsia="ja-JP"/>
        </w:rPr>
        <w:t xml:space="preserve">9. </w:t>
      </w:r>
      <w:r>
        <w:rPr>
          <w:rFonts w:hint="eastAsia"/>
          <w:lang w:eastAsia="ja-JP"/>
        </w:rPr>
        <w:t>実際に使う推定式（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σ</m:t>
            </m:r>
          </m:e>
          <m:sup>
            <m:r>
              <w:rPr>
                <w:rFonts w:ascii="Cambria Math" w:hAnsi="Cambria Math"/>
                <w:lang w:eastAsia="ja-JP"/>
              </w:rPr>
              <m:t>2</m:t>
            </m:r>
          </m:sup>
        </m:sSup>
      </m:oMath>
      <w:r>
        <w:rPr>
          <w:lang w:eastAsia="ja-JP"/>
        </w:rPr>
        <w:t xml:space="preserve"> </w:t>
      </w:r>
      <w:r>
        <w:rPr>
          <w:rFonts w:hint="eastAsia"/>
          <w:lang w:eastAsia="ja-JP"/>
        </w:rPr>
        <w:t>未知の場合）</w:t>
      </w:r>
    </w:p>
    <w:p w14:paraId="33FE0085" w14:textId="62842023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通常、観測誤差分散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eastAsia="ja-JP"/>
              </w:rPr>
              <m:t>σ</m:t>
            </m:r>
          </m:e>
          <m:sup>
            <m:r>
              <w:rPr>
                <w:rFonts w:ascii="Cambria Math" w:hAnsi="Cambria Math"/>
                <w:lang w:eastAsia="ja-JP"/>
              </w:rPr>
              <m:t>2</m:t>
            </m:r>
          </m:sup>
        </m:sSup>
      </m:oMath>
      <w:r>
        <w:rPr>
          <w:rFonts w:hint="eastAsia"/>
          <w:lang w:eastAsia="ja-JP"/>
        </w:rPr>
        <w:t>は未知なので、残差から</w:t>
      </w:r>
    </w:p>
    <w:p w14:paraId="3266B919" w14:textId="77777777" w:rsidR="00057130" w:rsidRDefault="00000000">
      <w:pPr>
        <w:pStyle w:val="a0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θ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p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9D7B233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と推定する。</w:t>
      </w:r>
    </w:p>
    <w:p w14:paraId="52DC1842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すると、共分散行列の推定値は</w:t>
      </w:r>
    </w:p>
    <w:p w14:paraId="609B6BA0" w14:textId="77777777" w:rsidR="00057130" w:rsidRDefault="00000000">
      <w:pPr>
        <w:pStyle w:val="a0"/>
      </w:pPr>
      <m:oMathPara>
        <m:oMathParaPr>
          <m:jc m:val="center"/>
        </m:oMathParaPr>
        <m:oMath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Cov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457CB630" w14:textId="77777777" w:rsidR="00057130" w:rsidRDefault="00000000">
      <w:pPr>
        <w:pStyle w:val="FirstParagraph"/>
        <w:rPr>
          <w:lang w:eastAsia="ja-JP"/>
        </w:rPr>
      </w:pPr>
      <w:r>
        <w:rPr>
          <w:lang w:eastAsia="ja-JP"/>
        </w:rPr>
        <w:t>となる。</w:t>
      </w:r>
    </w:p>
    <w:p w14:paraId="5C6619D7" w14:textId="77777777" w:rsidR="00057130" w:rsidRDefault="00000000">
      <w:pPr>
        <w:pStyle w:val="a0"/>
        <w:rPr>
          <w:lang w:eastAsia="ja-JP"/>
        </w:rPr>
      </w:pPr>
      <w:r>
        <w:rPr>
          <w:rFonts w:hint="eastAsia"/>
          <w:lang w:eastAsia="ja-JP"/>
        </w:rPr>
        <w:t>各パラメータの標準誤差（</w:t>
      </w:r>
      <w:r>
        <w:rPr>
          <w:rFonts w:hint="eastAsia"/>
          <w:lang w:eastAsia="ja-JP"/>
        </w:rPr>
        <w:t>standard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error</w:t>
      </w:r>
      <w:r>
        <w:rPr>
          <w:rFonts w:hint="eastAsia"/>
          <w:lang w:eastAsia="ja-JP"/>
        </w:rPr>
        <w:t>）は対角成分から</w:t>
      </w:r>
    </w:p>
    <w:p w14:paraId="53FA351B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SE(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Cov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jj</m:t>
                  </m:r>
                </m:sub>
              </m:sSub>
            </m:e>
          </m:rad>
        </m:oMath>
      </m:oMathPara>
    </w:p>
    <w:p w14:paraId="40D42B25" w14:textId="77777777" w:rsidR="00057130" w:rsidRDefault="00000000">
      <w:pPr>
        <w:pStyle w:val="FirstParagraph"/>
      </w:pPr>
      <w:r>
        <w:rPr>
          <w:rFonts w:hint="eastAsia"/>
        </w:rPr>
        <w:lastRenderedPageBreak/>
        <w:t>で与えられる。</w:t>
      </w:r>
    </w:p>
    <w:p w14:paraId="2687F838" w14:textId="77777777" w:rsidR="00057130" w:rsidRDefault="00000000">
      <w:r>
        <w:pict w14:anchorId="1E01FE97">
          <v:rect id="_x0000_i1036" style="width:0;height:1.5pt" o:hralign="center" o:hrstd="t" o:hr="t"/>
        </w:pict>
      </w:r>
    </w:p>
    <w:p w14:paraId="494A44A6" w14:textId="77777777" w:rsidR="00057130" w:rsidRDefault="00000000">
      <w:pPr>
        <w:pStyle w:val="1"/>
        <w:rPr>
          <w:lang w:eastAsia="ja-JP"/>
        </w:rPr>
      </w:pPr>
      <w:bookmarkStart w:id="16" w:name="重み付き最小二乗への拡張"/>
      <w:bookmarkEnd w:id="15"/>
      <w:r>
        <w:rPr>
          <w:lang w:eastAsia="ja-JP"/>
        </w:rPr>
        <w:t xml:space="preserve">10. </w:t>
      </w:r>
      <w:r>
        <w:rPr>
          <w:rFonts w:hint="eastAsia"/>
          <w:lang w:eastAsia="ja-JP"/>
        </w:rPr>
        <w:t>重み付き最小二乗への拡張</w:t>
      </w:r>
    </w:p>
    <w:p w14:paraId="10F15313" w14:textId="6679878E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測定点ごとに分散が異なる場合、重み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ja-JP"/>
              </w:rPr>
              <m:t>w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eastAsia="ja-JP"/>
          </w:rPr>
          <m:t>=</m:t>
        </m:r>
        <m:r>
          <w:rPr>
            <w:rFonts w:ascii="Cambria Math" w:hAnsi="Cambria Math"/>
            <w:lang w:eastAsia="ja-JP"/>
          </w:rPr>
          <m:t>1</m:t>
        </m:r>
        <m:r>
          <m:rPr>
            <m:sty m:val="p"/>
          </m:rPr>
          <w:rPr>
            <w:rFonts w:ascii="Cambria Math" w:hAnsi="Cambria Math"/>
            <w:lang w:eastAsia="ja-JP"/>
          </w:rPr>
          <m:t>/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lang w:eastAsia="ja-JP"/>
              </w:rPr>
              <m:t>σ</m:t>
            </m:r>
          </m:e>
          <m:sub>
            <m:r>
              <w:rPr>
                <w:rFonts w:ascii="Cambria Math" w:hAnsi="Cambria Math"/>
                <w:lang w:eastAsia="ja-JP"/>
              </w:rPr>
              <m:t>i</m:t>
            </m:r>
          </m:sub>
          <m:sup>
            <m:r>
              <w:rPr>
                <w:rFonts w:ascii="Cambria Math" w:hAnsi="Cambria Math"/>
                <w:lang w:eastAsia="ja-JP"/>
              </w:rPr>
              <m:t>2</m:t>
            </m:r>
          </m:sup>
        </m:sSubSup>
      </m:oMath>
      <w:r>
        <w:rPr>
          <w:rFonts w:hint="eastAsia"/>
          <w:lang w:eastAsia="ja-JP"/>
        </w:rPr>
        <w:t>を用いて</w:t>
      </w:r>
    </w:p>
    <w:p w14:paraId="150CB7BA" w14:textId="77777777" w:rsidR="00057130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m:rPr>
              <m:sty m:val="b"/>
            </m:rP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23F11A69" w14:textId="77777777" w:rsidR="00057130" w:rsidRDefault="00000000">
      <w:pPr>
        <w:pStyle w:val="FirstParagraph"/>
      </w:pPr>
      <w:r>
        <w:rPr>
          <w:rFonts w:hint="eastAsia"/>
        </w:rPr>
        <w:t>とする。行列</w:t>
      </w:r>
    </w:p>
    <w:p w14:paraId="738EFEB1" w14:textId="77777777" w:rsidR="00057130" w:rsidRDefault="00000000">
      <w:pPr>
        <w:pStyle w:val="a0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=diag(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4FCDB041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を用いると、線形近似の範囲で</w:t>
      </w:r>
    </w:p>
    <w:p w14:paraId="20EF9371" w14:textId="77777777" w:rsidR="00057130" w:rsidRDefault="00000000">
      <w:pPr>
        <w:pStyle w:val="a0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Cov(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)≈(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WJ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21F82A1F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となる（重みが真の分散に対応している場合）。</w:t>
      </w:r>
      <w:r>
        <w:rPr>
          <w:lang w:eastAsia="ja-JP"/>
        </w:rPr>
        <w:br/>
      </w:r>
      <w:r>
        <w:rPr>
          <w:rFonts w:hint="eastAsia"/>
          <w:lang w:eastAsia="ja-JP"/>
        </w:rPr>
        <w:t>未知スケールがある場合は、その推定値をさらに掛ける。</w:t>
      </w:r>
    </w:p>
    <w:p w14:paraId="4874B975" w14:textId="77777777" w:rsidR="00057130" w:rsidRDefault="00000000">
      <w:r>
        <w:pict w14:anchorId="4D90ADE3">
          <v:rect id="_x0000_i1037" style="width:0;height:1.5pt" o:hralign="center" o:hrstd="t" o:hr="t"/>
        </w:pict>
      </w:r>
    </w:p>
    <w:p w14:paraId="60EA5142" w14:textId="4AD57946" w:rsidR="00057130" w:rsidRDefault="00000000">
      <w:pPr>
        <w:pStyle w:val="1"/>
        <w:rPr>
          <w:lang w:eastAsia="ja-JP"/>
        </w:rPr>
      </w:pPr>
      <w:bookmarkStart w:id="17" w:name="どこが近似なのか教科書で強調したい点"/>
      <w:bookmarkEnd w:id="16"/>
      <w:r>
        <w:rPr>
          <w:lang w:eastAsia="ja-JP"/>
        </w:rPr>
        <w:t xml:space="preserve">11. </w:t>
      </w:r>
      <w:bookmarkStart w:id="18" w:name="まとめ流れの全体像"/>
      <w:bookmarkEnd w:id="17"/>
      <w:r>
        <w:rPr>
          <w:rFonts w:hint="eastAsia"/>
          <w:lang w:eastAsia="ja-JP"/>
        </w:rPr>
        <w:t>まとめ（流れの全体像）</w:t>
      </w:r>
    </w:p>
    <w:p w14:paraId="183C3DDA" w14:textId="77777777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本資料の流れを一行でまとめると、次のようになる。</w:t>
      </w:r>
    </w:p>
    <w:p w14:paraId="5A1D84BF" w14:textId="77777777" w:rsidR="00057130" w:rsidRDefault="00000000">
      <w:pPr>
        <w:pStyle w:val="a0"/>
      </w:pPr>
      <w:proofErr w:type="spellStart"/>
      <m:oMathPara>
        <m:oMathParaPr>
          <m:jc m:val="center"/>
        </m:oMathParaPr>
        <m:oMath>
          <m:r>
            <m:rPr>
              <m:nor/>
            </m:rPr>
            <m:t>Marquardt</m:t>
          </m:r>
          <m:r>
            <m:rPr>
              <m:nor/>
            </m:rPr>
            <m:t>法</m:t>
          </m:r>
          <w:proofErr w:type="spellEnd"/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>で</m:t>
          </m:r>
          <m:r>
            <m:rPr>
              <m:nor/>
            </m:rPr>
            <m:t xml:space="preserve"> Gauss–</m:t>
          </m:r>
          <w:proofErr w:type="spellStart"/>
          <m:r>
            <m:rPr>
              <m:nor/>
            </m:rPr>
            <m:t>Newton</m:t>
          </m:r>
          <m:r>
            <m:rPr>
              <m:nor/>
            </m:rPr>
            <m:t>法</m:t>
          </m:r>
          <w:proofErr w:type="spellEnd"/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 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r>
            <m:rPr>
              <m:nor/>
            </m:rPr>
            <m:t xml:space="preserve"> </m:t>
          </m:r>
          <w:proofErr w:type="spellStart"/>
          <m:r>
            <m:rPr>
              <m:nor/>
            </m:rPr>
            <m:t>による曲率近似</m:t>
          </m:r>
          <w:proofErr w:type="spellEnd"/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 </m:t>
          </m:r>
          <m:r>
            <m:rPr>
              <m:nor/>
            </m:rPr>
            <m:t>線形化モデルの共分散</m:t>
          </m:r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⇒</m:t>
          </m:r>
          <m:r>
            <w:rPr>
              <w:rFonts w:ascii="Cambria Math" w:hAnsi="Cambria Math"/>
            </w:rPr>
            <m:t> </m:t>
          </m:r>
          <m:r>
            <m:rPr>
              <m:sty m:val="p"/>
            </m:rPr>
            <w:rPr>
              <w:rFonts w:ascii="Cambria Math" w:hAnsi="Cambria Math"/>
            </w:rPr>
            <m:t>Cov(</m:t>
          </m:r>
          <m:acc>
            <m:accPr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</w:rPr>
                <m:t>θ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)≈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σ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J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⊤</m:t>
              </m:r>
            </m:sup>
          </m:sSup>
          <m:r>
            <w:rPr>
              <w:rFonts w:ascii="Cambria Math" w:hAnsi="Cambria Math"/>
            </w:rPr>
            <m:t>J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0CE30A0E" w14:textId="0A6FFBA2" w:rsidR="00057130" w:rsidRDefault="00000000">
      <w:pPr>
        <w:pStyle w:val="FirstParagraph"/>
        <w:rPr>
          <w:lang w:eastAsia="ja-JP"/>
        </w:rPr>
      </w:pPr>
      <w:r>
        <w:rPr>
          <w:rFonts w:hint="eastAsia"/>
          <w:lang w:eastAsia="ja-JP"/>
        </w:rPr>
        <w:t>実務的には、</w:t>
      </w:r>
      <w:r>
        <w:rPr>
          <w:rFonts w:hint="eastAsia"/>
          <w:lang w:eastAsia="ja-JP"/>
        </w:rPr>
        <w:t>Marquardt</w:t>
      </w:r>
      <w:r>
        <w:rPr>
          <w:rFonts w:hint="eastAsia"/>
          <w:lang w:eastAsia="ja-JP"/>
        </w:rPr>
        <w:t>法で安定に最適化を行い、収束後のヤコビアン</w:t>
      </w:r>
      <m:oMath>
        <m:r>
          <w:rPr>
            <w:rFonts w:ascii="Cambria Math" w:hAnsi="Cambria Math"/>
            <w:lang w:eastAsia="ja-JP"/>
          </w:rPr>
          <m:t>J</m:t>
        </m:r>
      </m:oMath>
      <w:r>
        <w:rPr>
          <w:rFonts w:hint="eastAsia"/>
          <w:lang w:eastAsia="ja-JP"/>
        </w:rPr>
        <w:t>を用いてパラメータ誤差を評価する、という手順になる。</w:t>
      </w:r>
      <w:bookmarkEnd w:id="18"/>
    </w:p>
    <w:sectPr w:rsidR="00057130">
      <w:footnotePr>
        <w:numRestart w:val="eachSect"/>
      </w:footnotePr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422B1C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BD4259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2E885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55375900">
    <w:abstractNumId w:val="0"/>
  </w:num>
  <w:num w:numId="2" w16cid:durableId="70809182">
    <w:abstractNumId w:val="1"/>
  </w:num>
  <w:num w:numId="3" w16cid:durableId="19531248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849">
    <w:abstractNumId w:val="1"/>
  </w:num>
  <w:num w:numId="5" w16cid:durableId="1777210786">
    <w:abstractNumId w:val="1"/>
  </w:num>
  <w:num w:numId="6" w16cid:durableId="475730097">
    <w:abstractNumId w:val="1"/>
  </w:num>
  <w:num w:numId="7" w16cid:durableId="1661691806">
    <w:abstractNumId w:val="1"/>
  </w:num>
  <w:num w:numId="8" w16cid:durableId="152844002">
    <w:abstractNumId w:val="1"/>
  </w:num>
  <w:num w:numId="9" w16cid:durableId="690378554">
    <w:abstractNumId w:val="1"/>
  </w:num>
  <w:num w:numId="10" w16cid:durableId="308483627">
    <w:abstractNumId w:val="1"/>
  </w:num>
  <w:num w:numId="11" w16cid:durableId="1616060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130"/>
    <w:rsid w:val="00057130"/>
    <w:rsid w:val="001E3E34"/>
    <w:rsid w:val="005E1301"/>
    <w:rsid w:val="0097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CB779"/>
  <w15:docId w15:val="{9FA3901F-1BA5-4C11-ADEA-8242B366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表題 (文字)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題 (文字)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見出し 1 (文字)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図表番号 (文字)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1418</Words>
  <Characters>2072</Characters>
  <Application>Microsoft Office Word</Application>
  <DocSecurity>0</DocSecurity>
  <Lines>188</Lines>
  <Paragraphs>249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利夫 神谷</cp:lastModifiedBy>
  <cp:revision>4</cp:revision>
  <dcterms:created xsi:type="dcterms:W3CDTF">2026-02-25T04:22:00Z</dcterms:created>
  <dcterms:modified xsi:type="dcterms:W3CDTF">2026-02-25T04:28:00Z</dcterms:modified>
</cp:coreProperties>
</file>