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142354744"/>
        <w:docPartObj>
          <w:docPartGallery w:val="Table of Contents"/>
          <w:docPartUnique/>
        </w:docPartObj>
      </w:sdtPr>
      <w:sdtEndPr>
        <w:rPr>
          <w:rFonts w:eastAsiaTheme="minorEastAsia"/>
        </w:rPr>
      </w:sdtEndPr>
      <w:sdtContent>
        <w:p w14:paraId="136C078A" w14:textId="77777777" w:rsidR="00ED456B" w:rsidRDefault="00000000">
          <w:pPr>
            <w:pStyle w:val="af0"/>
          </w:pPr>
          <w:r>
            <w:t>Table of Contents</w:t>
          </w:r>
        </w:p>
        <w:p w14:paraId="326A0616" w14:textId="77777777" w:rsidR="00744040" w:rsidRDefault="00000000">
          <w:pPr>
            <w:pStyle w:val="11"/>
            <w:tabs>
              <w:tab w:val="right" w:leader="dot" w:pos="8828"/>
            </w:tabs>
            <w:rPr>
              <w:noProof/>
            </w:rPr>
          </w:pPr>
          <w:r>
            <w:fldChar w:fldCharType="begin"/>
          </w:r>
          <w:r>
            <w:instrText>TOC \o "1-3" \h \z \u</w:instrText>
          </w:r>
          <w:r>
            <w:fldChar w:fldCharType="separate"/>
          </w:r>
          <w:hyperlink w:anchor="_Toc221968772" w:history="1">
            <w:r w:rsidR="00744040" w:rsidRPr="003B4172">
              <w:rPr>
                <w:rStyle w:val="af"/>
                <w:noProof/>
              </w:rPr>
              <w:t>生成</w:t>
            </w:r>
            <w:r w:rsidR="00744040" w:rsidRPr="003B4172">
              <w:rPr>
                <w:rStyle w:val="af"/>
                <w:noProof/>
              </w:rPr>
              <w:t>AI</w:t>
            </w:r>
            <w:r w:rsidR="00744040" w:rsidRPr="003B4172">
              <w:rPr>
                <w:rStyle w:val="af"/>
                <w:noProof/>
              </w:rPr>
              <w:t>を活用した半導体計算プログラミングと物理モデル</w:t>
            </w:r>
            <w:r w:rsidR="00744040">
              <w:rPr>
                <w:noProof/>
                <w:webHidden/>
              </w:rPr>
              <w:tab/>
            </w:r>
            <w:r w:rsidR="00744040">
              <w:rPr>
                <w:noProof/>
                <w:webHidden/>
              </w:rPr>
              <w:fldChar w:fldCharType="begin"/>
            </w:r>
            <w:r w:rsidR="00744040">
              <w:rPr>
                <w:noProof/>
                <w:webHidden/>
              </w:rPr>
              <w:instrText xml:space="preserve"> PAGEREF _Toc221968772 \h </w:instrText>
            </w:r>
            <w:r w:rsidR="00744040">
              <w:rPr>
                <w:noProof/>
                <w:webHidden/>
              </w:rPr>
            </w:r>
            <w:r w:rsidR="00744040">
              <w:rPr>
                <w:noProof/>
                <w:webHidden/>
              </w:rPr>
              <w:fldChar w:fldCharType="separate"/>
            </w:r>
            <w:r w:rsidR="00744040">
              <w:rPr>
                <w:noProof/>
                <w:webHidden/>
              </w:rPr>
              <w:t>2</w:t>
            </w:r>
            <w:r w:rsidR="00744040">
              <w:rPr>
                <w:noProof/>
                <w:webHidden/>
              </w:rPr>
              <w:fldChar w:fldCharType="end"/>
            </w:r>
          </w:hyperlink>
        </w:p>
        <w:p w14:paraId="28784260" w14:textId="77777777" w:rsidR="00744040" w:rsidRDefault="00744040">
          <w:pPr>
            <w:pStyle w:val="21"/>
            <w:tabs>
              <w:tab w:val="right" w:leader="dot" w:pos="8828"/>
            </w:tabs>
            <w:rPr>
              <w:noProof/>
            </w:rPr>
          </w:pPr>
          <w:hyperlink w:anchor="_Toc221968773" w:history="1">
            <w:r w:rsidRPr="003B4172">
              <w:rPr>
                <w:rStyle w:val="af"/>
                <w:noProof/>
              </w:rPr>
              <w:t>第</w:t>
            </w:r>
            <w:r w:rsidRPr="003B4172">
              <w:rPr>
                <w:rStyle w:val="af"/>
                <w:noProof/>
              </w:rPr>
              <w:t>2</w:t>
            </w:r>
            <w:r w:rsidRPr="003B4172">
              <w:rPr>
                <w:rStyle w:val="af"/>
                <w:noProof/>
              </w:rPr>
              <w:t>章</w:t>
            </w:r>
            <w:r w:rsidRPr="003B4172">
              <w:rPr>
                <w:rStyle w:val="af"/>
                <w:noProof/>
              </w:rPr>
              <w:t xml:space="preserve"> </w:t>
            </w:r>
            <w:r w:rsidRPr="003B4172">
              <w:rPr>
                <w:rStyle w:val="af"/>
                <w:noProof/>
              </w:rPr>
              <w:t>キャリア散乱モデルと移動度の計算</w:t>
            </w:r>
            <w:r>
              <w:rPr>
                <w:noProof/>
                <w:webHidden/>
              </w:rPr>
              <w:tab/>
            </w:r>
            <w:r>
              <w:rPr>
                <w:noProof/>
                <w:webHidden/>
              </w:rPr>
              <w:fldChar w:fldCharType="begin"/>
            </w:r>
            <w:r>
              <w:rPr>
                <w:noProof/>
                <w:webHidden/>
              </w:rPr>
              <w:instrText xml:space="preserve"> PAGEREF _Toc221968773 \h </w:instrText>
            </w:r>
            <w:r>
              <w:rPr>
                <w:noProof/>
                <w:webHidden/>
              </w:rPr>
            </w:r>
            <w:r>
              <w:rPr>
                <w:noProof/>
                <w:webHidden/>
              </w:rPr>
              <w:fldChar w:fldCharType="separate"/>
            </w:r>
            <w:r>
              <w:rPr>
                <w:noProof/>
                <w:webHidden/>
              </w:rPr>
              <w:t>2</w:t>
            </w:r>
            <w:r>
              <w:rPr>
                <w:noProof/>
                <w:webHidden/>
              </w:rPr>
              <w:fldChar w:fldCharType="end"/>
            </w:r>
          </w:hyperlink>
        </w:p>
        <w:p w14:paraId="2897222F" w14:textId="77777777" w:rsidR="00744040" w:rsidRDefault="00744040">
          <w:pPr>
            <w:pStyle w:val="31"/>
            <w:tabs>
              <w:tab w:val="right" w:leader="dot" w:pos="8828"/>
            </w:tabs>
            <w:rPr>
              <w:noProof/>
            </w:rPr>
          </w:pPr>
          <w:hyperlink w:anchor="_Toc221968774" w:history="1">
            <w:r w:rsidRPr="003B4172">
              <w:rPr>
                <w:rStyle w:val="af"/>
                <w:noProof/>
              </w:rPr>
              <w:t xml:space="preserve">2.1 </w:t>
            </w:r>
            <w:r w:rsidRPr="003B4172">
              <w:rPr>
                <w:rStyle w:val="af"/>
                <w:noProof/>
              </w:rPr>
              <w:t>半導体中のキャリア散乱</w:t>
            </w:r>
            <w:r>
              <w:rPr>
                <w:noProof/>
                <w:webHidden/>
              </w:rPr>
              <w:tab/>
            </w:r>
            <w:r>
              <w:rPr>
                <w:noProof/>
                <w:webHidden/>
              </w:rPr>
              <w:fldChar w:fldCharType="begin"/>
            </w:r>
            <w:r>
              <w:rPr>
                <w:noProof/>
                <w:webHidden/>
              </w:rPr>
              <w:instrText xml:space="preserve"> PAGEREF _Toc221968774 \h </w:instrText>
            </w:r>
            <w:r>
              <w:rPr>
                <w:noProof/>
                <w:webHidden/>
              </w:rPr>
            </w:r>
            <w:r>
              <w:rPr>
                <w:noProof/>
                <w:webHidden/>
              </w:rPr>
              <w:fldChar w:fldCharType="separate"/>
            </w:r>
            <w:r>
              <w:rPr>
                <w:noProof/>
                <w:webHidden/>
              </w:rPr>
              <w:t>2</w:t>
            </w:r>
            <w:r>
              <w:rPr>
                <w:noProof/>
                <w:webHidden/>
              </w:rPr>
              <w:fldChar w:fldCharType="end"/>
            </w:r>
          </w:hyperlink>
        </w:p>
        <w:p w14:paraId="49073F96" w14:textId="77777777" w:rsidR="00744040" w:rsidRDefault="00744040">
          <w:pPr>
            <w:pStyle w:val="31"/>
            <w:tabs>
              <w:tab w:val="right" w:leader="dot" w:pos="8828"/>
            </w:tabs>
            <w:rPr>
              <w:noProof/>
            </w:rPr>
          </w:pPr>
          <w:hyperlink w:anchor="_Toc221968775" w:history="1">
            <w:r w:rsidRPr="003B4172">
              <w:rPr>
                <w:rStyle w:val="af"/>
                <w:noProof/>
              </w:rPr>
              <w:t xml:space="preserve">2.2 </w:t>
            </w:r>
            <w:r w:rsidRPr="003B4172">
              <w:rPr>
                <w:rStyle w:val="af"/>
                <w:noProof/>
              </w:rPr>
              <w:t>緩和時間近似とべき乗則</w:t>
            </w:r>
            <w:r>
              <w:rPr>
                <w:noProof/>
                <w:webHidden/>
              </w:rPr>
              <w:tab/>
            </w:r>
            <w:r>
              <w:rPr>
                <w:noProof/>
                <w:webHidden/>
              </w:rPr>
              <w:fldChar w:fldCharType="begin"/>
            </w:r>
            <w:r>
              <w:rPr>
                <w:noProof/>
                <w:webHidden/>
              </w:rPr>
              <w:instrText xml:space="preserve"> PAGEREF _Toc221968775 \h </w:instrText>
            </w:r>
            <w:r>
              <w:rPr>
                <w:noProof/>
                <w:webHidden/>
              </w:rPr>
            </w:r>
            <w:r>
              <w:rPr>
                <w:noProof/>
                <w:webHidden/>
              </w:rPr>
              <w:fldChar w:fldCharType="separate"/>
            </w:r>
            <w:r>
              <w:rPr>
                <w:noProof/>
                <w:webHidden/>
              </w:rPr>
              <w:t>2</w:t>
            </w:r>
            <w:r>
              <w:rPr>
                <w:noProof/>
                <w:webHidden/>
              </w:rPr>
              <w:fldChar w:fldCharType="end"/>
            </w:r>
          </w:hyperlink>
        </w:p>
        <w:p w14:paraId="361F4784" w14:textId="77777777" w:rsidR="00744040" w:rsidRDefault="00744040">
          <w:pPr>
            <w:pStyle w:val="31"/>
            <w:tabs>
              <w:tab w:val="right" w:leader="dot" w:pos="8828"/>
            </w:tabs>
            <w:rPr>
              <w:noProof/>
            </w:rPr>
          </w:pPr>
          <w:hyperlink w:anchor="_Toc221968776" w:history="1">
            <w:r w:rsidRPr="003B4172">
              <w:rPr>
                <w:rStyle w:val="af"/>
                <w:noProof/>
              </w:rPr>
              <w:t>2.3 Matthiessen</w:t>
            </w:r>
            <w:r w:rsidRPr="003B4172">
              <w:rPr>
                <w:rStyle w:val="af"/>
                <w:noProof/>
              </w:rPr>
              <w:t>の規則（マティーセン則）</w:t>
            </w:r>
            <w:r>
              <w:rPr>
                <w:noProof/>
                <w:webHidden/>
              </w:rPr>
              <w:tab/>
            </w:r>
            <w:r>
              <w:rPr>
                <w:noProof/>
                <w:webHidden/>
              </w:rPr>
              <w:fldChar w:fldCharType="begin"/>
            </w:r>
            <w:r>
              <w:rPr>
                <w:noProof/>
                <w:webHidden/>
              </w:rPr>
              <w:instrText xml:space="preserve"> PAGEREF _Toc221968776 \h </w:instrText>
            </w:r>
            <w:r>
              <w:rPr>
                <w:noProof/>
                <w:webHidden/>
              </w:rPr>
            </w:r>
            <w:r>
              <w:rPr>
                <w:noProof/>
                <w:webHidden/>
              </w:rPr>
              <w:fldChar w:fldCharType="separate"/>
            </w:r>
            <w:r>
              <w:rPr>
                <w:noProof/>
                <w:webHidden/>
              </w:rPr>
              <w:t>7</w:t>
            </w:r>
            <w:r>
              <w:rPr>
                <w:noProof/>
                <w:webHidden/>
              </w:rPr>
              <w:fldChar w:fldCharType="end"/>
            </w:r>
          </w:hyperlink>
        </w:p>
        <w:p w14:paraId="69076D9D" w14:textId="77777777" w:rsidR="00744040" w:rsidRDefault="00744040">
          <w:pPr>
            <w:pStyle w:val="31"/>
            <w:tabs>
              <w:tab w:val="right" w:leader="dot" w:pos="8828"/>
            </w:tabs>
            <w:rPr>
              <w:noProof/>
            </w:rPr>
          </w:pPr>
          <w:hyperlink w:anchor="_Toc221968777" w:history="1">
            <w:r w:rsidRPr="003B4172">
              <w:rPr>
                <w:rStyle w:val="af"/>
                <w:noProof/>
              </w:rPr>
              <w:t xml:space="preserve">2.4 </w:t>
            </w:r>
            <w:r w:rsidRPr="003B4172">
              <w:rPr>
                <w:rStyle w:val="af"/>
                <w:noProof/>
              </w:rPr>
              <w:t>線形モデルによるフィッティング</w:t>
            </w:r>
            <w:r>
              <w:rPr>
                <w:noProof/>
                <w:webHidden/>
              </w:rPr>
              <w:tab/>
            </w:r>
            <w:r>
              <w:rPr>
                <w:noProof/>
                <w:webHidden/>
              </w:rPr>
              <w:fldChar w:fldCharType="begin"/>
            </w:r>
            <w:r>
              <w:rPr>
                <w:noProof/>
                <w:webHidden/>
              </w:rPr>
              <w:instrText xml:space="preserve"> PAGEREF _Toc221968777 \h </w:instrText>
            </w:r>
            <w:r>
              <w:rPr>
                <w:noProof/>
                <w:webHidden/>
              </w:rPr>
            </w:r>
            <w:r>
              <w:rPr>
                <w:noProof/>
                <w:webHidden/>
              </w:rPr>
              <w:fldChar w:fldCharType="separate"/>
            </w:r>
            <w:r>
              <w:rPr>
                <w:noProof/>
                <w:webHidden/>
              </w:rPr>
              <w:t>9</w:t>
            </w:r>
            <w:r>
              <w:rPr>
                <w:noProof/>
                <w:webHidden/>
              </w:rPr>
              <w:fldChar w:fldCharType="end"/>
            </w:r>
          </w:hyperlink>
        </w:p>
        <w:p w14:paraId="5D0517FE" w14:textId="77777777" w:rsidR="00744040" w:rsidRDefault="00744040">
          <w:pPr>
            <w:pStyle w:val="21"/>
            <w:tabs>
              <w:tab w:val="right" w:leader="dot" w:pos="8828"/>
            </w:tabs>
            <w:rPr>
              <w:noProof/>
            </w:rPr>
          </w:pPr>
          <w:hyperlink w:anchor="_Toc221968778" w:history="1">
            <w:r w:rsidRPr="003B4172">
              <w:rPr>
                <w:rStyle w:val="af"/>
                <w:noProof/>
              </w:rPr>
              <w:t>第</w:t>
            </w:r>
            <w:r w:rsidRPr="003B4172">
              <w:rPr>
                <w:rStyle w:val="af"/>
                <w:noProof/>
              </w:rPr>
              <w:t>3</w:t>
            </w:r>
            <w:r w:rsidRPr="003B4172">
              <w:rPr>
                <w:rStyle w:val="af"/>
                <w:noProof/>
              </w:rPr>
              <w:t>章</w:t>
            </w:r>
            <w:r w:rsidRPr="003B4172">
              <w:rPr>
                <w:rStyle w:val="af"/>
                <w:noProof/>
              </w:rPr>
              <w:t xml:space="preserve"> </w:t>
            </w:r>
            <w:r w:rsidRPr="003B4172">
              <w:rPr>
                <w:rStyle w:val="af"/>
                <w:noProof/>
              </w:rPr>
              <w:t>線形最小二乗法の理論と実装</w:t>
            </w:r>
            <w:r>
              <w:rPr>
                <w:noProof/>
                <w:webHidden/>
              </w:rPr>
              <w:tab/>
            </w:r>
            <w:r>
              <w:rPr>
                <w:noProof/>
                <w:webHidden/>
              </w:rPr>
              <w:fldChar w:fldCharType="begin"/>
            </w:r>
            <w:r>
              <w:rPr>
                <w:noProof/>
                <w:webHidden/>
              </w:rPr>
              <w:instrText xml:space="preserve"> PAGEREF _Toc221968778 \h </w:instrText>
            </w:r>
            <w:r>
              <w:rPr>
                <w:noProof/>
                <w:webHidden/>
              </w:rPr>
            </w:r>
            <w:r>
              <w:rPr>
                <w:noProof/>
                <w:webHidden/>
              </w:rPr>
              <w:fldChar w:fldCharType="separate"/>
            </w:r>
            <w:r>
              <w:rPr>
                <w:noProof/>
                <w:webHidden/>
              </w:rPr>
              <w:t>10</w:t>
            </w:r>
            <w:r>
              <w:rPr>
                <w:noProof/>
                <w:webHidden/>
              </w:rPr>
              <w:fldChar w:fldCharType="end"/>
            </w:r>
          </w:hyperlink>
        </w:p>
        <w:p w14:paraId="2776640F" w14:textId="77777777" w:rsidR="00744040" w:rsidRDefault="00744040">
          <w:pPr>
            <w:pStyle w:val="31"/>
            <w:tabs>
              <w:tab w:val="right" w:leader="dot" w:pos="8828"/>
            </w:tabs>
            <w:rPr>
              <w:noProof/>
            </w:rPr>
          </w:pPr>
          <w:hyperlink w:anchor="_Toc221968779" w:history="1">
            <w:r w:rsidRPr="003B4172">
              <w:rPr>
                <w:rStyle w:val="af"/>
                <w:noProof/>
              </w:rPr>
              <w:t xml:space="preserve">3.1 </w:t>
            </w:r>
            <w:r w:rsidRPr="003B4172">
              <w:rPr>
                <w:rStyle w:val="af"/>
                <w:noProof/>
              </w:rPr>
              <w:t>最小二乗法の原理</w:t>
            </w:r>
            <w:r>
              <w:rPr>
                <w:noProof/>
                <w:webHidden/>
              </w:rPr>
              <w:tab/>
            </w:r>
            <w:r>
              <w:rPr>
                <w:noProof/>
                <w:webHidden/>
              </w:rPr>
              <w:fldChar w:fldCharType="begin"/>
            </w:r>
            <w:r>
              <w:rPr>
                <w:noProof/>
                <w:webHidden/>
              </w:rPr>
              <w:instrText xml:space="preserve"> PAGEREF _Toc221968779 \h </w:instrText>
            </w:r>
            <w:r>
              <w:rPr>
                <w:noProof/>
                <w:webHidden/>
              </w:rPr>
            </w:r>
            <w:r>
              <w:rPr>
                <w:noProof/>
                <w:webHidden/>
              </w:rPr>
              <w:fldChar w:fldCharType="separate"/>
            </w:r>
            <w:r>
              <w:rPr>
                <w:noProof/>
                <w:webHidden/>
              </w:rPr>
              <w:t>10</w:t>
            </w:r>
            <w:r>
              <w:rPr>
                <w:noProof/>
                <w:webHidden/>
              </w:rPr>
              <w:fldChar w:fldCharType="end"/>
            </w:r>
          </w:hyperlink>
        </w:p>
        <w:p w14:paraId="03E965CD" w14:textId="77777777" w:rsidR="00744040" w:rsidRDefault="00744040">
          <w:pPr>
            <w:pStyle w:val="31"/>
            <w:tabs>
              <w:tab w:val="right" w:leader="dot" w:pos="8828"/>
            </w:tabs>
            <w:rPr>
              <w:noProof/>
            </w:rPr>
          </w:pPr>
          <w:hyperlink w:anchor="_Toc221968780" w:history="1">
            <w:r w:rsidRPr="003B4172">
              <w:rPr>
                <w:rStyle w:val="af"/>
                <w:noProof/>
              </w:rPr>
              <w:t xml:space="preserve">3.2 </w:t>
            </w:r>
            <w:r w:rsidRPr="003B4172">
              <w:rPr>
                <w:rStyle w:val="af"/>
                <w:noProof/>
              </w:rPr>
              <w:t>行列による表現（デザイン行列）</w:t>
            </w:r>
            <w:r>
              <w:rPr>
                <w:noProof/>
                <w:webHidden/>
              </w:rPr>
              <w:tab/>
            </w:r>
            <w:r>
              <w:rPr>
                <w:noProof/>
                <w:webHidden/>
              </w:rPr>
              <w:fldChar w:fldCharType="begin"/>
            </w:r>
            <w:r>
              <w:rPr>
                <w:noProof/>
                <w:webHidden/>
              </w:rPr>
              <w:instrText xml:space="preserve"> PAGEREF _Toc221968780 \h </w:instrText>
            </w:r>
            <w:r>
              <w:rPr>
                <w:noProof/>
                <w:webHidden/>
              </w:rPr>
            </w:r>
            <w:r>
              <w:rPr>
                <w:noProof/>
                <w:webHidden/>
              </w:rPr>
              <w:fldChar w:fldCharType="separate"/>
            </w:r>
            <w:r>
              <w:rPr>
                <w:noProof/>
                <w:webHidden/>
              </w:rPr>
              <w:t>10</w:t>
            </w:r>
            <w:r>
              <w:rPr>
                <w:noProof/>
                <w:webHidden/>
              </w:rPr>
              <w:fldChar w:fldCharType="end"/>
            </w:r>
          </w:hyperlink>
        </w:p>
        <w:p w14:paraId="2BF30E7D" w14:textId="77777777" w:rsidR="00744040" w:rsidRDefault="00744040">
          <w:pPr>
            <w:pStyle w:val="21"/>
            <w:tabs>
              <w:tab w:val="right" w:leader="dot" w:pos="8828"/>
            </w:tabs>
            <w:rPr>
              <w:noProof/>
            </w:rPr>
          </w:pPr>
          <w:hyperlink w:anchor="_Toc221968781" w:history="1">
            <w:r w:rsidRPr="003B4172">
              <w:rPr>
                <w:rStyle w:val="af"/>
                <w:noProof/>
              </w:rPr>
              <w:t>第</w:t>
            </w:r>
            <w:r w:rsidRPr="003B4172">
              <w:rPr>
                <w:rStyle w:val="af"/>
                <w:noProof/>
              </w:rPr>
              <w:t>4</w:t>
            </w:r>
            <w:r w:rsidRPr="003B4172">
              <w:rPr>
                <w:rStyle w:val="af"/>
                <w:noProof/>
              </w:rPr>
              <w:t>章</w:t>
            </w:r>
            <w:r w:rsidRPr="003B4172">
              <w:rPr>
                <w:rStyle w:val="af"/>
                <w:noProof/>
              </w:rPr>
              <w:t xml:space="preserve"> </w:t>
            </w:r>
            <w:r w:rsidRPr="003B4172">
              <w:rPr>
                <w:rStyle w:val="af"/>
                <w:noProof/>
              </w:rPr>
              <w:t>多結晶半導体と非線形最小二乗法</w:t>
            </w:r>
            <w:r>
              <w:rPr>
                <w:noProof/>
                <w:webHidden/>
              </w:rPr>
              <w:tab/>
            </w:r>
            <w:r>
              <w:rPr>
                <w:noProof/>
                <w:webHidden/>
              </w:rPr>
              <w:fldChar w:fldCharType="begin"/>
            </w:r>
            <w:r>
              <w:rPr>
                <w:noProof/>
                <w:webHidden/>
              </w:rPr>
              <w:instrText xml:space="preserve"> PAGEREF _Toc221968781 \h </w:instrText>
            </w:r>
            <w:r>
              <w:rPr>
                <w:noProof/>
                <w:webHidden/>
              </w:rPr>
            </w:r>
            <w:r>
              <w:rPr>
                <w:noProof/>
                <w:webHidden/>
              </w:rPr>
              <w:fldChar w:fldCharType="separate"/>
            </w:r>
            <w:r>
              <w:rPr>
                <w:noProof/>
                <w:webHidden/>
              </w:rPr>
              <w:t>13</w:t>
            </w:r>
            <w:r>
              <w:rPr>
                <w:noProof/>
                <w:webHidden/>
              </w:rPr>
              <w:fldChar w:fldCharType="end"/>
            </w:r>
          </w:hyperlink>
        </w:p>
        <w:p w14:paraId="267FA0E9" w14:textId="77777777" w:rsidR="00744040" w:rsidRDefault="00744040">
          <w:pPr>
            <w:pStyle w:val="31"/>
            <w:tabs>
              <w:tab w:val="right" w:leader="dot" w:pos="8828"/>
            </w:tabs>
            <w:rPr>
              <w:noProof/>
            </w:rPr>
          </w:pPr>
          <w:hyperlink w:anchor="_Toc221968782" w:history="1">
            <w:r w:rsidRPr="003B4172">
              <w:rPr>
                <w:rStyle w:val="af"/>
                <w:noProof/>
              </w:rPr>
              <w:t xml:space="preserve">4.1 </w:t>
            </w:r>
            <w:r w:rsidRPr="003B4172">
              <w:rPr>
                <w:rStyle w:val="af"/>
                <w:noProof/>
              </w:rPr>
              <w:t>粒界散乱の</w:t>
            </w:r>
            <w:r w:rsidRPr="003B4172">
              <w:rPr>
                <w:rStyle w:val="af"/>
                <w:noProof/>
              </w:rPr>
              <w:t>Seto</w:t>
            </w:r>
            <w:r w:rsidRPr="003B4172">
              <w:rPr>
                <w:rStyle w:val="af"/>
                <w:noProof/>
              </w:rPr>
              <w:t>モデル</w:t>
            </w:r>
            <w:r>
              <w:rPr>
                <w:noProof/>
                <w:webHidden/>
              </w:rPr>
              <w:tab/>
            </w:r>
            <w:r>
              <w:rPr>
                <w:noProof/>
                <w:webHidden/>
              </w:rPr>
              <w:fldChar w:fldCharType="begin"/>
            </w:r>
            <w:r>
              <w:rPr>
                <w:noProof/>
                <w:webHidden/>
              </w:rPr>
              <w:instrText xml:space="preserve"> PAGEREF _Toc221968782 \h </w:instrText>
            </w:r>
            <w:r>
              <w:rPr>
                <w:noProof/>
                <w:webHidden/>
              </w:rPr>
            </w:r>
            <w:r>
              <w:rPr>
                <w:noProof/>
                <w:webHidden/>
              </w:rPr>
              <w:fldChar w:fldCharType="separate"/>
            </w:r>
            <w:r>
              <w:rPr>
                <w:noProof/>
                <w:webHidden/>
              </w:rPr>
              <w:t>13</w:t>
            </w:r>
            <w:r>
              <w:rPr>
                <w:noProof/>
                <w:webHidden/>
              </w:rPr>
              <w:fldChar w:fldCharType="end"/>
            </w:r>
          </w:hyperlink>
        </w:p>
        <w:p w14:paraId="094CD9C6" w14:textId="77777777" w:rsidR="00744040" w:rsidRDefault="00744040">
          <w:pPr>
            <w:pStyle w:val="31"/>
            <w:tabs>
              <w:tab w:val="right" w:leader="dot" w:pos="8828"/>
            </w:tabs>
            <w:rPr>
              <w:noProof/>
            </w:rPr>
          </w:pPr>
          <w:hyperlink w:anchor="_Toc221968783" w:history="1">
            <w:r w:rsidRPr="003B4172">
              <w:rPr>
                <w:rStyle w:val="af"/>
                <w:noProof/>
              </w:rPr>
              <w:t xml:space="preserve">4.2 </w:t>
            </w:r>
            <w:r w:rsidRPr="003B4172">
              <w:rPr>
                <w:rStyle w:val="af"/>
                <w:noProof/>
              </w:rPr>
              <w:t>非線形最適化アルゴリズム</w:t>
            </w:r>
            <w:r>
              <w:rPr>
                <w:noProof/>
                <w:webHidden/>
              </w:rPr>
              <w:tab/>
            </w:r>
            <w:r>
              <w:rPr>
                <w:noProof/>
                <w:webHidden/>
              </w:rPr>
              <w:fldChar w:fldCharType="begin"/>
            </w:r>
            <w:r>
              <w:rPr>
                <w:noProof/>
                <w:webHidden/>
              </w:rPr>
              <w:instrText xml:space="preserve"> PAGEREF _Toc221968783 \h </w:instrText>
            </w:r>
            <w:r>
              <w:rPr>
                <w:noProof/>
                <w:webHidden/>
              </w:rPr>
            </w:r>
            <w:r>
              <w:rPr>
                <w:noProof/>
                <w:webHidden/>
              </w:rPr>
              <w:fldChar w:fldCharType="separate"/>
            </w:r>
            <w:r>
              <w:rPr>
                <w:noProof/>
                <w:webHidden/>
              </w:rPr>
              <w:t>18</w:t>
            </w:r>
            <w:r>
              <w:rPr>
                <w:noProof/>
                <w:webHidden/>
              </w:rPr>
              <w:fldChar w:fldCharType="end"/>
            </w:r>
          </w:hyperlink>
        </w:p>
        <w:p w14:paraId="644B2D36" w14:textId="77777777" w:rsidR="00744040" w:rsidRDefault="00744040">
          <w:pPr>
            <w:pStyle w:val="21"/>
            <w:tabs>
              <w:tab w:val="right" w:leader="dot" w:pos="8828"/>
            </w:tabs>
            <w:rPr>
              <w:noProof/>
            </w:rPr>
          </w:pPr>
          <w:hyperlink w:anchor="_Toc221968784" w:history="1">
            <w:r w:rsidRPr="003B4172">
              <w:rPr>
                <w:rStyle w:val="af"/>
                <w:noProof/>
              </w:rPr>
              <w:t>第</w:t>
            </w:r>
            <w:r w:rsidRPr="003B4172">
              <w:rPr>
                <w:rStyle w:val="af"/>
                <w:noProof/>
              </w:rPr>
              <w:t>5</w:t>
            </w:r>
            <w:r w:rsidRPr="003B4172">
              <w:rPr>
                <w:rStyle w:val="af"/>
                <w:noProof/>
              </w:rPr>
              <w:t>章</w:t>
            </w:r>
            <w:r w:rsidRPr="003B4172">
              <w:rPr>
                <w:rStyle w:val="af"/>
                <w:noProof/>
              </w:rPr>
              <w:t xml:space="preserve"> </w:t>
            </w:r>
            <w:r w:rsidRPr="003B4172">
              <w:rPr>
                <w:rStyle w:val="af"/>
                <w:noProof/>
              </w:rPr>
              <w:t>フィッティング結果の物理的妥当性検証</w:t>
            </w:r>
            <w:r>
              <w:rPr>
                <w:noProof/>
                <w:webHidden/>
              </w:rPr>
              <w:tab/>
            </w:r>
            <w:r>
              <w:rPr>
                <w:noProof/>
                <w:webHidden/>
              </w:rPr>
              <w:fldChar w:fldCharType="begin"/>
            </w:r>
            <w:r>
              <w:rPr>
                <w:noProof/>
                <w:webHidden/>
              </w:rPr>
              <w:instrText xml:space="preserve"> PAGEREF _Toc221968784 \h </w:instrText>
            </w:r>
            <w:r>
              <w:rPr>
                <w:noProof/>
                <w:webHidden/>
              </w:rPr>
            </w:r>
            <w:r>
              <w:rPr>
                <w:noProof/>
                <w:webHidden/>
              </w:rPr>
              <w:fldChar w:fldCharType="separate"/>
            </w:r>
            <w:r>
              <w:rPr>
                <w:noProof/>
                <w:webHidden/>
              </w:rPr>
              <w:t>25</w:t>
            </w:r>
            <w:r>
              <w:rPr>
                <w:noProof/>
                <w:webHidden/>
              </w:rPr>
              <w:fldChar w:fldCharType="end"/>
            </w:r>
          </w:hyperlink>
        </w:p>
        <w:p w14:paraId="331257DF" w14:textId="77777777" w:rsidR="00744040" w:rsidRDefault="00744040">
          <w:pPr>
            <w:pStyle w:val="31"/>
            <w:tabs>
              <w:tab w:val="right" w:leader="dot" w:pos="8828"/>
            </w:tabs>
            <w:rPr>
              <w:noProof/>
            </w:rPr>
          </w:pPr>
          <w:hyperlink w:anchor="_Toc221968785" w:history="1">
            <w:r w:rsidRPr="003B4172">
              <w:rPr>
                <w:rStyle w:val="af"/>
                <w:noProof/>
              </w:rPr>
              <w:t xml:space="preserve">5.1 </w:t>
            </w:r>
            <w:r w:rsidRPr="003B4172">
              <w:rPr>
                <w:rStyle w:val="af"/>
                <w:noProof/>
              </w:rPr>
              <w:t>負の係数問題とパラメータ固定</w:t>
            </w:r>
            <w:r>
              <w:rPr>
                <w:noProof/>
                <w:webHidden/>
              </w:rPr>
              <w:tab/>
            </w:r>
            <w:r>
              <w:rPr>
                <w:noProof/>
                <w:webHidden/>
              </w:rPr>
              <w:fldChar w:fldCharType="begin"/>
            </w:r>
            <w:r>
              <w:rPr>
                <w:noProof/>
                <w:webHidden/>
              </w:rPr>
              <w:instrText xml:space="preserve"> PAGEREF _Toc221968785 \h </w:instrText>
            </w:r>
            <w:r>
              <w:rPr>
                <w:noProof/>
                <w:webHidden/>
              </w:rPr>
            </w:r>
            <w:r>
              <w:rPr>
                <w:noProof/>
                <w:webHidden/>
              </w:rPr>
              <w:fldChar w:fldCharType="separate"/>
            </w:r>
            <w:r>
              <w:rPr>
                <w:noProof/>
                <w:webHidden/>
              </w:rPr>
              <w:t>25</w:t>
            </w:r>
            <w:r>
              <w:rPr>
                <w:noProof/>
                <w:webHidden/>
              </w:rPr>
              <w:fldChar w:fldCharType="end"/>
            </w:r>
          </w:hyperlink>
        </w:p>
        <w:p w14:paraId="61C1C506" w14:textId="77777777" w:rsidR="00744040" w:rsidRDefault="00744040">
          <w:pPr>
            <w:pStyle w:val="31"/>
            <w:tabs>
              <w:tab w:val="right" w:leader="dot" w:pos="8828"/>
            </w:tabs>
            <w:rPr>
              <w:noProof/>
            </w:rPr>
          </w:pPr>
          <w:hyperlink w:anchor="_Toc221968786" w:history="1">
            <w:r w:rsidRPr="003B4172">
              <w:rPr>
                <w:rStyle w:val="af"/>
                <w:noProof/>
              </w:rPr>
              <w:t xml:space="preserve">5.2 </w:t>
            </w:r>
            <w:r w:rsidRPr="003B4172">
              <w:rPr>
                <w:rStyle w:val="af"/>
                <w:noProof/>
              </w:rPr>
              <w:t>寄与率の可視化</w:t>
            </w:r>
            <w:r>
              <w:rPr>
                <w:noProof/>
                <w:webHidden/>
              </w:rPr>
              <w:tab/>
            </w:r>
            <w:r>
              <w:rPr>
                <w:noProof/>
                <w:webHidden/>
              </w:rPr>
              <w:fldChar w:fldCharType="begin"/>
            </w:r>
            <w:r>
              <w:rPr>
                <w:noProof/>
                <w:webHidden/>
              </w:rPr>
              <w:instrText xml:space="preserve"> PAGEREF _Toc221968786 \h </w:instrText>
            </w:r>
            <w:r>
              <w:rPr>
                <w:noProof/>
                <w:webHidden/>
              </w:rPr>
            </w:r>
            <w:r>
              <w:rPr>
                <w:noProof/>
                <w:webHidden/>
              </w:rPr>
              <w:fldChar w:fldCharType="separate"/>
            </w:r>
            <w:r>
              <w:rPr>
                <w:noProof/>
                <w:webHidden/>
              </w:rPr>
              <w:t>30</w:t>
            </w:r>
            <w:r>
              <w:rPr>
                <w:noProof/>
                <w:webHidden/>
              </w:rPr>
              <w:fldChar w:fldCharType="end"/>
            </w:r>
          </w:hyperlink>
        </w:p>
        <w:p w14:paraId="61B06E2A" w14:textId="77777777" w:rsidR="00744040" w:rsidRDefault="00744040">
          <w:pPr>
            <w:pStyle w:val="21"/>
            <w:tabs>
              <w:tab w:val="right" w:leader="dot" w:pos="8828"/>
            </w:tabs>
            <w:rPr>
              <w:noProof/>
            </w:rPr>
          </w:pPr>
          <w:hyperlink w:anchor="_Toc221968787" w:history="1">
            <w:r w:rsidRPr="003B4172">
              <w:rPr>
                <w:rStyle w:val="af"/>
                <w:noProof/>
              </w:rPr>
              <w:t>第</w:t>
            </w:r>
            <w:r w:rsidRPr="003B4172">
              <w:rPr>
                <w:rStyle w:val="af"/>
                <w:noProof/>
              </w:rPr>
              <w:t>6</w:t>
            </w:r>
            <w:r w:rsidRPr="003B4172">
              <w:rPr>
                <w:rStyle w:val="af"/>
                <w:noProof/>
              </w:rPr>
              <w:t>章</w:t>
            </w:r>
            <w:r w:rsidRPr="003B4172">
              <w:rPr>
                <w:rStyle w:val="af"/>
                <w:noProof/>
              </w:rPr>
              <w:t xml:space="preserve"> </w:t>
            </w:r>
            <w:r w:rsidRPr="003B4172">
              <w:rPr>
                <w:rStyle w:val="af"/>
                <w:noProof/>
              </w:rPr>
              <w:t>さらに進んだ理論：</w:t>
            </w:r>
            <w:r w:rsidRPr="003B4172">
              <w:rPr>
                <w:rStyle w:val="af"/>
                <w:noProof/>
              </w:rPr>
              <w:t>Boltzmann</w:t>
            </w:r>
            <w:r w:rsidRPr="003B4172">
              <w:rPr>
                <w:rStyle w:val="af"/>
                <w:noProof/>
              </w:rPr>
              <w:t>輸送方程式</w:t>
            </w:r>
            <w:r>
              <w:rPr>
                <w:noProof/>
                <w:webHidden/>
              </w:rPr>
              <w:tab/>
            </w:r>
            <w:r>
              <w:rPr>
                <w:noProof/>
                <w:webHidden/>
              </w:rPr>
              <w:fldChar w:fldCharType="begin"/>
            </w:r>
            <w:r>
              <w:rPr>
                <w:noProof/>
                <w:webHidden/>
              </w:rPr>
              <w:instrText xml:space="preserve"> PAGEREF _Toc221968787 \h </w:instrText>
            </w:r>
            <w:r>
              <w:rPr>
                <w:noProof/>
                <w:webHidden/>
              </w:rPr>
            </w:r>
            <w:r>
              <w:rPr>
                <w:noProof/>
                <w:webHidden/>
              </w:rPr>
              <w:fldChar w:fldCharType="separate"/>
            </w:r>
            <w:r>
              <w:rPr>
                <w:noProof/>
                <w:webHidden/>
              </w:rPr>
              <w:t>32</w:t>
            </w:r>
            <w:r>
              <w:rPr>
                <w:noProof/>
                <w:webHidden/>
              </w:rPr>
              <w:fldChar w:fldCharType="end"/>
            </w:r>
          </w:hyperlink>
        </w:p>
        <w:p w14:paraId="487F2C2E" w14:textId="77777777" w:rsidR="00744040" w:rsidRDefault="00744040">
          <w:pPr>
            <w:pStyle w:val="31"/>
            <w:tabs>
              <w:tab w:val="right" w:leader="dot" w:pos="8828"/>
            </w:tabs>
            <w:rPr>
              <w:noProof/>
            </w:rPr>
          </w:pPr>
          <w:hyperlink w:anchor="_Toc221968788" w:history="1">
            <w:r w:rsidRPr="003B4172">
              <w:rPr>
                <w:rStyle w:val="af"/>
                <w:noProof/>
              </w:rPr>
              <w:t>6.1 Boltzmann</w:t>
            </w:r>
            <w:r w:rsidRPr="003B4172">
              <w:rPr>
                <w:rStyle w:val="af"/>
                <w:noProof/>
              </w:rPr>
              <w:t>方程式と緩和時間近似</w:t>
            </w:r>
            <w:r>
              <w:rPr>
                <w:noProof/>
                <w:webHidden/>
              </w:rPr>
              <w:tab/>
            </w:r>
            <w:r>
              <w:rPr>
                <w:noProof/>
                <w:webHidden/>
              </w:rPr>
              <w:fldChar w:fldCharType="begin"/>
            </w:r>
            <w:r>
              <w:rPr>
                <w:noProof/>
                <w:webHidden/>
              </w:rPr>
              <w:instrText xml:space="preserve"> PAGEREF _Toc221968788 \h </w:instrText>
            </w:r>
            <w:r>
              <w:rPr>
                <w:noProof/>
                <w:webHidden/>
              </w:rPr>
            </w:r>
            <w:r>
              <w:rPr>
                <w:noProof/>
                <w:webHidden/>
              </w:rPr>
              <w:fldChar w:fldCharType="separate"/>
            </w:r>
            <w:r>
              <w:rPr>
                <w:noProof/>
                <w:webHidden/>
              </w:rPr>
              <w:t>32</w:t>
            </w:r>
            <w:r>
              <w:rPr>
                <w:noProof/>
                <w:webHidden/>
              </w:rPr>
              <w:fldChar w:fldCharType="end"/>
            </w:r>
          </w:hyperlink>
        </w:p>
        <w:p w14:paraId="51CEC244" w14:textId="77777777" w:rsidR="00744040" w:rsidRDefault="00744040">
          <w:pPr>
            <w:pStyle w:val="31"/>
            <w:tabs>
              <w:tab w:val="right" w:leader="dot" w:pos="8828"/>
            </w:tabs>
            <w:rPr>
              <w:noProof/>
            </w:rPr>
          </w:pPr>
          <w:hyperlink w:anchor="_Toc221968789" w:history="1">
            <w:r w:rsidRPr="003B4172">
              <w:rPr>
                <w:rStyle w:val="af"/>
                <w:noProof/>
              </w:rPr>
              <w:t xml:space="preserve">6.2 </w:t>
            </w:r>
            <w:r w:rsidRPr="003B4172">
              <w:rPr>
                <w:rStyle w:val="af"/>
                <w:noProof/>
              </w:rPr>
              <w:t>ホール因子（</w:t>
            </w:r>
            <w:r w:rsidRPr="003B4172">
              <w:rPr>
                <w:rStyle w:val="af"/>
                <w:noProof/>
              </w:rPr>
              <w:t>Hall Factor</w:t>
            </w:r>
            <w:r w:rsidRPr="003B4172">
              <w:rPr>
                <w:rStyle w:val="af"/>
                <w:noProof/>
              </w:rPr>
              <w:t>）</w:t>
            </w:r>
            <w:r>
              <w:rPr>
                <w:noProof/>
                <w:webHidden/>
              </w:rPr>
              <w:tab/>
            </w:r>
            <w:r>
              <w:rPr>
                <w:noProof/>
                <w:webHidden/>
              </w:rPr>
              <w:fldChar w:fldCharType="begin"/>
            </w:r>
            <w:r>
              <w:rPr>
                <w:noProof/>
                <w:webHidden/>
              </w:rPr>
              <w:instrText xml:space="preserve"> PAGEREF _Toc221968789 \h </w:instrText>
            </w:r>
            <w:r>
              <w:rPr>
                <w:noProof/>
                <w:webHidden/>
              </w:rPr>
            </w:r>
            <w:r>
              <w:rPr>
                <w:noProof/>
                <w:webHidden/>
              </w:rPr>
              <w:fldChar w:fldCharType="separate"/>
            </w:r>
            <w:r>
              <w:rPr>
                <w:noProof/>
                <w:webHidden/>
              </w:rPr>
              <w:t>33</w:t>
            </w:r>
            <w:r>
              <w:rPr>
                <w:noProof/>
                <w:webHidden/>
              </w:rPr>
              <w:fldChar w:fldCharType="end"/>
            </w:r>
          </w:hyperlink>
        </w:p>
        <w:p w14:paraId="03FF9794" w14:textId="77777777" w:rsidR="00744040" w:rsidRDefault="00744040">
          <w:pPr>
            <w:pStyle w:val="21"/>
            <w:tabs>
              <w:tab w:val="right" w:leader="dot" w:pos="8828"/>
            </w:tabs>
            <w:rPr>
              <w:noProof/>
            </w:rPr>
          </w:pPr>
          <w:hyperlink w:anchor="_Toc221968790" w:history="1">
            <w:r w:rsidRPr="003B4172">
              <w:rPr>
                <w:rStyle w:val="af"/>
                <w:noProof/>
              </w:rPr>
              <w:t>参考文献</w:t>
            </w:r>
            <w:r>
              <w:rPr>
                <w:noProof/>
                <w:webHidden/>
              </w:rPr>
              <w:tab/>
            </w:r>
            <w:r>
              <w:rPr>
                <w:noProof/>
                <w:webHidden/>
              </w:rPr>
              <w:fldChar w:fldCharType="begin"/>
            </w:r>
            <w:r>
              <w:rPr>
                <w:noProof/>
                <w:webHidden/>
              </w:rPr>
              <w:instrText xml:space="preserve"> PAGEREF _Toc221968790 \h </w:instrText>
            </w:r>
            <w:r>
              <w:rPr>
                <w:noProof/>
                <w:webHidden/>
              </w:rPr>
            </w:r>
            <w:r>
              <w:rPr>
                <w:noProof/>
                <w:webHidden/>
              </w:rPr>
              <w:fldChar w:fldCharType="separate"/>
            </w:r>
            <w:r>
              <w:rPr>
                <w:noProof/>
                <w:webHidden/>
              </w:rPr>
              <w:t>36</w:t>
            </w:r>
            <w:r>
              <w:rPr>
                <w:noProof/>
                <w:webHidden/>
              </w:rPr>
              <w:fldChar w:fldCharType="end"/>
            </w:r>
          </w:hyperlink>
        </w:p>
        <w:p w14:paraId="7F66B951" w14:textId="77777777" w:rsidR="00ED456B" w:rsidRDefault="00000000">
          <w:r>
            <w:lastRenderedPageBreak/>
            <w:fldChar w:fldCharType="end"/>
          </w:r>
        </w:p>
      </w:sdtContent>
    </w:sdt>
    <w:p w14:paraId="22E04D3E" w14:textId="77777777" w:rsidR="00ED456B" w:rsidRDefault="00000000">
      <w:pPr>
        <w:pStyle w:val="1"/>
        <w:rPr>
          <w:lang w:eastAsia="ja-JP"/>
        </w:rPr>
      </w:pPr>
      <w:bookmarkStart w:id="0" w:name="生成aiを活用した半導体計算プログラミングと物理モデル"/>
      <w:bookmarkStart w:id="1" w:name="_Toc221968772"/>
      <w:r>
        <w:rPr>
          <w:rFonts w:hint="eastAsia"/>
          <w:lang w:eastAsia="ja-JP"/>
        </w:rPr>
        <w:t>生成</w:t>
      </w:r>
      <w:r>
        <w:rPr>
          <w:rFonts w:hint="eastAsia"/>
          <w:lang w:eastAsia="ja-JP"/>
        </w:rPr>
        <w:t>AI</w:t>
      </w:r>
      <w:r>
        <w:rPr>
          <w:rFonts w:hint="eastAsia"/>
          <w:lang w:eastAsia="ja-JP"/>
        </w:rPr>
        <w:t>を活用した半導体計算プログラミングと物理モデル</w:t>
      </w:r>
      <w:bookmarkEnd w:id="1"/>
    </w:p>
    <w:p w14:paraId="11FFFDE5" w14:textId="77777777" w:rsidR="00ED456B" w:rsidRDefault="00000000">
      <w:r>
        <w:pict w14:anchorId="480A1E53">
          <v:rect id="_x0000_i1025" style="width:0;height:1.5pt" o:hralign="center" o:hrstd="t" o:hr="t"/>
        </w:pict>
      </w:r>
    </w:p>
    <w:p w14:paraId="24BC00C7" w14:textId="77777777" w:rsidR="00ED456B" w:rsidRDefault="00000000">
      <w:pPr>
        <w:pStyle w:val="2"/>
        <w:rPr>
          <w:lang w:eastAsia="ja-JP"/>
        </w:rPr>
      </w:pPr>
      <w:bookmarkStart w:id="2" w:name="第2章-キャリア散乱モデルと移動度の計算"/>
      <w:bookmarkStart w:id="3" w:name="_Toc221968773"/>
      <w:r>
        <w:rPr>
          <w:rFonts w:hint="eastAsia"/>
          <w:lang w:eastAsia="ja-JP"/>
        </w:rPr>
        <w:t>第</w:t>
      </w:r>
      <w:r>
        <w:rPr>
          <w:rFonts w:hint="eastAsia"/>
          <w:lang w:eastAsia="ja-JP"/>
        </w:rPr>
        <w:t>2</w:t>
      </w:r>
      <w:r>
        <w:rPr>
          <w:rFonts w:hint="eastAsia"/>
          <w:lang w:eastAsia="ja-JP"/>
        </w:rPr>
        <w:t>章</w:t>
      </w:r>
      <w:r>
        <w:rPr>
          <w:lang w:eastAsia="ja-JP"/>
        </w:rPr>
        <w:t xml:space="preserve"> </w:t>
      </w:r>
      <w:r>
        <w:rPr>
          <w:rFonts w:hint="eastAsia"/>
          <w:lang w:eastAsia="ja-JP"/>
        </w:rPr>
        <w:t>キャリア散乱モデルと移動度の計算</w:t>
      </w:r>
      <w:bookmarkEnd w:id="3"/>
    </w:p>
    <w:p w14:paraId="5B7689D0" w14:textId="77777777" w:rsidR="00ED456B" w:rsidRDefault="00000000">
      <w:pPr>
        <w:pStyle w:val="3"/>
        <w:rPr>
          <w:lang w:eastAsia="ja-JP"/>
        </w:rPr>
      </w:pPr>
      <w:bookmarkStart w:id="4" w:name="半導体中のキャリア散乱"/>
      <w:bookmarkStart w:id="5" w:name="_Toc221968774"/>
      <w:r>
        <w:rPr>
          <w:lang w:eastAsia="ja-JP"/>
        </w:rPr>
        <w:t xml:space="preserve">2.1 </w:t>
      </w:r>
      <w:r>
        <w:rPr>
          <w:rFonts w:hint="eastAsia"/>
          <w:lang w:eastAsia="ja-JP"/>
        </w:rPr>
        <w:t>半導体中のキャリア散乱</w:t>
      </w:r>
      <w:bookmarkEnd w:id="5"/>
    </w:p>
    <w:p w14:paraId="6D91E141" w14:textId="77777777" w:rsidR="00ED456B" w:rsidRDefault="00000000">
      <w:pPr>
        <w:pStyle w:val="FirstParagraph"/>
        <w:rPr>
          <w:lang w:eastAsia="ja-JP"/>
        </w:rPr>
      </w:pPr>
      <w:r>
        <w:rPr>
          <w:rFonts w:hint="eastAsia"/>
          <w:lang w:eastAsia="ja-JP"/>
        </w:rPr>
        <w:t>半導体の移動度</w:t>
      </w:r>
      <w:r>
        <w:rPr>
          <w:lang w:eastAsia="ja-JP"/>
        </w:rPr>
        <w:t xml:space="preserve"> </w:t>
      </w:r>
      <m:oMath>
        <m:r>
          <w:rPr>
            <w:rFonts w:ascii="Cambria Math" w:hAnsi="Cambria Math"/>
            <w:lang w:eastAsia="ja-JP"/>
          </w:rPr>
          <m:t>μ</m:t>
        </m:r>
      </m:oMath>
      <w:r>
        <w:rPr>
          <w:lang w:eastAsia="ja-JP"/>
        </w:rPr>
        <w:t xml:space="preserve"> </w:t>
      </w:r>
      <w:r>
        <w:rPr>
          <w:rFonts w:hint="eastAsia"/>
          <w:lang w:eastAsia="ja-JP"/>
        </w:rPr>
        <w:t>は、キャリアが結晶中を移動する際の「散乱」によって決まります。主な散乱機構には以下があります。</w:t>
      </w:r>
    </w:p>
    <w:p w14:paraId="107B5BA6" w14:textId="77777777" w:rsidR="00ED456B" w:rsidRDefault="00000000">
      <w:pPr>
        <w:pStyle w:val="Compact"/>
        <w:numPr>
          <w:ilvl w:val="0"/>
          <w:numId w:val="2"/>
        </w:numPr>
      </w:pPr>
      <w:proofErr w:type="spellStart"/>
      <w:r>
        <w:rPr>
          <w:rFonts w:hint="eastAsia"/>
          <w:b/>
          <w:bCs/>
        </w:rPr>
        <w:t>音響フォノン散乱</w:t>
      </w:r>
      <w:proofErr w:type="spellEnd"/>
      <w:r>
        <w:rPr>
          <w:b/>
          <w:bCs/>
        </w:rPr>
        <w:t xml:space="preserve"> (Acoustic Phonon Scattering):</w:t>
      </w:r>
      <w:r>
        <w:t xml:space="preserve"> </w:t>
      </w:r>
      <w:r>
        <w:rPr>
          <w:rFonts w:hint="eastAsia"/>
        </w:rPr>
        <w:t>格子振動による散乱。</w:t>
      </w:r>
    </w:p>
    <w:p w14:paraId="6777AB78" w14:textId="77777777" w:rsidR="00ED456B" w:rsidRDefault="00000000">
      <w:pPr>
        <w:pStyle w:val="Compact"/>
        <w:numPr>
          <w:ilvl w:val="0"/>
          <w:numId w:val="2"/>
        </w:numPr>
      </w:pPr>
      <w:r>
        <w:rPr>
          <w:rFonts w:hint="eastAsia"/>
          <w:b/>
          <w:bCs/>
        </w:rPr>
        <w:t>光学フォノン散乱</w:t>
      </w:r>
      <w:r>
        <w:rPr>
          <w:b/>
          <w:bCs/>
        </w:rPr>
        <w:t xml:space="preserve"> (Optical Phonon Scattering):</w:t>
      </w:r>
      <w:r>
        <w:t xml:space="preserve"> </w:t>
      </w:r>
      <w:r>
        <w:rPr>
          <w:rFonts w:hint="eastAsia"/>
        </w:rPr>
        <w:t>格子振動（光学モード）による散乱。</w:t>
      </w:r>
    </w:p>
    <w:p w14:paraId="74FA1553" w14:textId="77777777" w:rsidR="00ED456B" w:rsidRDefault="00000000">
      <w:pPr>
        <w:pStyle w:val="Compact"/>
        <w:numPr>
          <w:ilvl w:val="0"/>
          <w:numId w:val="2"/>
        </w:numPr>
      </w:pPr>
      <w:r>
        <w:rPr>
          <w:rFonts w:hint="eastAsia"/>
          <w:b/>
          <w:bCs/>
        </w:rPr>
        <w:t>イオン化不純物散乱</w:t>
      </w:r>
      <w:r>
        <w:rPr>
          <w:b/>
          <w:bCs/>
        </w:rPr>
        <w:t xml:space="preserve"> (Ionized Impurity Scattering):</w:t>
      </w:r>
      <w:r>
        <w:t xml:space="preserve"> </w:t>
      </w:r>
      <w:r>
        <w:rPr>
          <w:rFonts w:hint="eastAsia"/>
        </w:rPr>
        <w:t>ドーパント等の荷電中心による散乱。</w:t>
      </w:r>
    </w:p>
    <w:p w14:paraId="3910FF39" w14:textId="77777777" w:rsidR="00ED456B" w:rsidRDefault="00000000">
      <w:pPr>
        <w:pStyle w:val="Compact"/>
        <w:numPr>
          <w:ilvl w:val="0"/>
          <w:numId w:val="2"/>
        </w:numPr>
      </w:pPr>
      <w:r>
        <w:rPr>
          <w:rFonts w:hint="eastAsia"/>
          <w:b/>
          <w:bCs/>
        </w:rPr>
        <w:t>中性不純物散乱</w:t>
      </w:r>
      <w:r>
        <w:rPr>
          <w:b/>
          <w:bCs/>
        </w:rPr>
        <w:t xml:space="preserve"> (Neutral Impurity Scattering):</w:t>
      </w:r>
      <w:r>
        <w:t xml:space="preserve"> </w:t>
      </w:r>
      <w:r>
        <w:rPr>
          <w:rFonts w:hint="eastAsia"/>
        </w:rPr>
        <w:t>中性原子による散乱。</w:t>
      </w:r>
    </w:p>
    <w:p w14:paraId="5C1C011A" w14:textId="77777777" w:rsidR="00ED456B" w:rsidRDefault="00000000">
      <w:pPr>
        <w:pStyle w:val="Compact"/>
        <w:numPr>
          <w:ilvl w:val="0"/>
          <w:numId w:val="2"/>
        </w:numPr>
      </w:pPr>
      <w:r>
        <w:rPr>
          <w:rFonts w:hint="eastAsia"/>
          <w:b/>
          <w:bCs/>
        </w:rPr>
        <w:t>粒界散乱</w:t>
      </w:r>
      <w:r>
        <w:rPr>
          <w:b/>
          <w:bCs/>
        </w:rPr>
        <w:t xml:space="preserve"> (Grain Boundary Scattering):</w:t>
      </w:r>
      <w:r>
        <w:t xml:space="preserve"> </w:t>
      </w:r>
      <w:r>
        <w:rPr>
          <w:rFonts w:hint="eastAsia"/>
        </w:rPr>
        <w:t>多結晶特有の散乱。</w:t>
      </w:r>
    </w:p>
    <w:p w14:paraId="396322A7" w14:textId="77777777" w:rsidR="00ED456B" w:rsidRDefault="00000000">
      <w:pPr>
        <w:pStyle w:val="3"/>
        <w:rPr>
          <w:lang w:eastAsia="ja-JP"/>
        </w:rPr>
      </w:pPr>
      <w:bookmarkStart w:id="6" w:name="緩和時間近似とべき乗則"/>
      <w:bookmarkStart w:id="7" w:name="_Toc221968775"/>
      <w:bookmarkEnd w:id="4"/>
      <w:r>
        <w:rPr>
          <w:lang w:eastAsia="ja-JP"/>
        </w:rPr>
        <w:t xml:space="preserve">2.2 </w:t>
      </w:r>
      <w:r>
        <w:rPr>
          <w:rFonts w:hint="eastAsia"/>
          <w:lang w:eastAsia="ja-JP"/>
        </w:rPr>
        <w:t>緩和時間近似とべき乗則</w:t>
      </w:r>
      <w:bookmarkEnd w:id="7"/>
    </w:p>
    <w:p w14:paraId="2B354333" w14:textId="77777777" w:rsidR="00ED456B" w:rsidRDefault="00000000">
      <w:pPr>
        <w:pStyle w:val="FirstParagraph"/>
        <w:rPr>
          <w:lang w:eastAsia="ja-JP"/>
        </w:rPr>
      </w:pPr>
      <w:r>
        <w:rPr>
          <w:rFonts w:hint="eastAsia"/>
          <w:lang w:eastAsia="ja-JP"/>
        </w:rPr>
        <w:t>各散乱機構の緩和時間</w:t>
      </w:r>
      <w:r>
        <w:rPr>
          <w:lang w:eastAsia="ja-JP"/>
        </w:rPr>
        <w:t xml:space="preserve"> </w:t>
      </w:r>
      <m:oMath>
        <m:r>
          <w:rPr>
            <w:rFonts w:ascii="Cambria Math" w:hAnsi="Cambria Math"/>
            <w:lang w:eastAsia="ja-JP"/>
          </w:rPr>
          <m:t>τ</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lang w:eastAsia="ja-JP"/>
        </w:rPr>
        <w:t>は、キャリアエネルギー</w:t>
      </w:r>
      <w:r>
        <w:rPr>
          <w:lang w:eastAsia="ja-JP"/>
        </w:rPr>
        <w:t xml:space="preserve"> </w:t>
      </w:r>
      <m:oMath>
        <m:r>
          <w:rPr>
            <w:rFonts w:ascii="Cambria Math" w:hAnsi="Cambria Math"/>
            <w:lang w:eastAsia="ja-JP"/>
          </w:rPr>
          <m:t>E</m:t>
        </m:r>
      </m:oMath>
      <w:r>
        <w:rPr>
          <w:lang w:eastAsia="ja-JP"/>
        </w:rPr>
        <w:t xml:space="preserve"> </w:t>
      </w:r>
      <w:r>
        <w:rPr>
          <w:rFonts w:hint="eastAsia"/>
          <w:lang w:eastAsia="ja-JP"/>
        </w:rPr>
        <w:t>と温度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に対して、多くの場合以下のべき乗則でモデル化されます。</w:t>
      </w:r>
    </w:p>
    <w:p w14:paraId="355FCFE6" w14:textId="77777777" w:rsidR="00ED456B" w:rsidRDefault="00000000">
      <w:pPr>
        <w:pStyle w:val="a0"/>
      </w:pPr>
      <m:oMathPara>
        <m:oMathParaPr>
          <m:jc m:val="center"/>
        </m:oMathParaPr>
        <m:oMath>
          <m:r>
            <w:rPr>
              <w:rFonts w:ascii="Cambria Math" w:hAnsi="Cambria Math"/>
            </w:rPr>
            <m:t>τ</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0</m:t>
              </m:r>
            </m:sub>
          </m:sSub>
          <m:sSup>
            <m:sSupPr>
              <m:ctrlPr>
                <w:rPr>
                  <w:rFonts w:ascii="Cambria Math" w:hAnsi="Cambria Math"/>
                </w:rPr>
              </m:ctrlPr>
            </m:sSupPr>
            <m:e>
              <m:r>
                <w:rPr>
                  <w:rFonts w:ascii="Cambria Math" w:hAnsi="Cambria Math"/>
                </w:rPr>
                <m:t>E</m:t>
              </m:r>
            </m:e>
            <m:sup>
              <m:r>
                <w:rPr>
                  <w:rFonts w:ascii="Cambria Math" w:hAnsi="Cambria Math"/>
                </w:rPr>
                <m:t>r</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sup>
          </m:sSup>
        </m:oMath>
      </m:oMathPara>
    </w:p>
    <w:p w14:paraId="37B77243" w14:textId="77777777" w:rsidR="00ED456B" w:rsidRDefault="00000000">
      <w:pPr>
        <w:pStyle w:val="FirstParagraph"/>
      </w:pPr>
      <w:r>
        <w:t>ここで、</w:t>
      </w:r>
      <m:oMath>
        <m:r>
          <w:rPr>
            <w:rFonts w:ascii="Cambria Math" w:hAnsi="Cambria Math"/>
          </w:rPr>
          <m:t>r</m:t>
        </m:r>
      </m:oMath>
      <w:r>
        <w:t xml:space="preserve"> </w:t>
      </w:r>
      <w:r>
        <w:rPr>
          <w:rFonts w:hint="eastAsia"/>
        </w:rPr>
        <w:t>は散乱因子（</w:t>
      </w:r>
      <w:r>
        <w:rPr>
          <w:rFonts w:hint="eastAsia"/>
        </w:rPr>
        <w:t>Scattering</w:t>
      </w:r>
      <w:r>
        <w:t xml:space="preserve"> </w:t>
      </w:r>
      <w:r>
        <w:rPr>
          <w:rFonts w:hint="eastAsia"/>
        </w:rPr>
        <w:t>parameter</w:t>
      </w:r>
      <w:r>
        <w:rPr>
          <w:rFonts w:hint="eastAsia"/>
        </w:rPr>
        <w:t>）と呼ばれます。</w:t>
      </w:r>
    </w:p>
    <w:p w14:paraId="3BEACECE" w14:textId="77777777" w:rsidR="00744040" w:rsidRDefault="00000000">
      <w:pPr>
        <w:pStyle w:val="a0"/>
        <w:rPr>
          <w:lang w:eastAsia="ja-JP"/>
        </w:rPr>
      </w:pPr>
      <w:r>
        <w:rPr>
          <w:rFonts w:hint="eastAsia"/>
          <w:b/>
          <w:bCs/>
          <w:lang w:eastAsia="ja-JP"/>
        </w:rPr>
        <w:t>各散乱機構のエネルギー依存性と温度依存性（自由電子近似）</w:t>
      </w:r>
      <w:r>
        <w:rPr>
          <w:lang w:eastAsia="ja-JP"/>
        </w:rPr>
        <w:t xml:space="preserve"> </w:t>
      </w:r>
    </w:p>
    <w:p w14:paraId="0C9CAD9D" w14:textId="77777777" w:rsidR="00744040" w:rsidRDefault="00000000">
      <w:pPr>
        <w:pStyle w:val="a0"/>
        <w:rPr>
          <w:lang w:eastAsia="ja-JP"/>
        </w:rPr>
      </w:pPr>
      <w:r>
        <w:rPr>
          <w:lang w:eastAsia="ja-JP"/>
        </w:rPr>
        <w:t xml:space="preserve">* </w:t>
      </w:r>
      <w:r>
        <w:rPr>
          <w:rFonts w:hint="eastAsia"/>
          <w:b/>
          <w:bCs/>
          <w:lang w:eastAsia="ja-JP"/>
        </w:rPr>
        <w:t>音響フォノン</w:t>
      </w:r>
      <w:r>
        <w:rPr>
          <w:rFonts w:hint="eastAsia"/>
          <w:b/>
          <w:bCs/>
          <w:lang w:eastAsia="ja-JP"/>
        </w:rPr>
        <w:t>:</w:t>
      </w:r>
      <w:r>
        <w:rPr>
          <w:lang w:eastAsia="ja-JP"/>
        </w:rPr>
        <w:t xml:space="preserve"> </w:t>
      </w:r>
      <m:oMath>
        <m:r>
          <w:rPr>
            <w:rFonts w:ascii="Cambria Math" w:hAnsi="Cambria Math"/>
            <w:lang w:eastAsia="ja-JP"/>
          </w:rPr>
          <m:t>r</m:t>
        </m:r>
        <m:r>
          <m:rPr>
            <m:sty m:val="p"/>
          </m:rPr>
          <w:rPr>
            <w:rFonts w:ascii="Cambria Math" w:hAnsi="Cambria Math"/>
            <w:lang w:eastAsia="ja-JP"/>
          </w:rPr>
          <m:t>=</m:t>
        </m:r>
        <m:r>
          <w:rPr>
            <w:rFonts w:ascii="Cambria Math" w:hAnsi="Cambria Math"/>
            <w:lang w:eastAsia="ja-JP"/>
          </w:rPr>
          <m:t>0</m:t>
        </m:r>
      </m:oMath>
      <w:r>
        <w:rPr>
          <w:rFonts w:hint="eastAsia"/>
          <w:lang w:eastAsia="ja-JP"/>
        </w:rPr>
        <w:t>。移動度は</w:t>
      </w:r>
      <w:r>
        <w:rPr>
          <w:lang w:eastAsia="ja-JP"/>
        </w:rPr>
        <w:t xml:space="preserve"> </w:t>
      </w:r>
      <m:oMath>
        <m:r>
          <w:rPr>
            <w:rFonts w:ascii="Cambria Math" w:hAnsi="Cambria Math"/>
            <w:lang w:eastAsia="ja-JP"/>
          </w:rPr>
          <m:t>μ</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T</m:t>
            </m:r>
          </m:e>
          <m:sup>
            <m:r>
              <m:rPr>
                <m:sty m:val="p"/>
              </m:rPr>
              <w:rPr>
                <w:rFonts w:ascii="Cambria Math" w:hAnsi="Cambria Math"/>
                <w:lang w:eastAsia="ja-JP"/>
              </w:rPr>
              <m:t>-</m:t>
            </m:r>
            <m:r>
              <w:rPr>
                <w:rFonts w:ascii="Cambria Math" w:hAnsi="Cambria Math"/>
                <w:lang w:eastAsia="ja-JP"/>
              </w:rPr>
              <m:t>1.5</m:t>
            </m:r>
          </m:sup>
        </m:sSup>
      </m:oMath>
      <w:r>
        <w:rPr>
          <w:lang w:eastAsia="ja-JP"/>
        </w:rPr>
        <w:t xml:space="preserve"> </w:t>
      </w:r>
    </w:p>
    <w:p w14:paraId="5CE02321" w14:textId="77777777" w:rsidR="00744040" w:rsidRDefault="00000000">
      <w:pPr>
        <w:pStyle w:val="a0"/>
        <w:rPr>
          <w:lang w:eastAsia="ja-JP"/>
        </w:rPr>
      </w:pPr>
      <w:r>
        <w:rPr>
          <w:lang w:eastAsia="ja-JP"/>
        </w:rPr>
        <w:lastRenderedPageBreak/>
        <w:t xml:space="preserve">* </w:t>
      </w:r>
      <w:r>
        <w:rPr>
          <w:rFonts w:hint="eastAsia"/>
          <w:b/>
          <w:bCs/>
          <w:lang w:eastAsia="ja-JP"/>
        </w:rPr>
        <w:t>イオン化不純物</w:t>
      </w:r>
      <w:r>
        <w:rPr>
          <w:rFonts w:hint="eastAsia"/>
          <w:b/>
          <w:bCs/>
          <w:lang w:eastAsia="ja-JP"/>
        </w:rPr>
        <w:t>:</w:t>
      </w:r>
      <w:r>
        <w:rPr>
          <w:lang w:eastAsia="ja-JP"/>
        </w:rPr>
        <w:t xml:space="preserve"> </w:t>
      </w:r>
      <m:oMath>
        <m:r>
          <w:rPr>
            <w:rFonts w:ascii="Cambria Math" w:hAnsi="Cambria Math"/>
            <w:lang w:eastAsia="ja-JP"/>
          </w:rPr>
          <m:t>r</m:t>
        </m:r>
        <m:r>
          <m:rPr>
            <m:sty m:val="p"/>
          </m:rPr>
          <w:rPr>
            <w:rFonts w:ascii="Cambria Math" w:hAnsi="Cambria Math"/>
            <w:lang w:eastAsia="ja-JP"/>
          </w:rPr>
          <m:t>=</m:t>
        </m:r>
        <m:r>
          <w:rPr>
            <w:rFonts w:ascii="Cambria Math" w:hAnsi="Cambria Math"/>
            <w:lang w:eastAsia="ja-JP"/>
          </w:rPr>
          <m:t>2</m:t>
        </m:r>
      </m:oMath>
      <w:r>
        <w:rPr>
          <w:rFonts w:hint="eastAsia"/>
          <w:lang w:eastAsia="ja-JP"/>
        </w:rPr>
        <w:t>。移動度は</w:t>
      </w:r>
      <w:r>
        <w:rPr>
          <w:lang w:eastAsia="ja-JP"/>
        </w:rPr>
        <w:t xml:space="preserve"> </w:t>
      </w:r>
      <m:oMath>
        <m:r>
          <w:rPr>
            <w:rFonts w:ascii="Cambria Math" w:hAnsi="Cambria Math"/>
            <w:lang w:eastAsia="ja-JP"/>
          </w:rPr>
          <m:t>μ</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T</m:t>
            </m:r>
          </m:e>
          <m:sup>
            <m:r>
              <w:rPr>
                <w:rFonts w:ascii="Cambria Math" w:hAnsi="Cambria Math"/>
                <w:lang w:eastAsia="ja-JP"/>
              </w:rPr>
              <m:t>1.5</m:t>
            </m:r>
          </m:sup>
        </m:sSup>
      </m:oMath>
      <w:r>
        <w:rPr>
          <w:lang w:eastAsia="ja-JP"/>
        </w:rPr>
        <w:t xml:space="preserve"> </w:t>
      </w:r>
    </w:p>
    <w:p w14:paraId="7CA565A4" w14:textId="70392F80" w:rsidR="00744040" w:rsidRDefault="00000000">
      <w:pPr>
        <w:pStyle w:val="a0"/>
        <w:rPr>
          <w:lang w:eastAsia="ja-JP"/>
        </w:rPr>
      </w:pPr>
      <w:r>
        <w:rPr>
          <w:lang w:eastAsia="ja-JP"/>
        </w:rPr>
        <w:t xml:space="preserve">* </w:t>
      </w:r>
      <w:r>
        <w:rPr>
          <w:rFonts w:hint="eastAsia"/>
          <w:b/>
          <w:bCs/>
          <w:lang w:eastAsia="ja-JP"/>
        </w:rPr>
        <w:t>中性不純物</w:t>
      </w:r>
      <w:r>
        <w:rPr>
          <w:rFonts w:hint="eastAsia"/>
          <w:b/>
          <w:bCs/>
          <w:lang w:eastAsia="ja-JP"/>
        </w:rPr>
        <w:t>:</w:t>
      </w:r>
      <w:r>
        <w:rPr>
          <w:lang w:eastAsia="ja-JP"/>
        </w:rPr>
        <w:t xml:space="preserve"> </w:t>
      </w:r>
      <m:oMath>
        <m:r>
          <w:rPr>
            <w:rFonts w:ascii="Cambria Math" w:hAnsi="Cambria Math"/>
            <w:lang w:eastAsia="ja-JP"/>
          </w:rPr>
          <m:t>r</m:t>
        </m:r>
        <m:r>
          <m:rPr>
            <m:sty m:val="p"/>
          </m:rPr>
          <w:rPr>
            <w:rFonts w:ascii="Cambria Math" w:hAnsi="Cambria Math"/>
            <w:lang w:eastAsia="ja-JP"/>
          </w:rPr>
          <m:t>=</m:t>
        </m:r>
        <m:r>
          <w:rPr>
            <w:rFonts w:ascii="Cambria Math" w:hAnsi="Cambria Math"/>
            <w:lang w:eastAsia="ja-JP"/>
          </w:rPr>
          <m:t>0.5</m:t>
        </m:r>
      </m:oMath>
      <w:r>
        <w:rPr>
          <w:rFonts w:hint="eastAsia"/>
          <w:lang w:eastAsia="ja-JP"/>
        </w:rPr>
        <w:t>。移動度は温度に依存しない（</w:t>
      </w:r>
      <m:oMath>
        <m:sSup>
          <m:sSupPr>
            <m:ctrlPr>
              <w:rPr>
                <w:rFonts w:ascii="Cambria Math" w:hAnsi="Cambria Math"/>
              </w:rPr>
            </m:ctrlPr>
          </m:sSupPr>
          <m:e>
            <m:r>
              <w:rPr>
                <w:rFonts w:ascii="Cambria Math" w:hAnsi="Cambria Math"/>
                <w:lang w:eastAsia="ja-JP"/>
              </w:rPr>
              <m:t>T</m:t>
            </m:r>
          </m:e>
          <m:sup>
            <m:r>
              <w:rPr>
                <w:rFonts w:ascii="Cambria Math" w:hAnsi="Cambria Math"/>
                <w:lang w:eastAsia="ja-JP"/>
              </w:rPr>
              <m:t>0</m:t>
            </m:r>
          </m:sup>
        </m:sSup>
      </m:oMath>
      <w:r>
        <w:rPr>
          <w:rFonts w:hint="eastAsia"/>
          <w:lang w:eastAsia="ja-JP"/>
        </w:rPr>
        <w:t>）</w:t>
      </w:r>
      <w:r>
        <w:rPr>
          <w:lang w:eastAsia="ja-JP"/>
        </w:rPr>
        <w:t xml:space="preserve"> </w:t>
      </w:r>
    </w:p>
    <w:p w14:paraId="13A747AA" w14:textId="71BD0CEA" w:rsidR="00ED456B" w:rsidRDefault="00000000">
      <w:pPr>
        <w:pStyle w:val="a0"/>
        <w:rPr>
          <w:lang w:eastAsia="ja-JP"/>
        </w:rPr>
      </w:pPr>
      <w:r>
        <w:rPr>
          <w:lang w:eastAsia="ja-JP"/>
        </w:rPr>
        <w:t xml:space="preserve">* </w:t>
      </w:r>
      <w:r>
        <w:rPr>
          <w:rFonts w:hint="eastAsia"/>
          <w:b/>
          <w:bCs/>
          <w:lang w:eastAsia="ja-JP"/>
        </w:rPr>
        <w:t>光学フォノン</w:t>
      </w:r>
      <w:r>
        <w:rPr>
          <w:rFonts w:hint="eastAsia"/>
          <w:b/>
          <w:bCs/>
          <w:lang w:eastAsia="ja-JP"/>
        </w:rPr>
        <w:t>:</w:t>
      </w:r>
      <w:r>
        <w:rPr>
          <w:lang w:eastAsia="ja-JP"/>
        </w:rPr>
        <w:t xml:space="preserve"> </w:t>
      </w:r>
      <w:r>
        <w:rPr>
          <w:rFonts w:hint="eastAsia"/>
          <w:lang w:eastAsia="ja-JP"/>
        </w:rPr>
        <w:t>低温では指数関数的、高温では</w:t>
      </w:r>
      <w:r>
        <w:rPr>
          <w:lang w:eastAsia="ja-JP"/>
        </w:rPr>
        <w:t xml:space="preserve"> </w:t>
      </w:r>
      <m:oMath>
        <m:sSup>
          <m:sSupPr>
            <m:ctrlPr>
              <w:rPr>
                <w:rFonts w:ascii="Cambria Math" w:hAnsi="Cambria Math"/>
              </w:rPr>
            </m:ctrlPr>
          </m:sSupPr>
          <m:e>
            <m:r>
              <w:rPr>
                <w:rFonts w:ascii="Cambria Math" w:hAnsi="Cambria Math"/>
                <w:lang w:eastAsia="ja-JP"/>
              </w:rPr>
              <m:t>T</m:t>
            </m:r>
          </m:e>
          <m:sup>
            <m:r>
              <m:rPr>
                <m:sty m:val="p"/>
              </m:rPr>
              <w:rPr>
                <w:rFonts w:ascii="Cambria Math" w:hAnsi="Cambria Math"/>
                <w:lang w:eastAsia="ja-JP"/>
              </w:rPr>
              <m:t>-</m:t>
            </m:r>
            <m:r>
              <w:rPr>
                <w:rFonts w:ascii="Cambria Math" w:hAnsi="Cambria Math"/>
                <w:lang w:eastAsia="ja-JP"/>
              </w:rPr>
              <m:t>1.5</m:t>
            </m:r>
          </m:sup>
        </m:sSup>
      </m:oMath>
      <w:r>
        <w:rPr>
          <w:lang w:eastAsia="ja-JP"/>
        </w:rPr>
        <w:t xml:space="preserve"> </w:t>
      </w:r>
      <w:r>
        <w:rPr>
          <w:rFonts w:hint="eastAsia"/>
          <w:lang w:eastAsia="ja-JP"/>
        </w:rPr>
        <w:t>など複雑な挙動を示します。</w:t>
      </w:r>
    </w:p>
    <w:p w14:paraId="1374F7A3" w14:textId="7C941E9C" w:rsidR="00ED456B" w:rsidRDefault="00000000">
      <w:pPr>
        <w:pStyle w:val="a0"/>
        <w:rPr>
          <w:lang w:eastAsia="ja-JP"/>
        </w:rPr>
      </w:pPr>
      <w:r>
        <w:rPr>
          <w:lang w:eastAsia="ja-JP"/>
        </w:rPr>
        <w:t xml:space="preserve">    </w:t>
      </w:r>
      <w:r>
        <w:rPr>
          <w:noProof/>
        </w:rPr>
        <w:drawing>
          <wp:inline distT="0" distB="0" distL="0" distR="0" wp14:anchorId="7C5B7027" wp14:editId="17E3023A">
            <wp:extent cx="4155831" cy="3787775"/>
            <wp:effectExtent l="0" t="0" r="0" b="0"/>
            <wp:docPr id="23" name="Picture" descr="スライド10の図3"/>
            <wp:cNvGraphicFramePr/>
            <a:graphic xmlns:a="http://schemas.openxmlformats.org/drawingml/2006/main">
              <a:graphicData uri="http://schemas.openxmlformats.org/drawingml/2006/picture">
                <pic:pic xmlns:pic="http://schemas.openxmlformats.org/drawingml/2006/picture">
                  <pic:nvPicPr>
                    <pic:cNvPr id="24" name="Picture" descr="images/slide10_image3.png"/>
                    <pic:cNvPicPr>
                      <a:picLocks noChangeAspect="1" noChangeArrowheads="1"/>
                    </pic:cNvPicPr>
                  </pic:nvPicPr>
                  <pic:blipFill>
                    <a:blip r:embed="rId5"/>
                    <a:stretch>
                      <a:fillRect/>
                    </a:stretch>
                  </pic:blipFill>
                  <pic:spPr bwMode="auto">
                    <a:xfrm>
                      <a:off x="0" y="0"/>
                      <a:ext cx="4178480" cy="3808418"/>
                    </a:xfrm>
                    <a:prstGeom prst="rect">
                      <a:avLst/>
                    </a:prstGeom>
                    <a:noFill/>
                    <a:ln w="9525">
                      <a:noFill/>
                      <a:headEnd/>
                      <a:tailEnd/>
                    </a:ln>
                  </pic:spPr>
                </pic:pic>
              </a:graphicData>
            </a:graphic>
          </wp:inline>
        </w:drawing>
      </w:r>
    </w:p>
    <w:p w14:paraId="6750D0FD" w14:textId="2D421D7E" w:rsidR="00744040" w:rsidRDefault="00744040">
      <w:pPr>
        <w:pStyle w:val="a0"/>
        <w:rPr>
          <w:lang w:eastAsia="ja-JP"/>
        </w:rPr>
      </w:pPr>
      <w:r>
        <w:rPr>
          <w:noProof/>
        </w:rPr>
        <w:drawing>
          <wp:inline distT="0" distB="0" distL="0" distR="0" wp14:anchorId="5C722DD5" wp14:editId="23553406">
            <wp:extent cx="5334000" cy="604691"/>
            <wp:effectExtent l="0" t="0" r="0" b="0"/>
            <wp:docPr id="17" name="Picture" descr="スライド10の図1"/>
            <wp:cNvGraphicFramePr/>
            <a:graphic xmlns:a="http://schemas.openxmlformats.org/drawingml/2006/main">
              <a:graphicData uri="http://schemas.openxmlformats.org/drawingml/2006/picture">
                <pic:pic xmlns:pic="http://schemas.openxmlformats.org/drawingml/2006/picture">
                  <pic:nvPicPr>
                    <pic:cNvPr id="18" name="Picture" descr="images/slide10_image1.png"/>
                    <pic:cNvPicPr>
                      <a:picLocks noChangeAspect="1" noChangeArrowheads="1"/>
                    </pic:cNvPicPr>
                  </pic:nvPicPr>
                  <pic:blipFill>
                    <a:blip r:embed="rId6"/>
                    <a:stretch>
                      <a:fillRect/>
                    </a:stretch>
                  </pic:blipFill>
                  <pic:spPr bwMode="auto">
                    <a:xfrm>
                      <a:off x="0" y="0"/>
                      <a:ext cx="5334000" cy="604691"/>
                    </a:xfrm>
                    <a:prstGeom prst="rect">
                      <a:avLst/>
                    </a:prstGeom>
                    <a:noFill/>
                    <a:ln w="9525">
                      <a:noFill/>
                      <a:headEnd/>
                      <a:tailEnd/>
                    </a:ln>
                  </pic:spPr>
                </pic:pic>
              </a:graphicData>
            </a:graphic>
          </wp:inline>
        </w:drawing>
      </w:r>
    </w:p>
    <w:p w14:paraId="094CE882" w14:textId="77777777" w:rsidR="00ED456B" w:rsidRDefault="00000000">
      <w:pPr>
        <w:pStyle w:val="3"/>
        <w:rPr>
          <w:lang w:eastAsia="ja-JP"/>
        </w:rPr>
      </w:pPr>
      <w:bookmarkStart w:id="8" w:name="matthiessenの規則マティーセン則"/>
      <w:bookmarkStart w:id="9" w:name="_Toc221968776"/>
      <w:bookmarkEnd w:id="6"/>
      <w:r>
        <w:rPr>
          <w:lang w:eastAsia="ja-JP"/>
        </w:rPr>
        <w:t xml:space="preserve">2.3 </w:t>
      </w:r>
      <w:r>
        <w:rPr>
          <w:rFonts w:hint="eastAsia"/>
          <w:lang w:eastAsia="ja-JP"/>
        </w:rPr>
        <w:t>Matthiessen</w:t>
      </w:r>
      <w:r>
        <w:rPr>
          <w:rFonts w:hint="eastAsia"/>
          <w:lang w:eastAsia="ja-JP"/>
        </w:rPr>
        <w:t>の規則（マティーセン則）</w:t>
      </w:r>
      <w:bookmarkEnd w:id="9"/>
    </w:p>
    <w:p w14:paraId="668070DB" w14:textId="77777777" w:rsidR="00ED456B" w:rsidRDefault="00000000">
      <w:pPr>
        <w:pStyle w:val="FirstParagraph"/>
        <w:rPr>
          <w:lang w:eastAsia="ja-JP"/>
        </w:rPr>
      </w:pPr>
      <w:r>
        <w:rPr>
          <w:rFonts w:hint="eastAsia"/>
          <w:lang w:eastAsia="ja-JP"/>
        </w:rPr>
        <w:t>複数の散乱機構が存在する場合、それぞれの散乱確率は加算的であるため、トータルの緩和時間の逆数は各緩和時間の逆数の和となります。</w:t>
      </w:r>
    </w:p>
    <w:p w14:paraId="68767326" w14:textId="77777777" w:rsidR="00ED456B" w:rsidRDefault="00000000">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τ</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τ</m:t>
                      </m:r>
                    </m:e>
                    <m:sub>
                      <m:r>
                        <w:rPr>
                          <w:rFonts w:ascii="Cambria Math" w:hAnsi="Cambria Math"/>
                        </w:rPr>
                        <m:t>i</m:t>
                      </m:r>
                    </m:sub>
                  </m:sSub>
                </m:den>
              </m:f>
            </m:e>
          </m:nary>
        </m:oMath>
      </m:oMathPara>
    </w:p>
    <w:p w14:paraId="232C60BB" w14:textId="77777777" w:rsidR="00ED456B" w:rsidRDefault="00000000">
      <w:pPr>
        <w:pStyle w:val="FirstParagraph"/>
        <w:rPr>
          <w:lang w:eastAsia="ja-JP"/>
        </w:rPr>
      </w:pPr>
      <w:r>
        <w:rPr>
          <w:rFonts w:hint="eastAsia"/>
          <w:lang w:eastAsia="ja-JP"/>
        </w:rPr>
        <w:lastRenderedPageBreak/>
        <w:t>移動度</w:t>
      </w:r>
      <w:r>
        <w:rPr>
          <w:lang w:eastAsia="ja-JP"/>
        </w:rPr>
        <w:t xml:space="preserve"> </w:t>
      </w:r>
      <m:oMath>
        <m:r>
          <w:rPr>
            <w:rFonts w:ascii="Cambria Math" w:hAnsi="Cambria Math"/>
            <w:lang w:eastAsia="ja-JP"/>
          </w:rPr>
          <m:t>μ</m:t>
        </m:r>
        <m:r>
          <m:rPr>
            <m:sty m:val="p"/>
          </m:rPr>
          <w:rPr>
            <w:rFonts w:ascii="Cambria Math" w:hAnsi="Cambria Math"/>
            <w:lang w:eastAsia="ja-JP"/>
          </w:rPr>
          <m:t>=</m:t>
        </m:r>
        <m:r>
          <w:rPr>
            <w:rFonts w:ascii="Cambria Math" w:hAnsi="Cambria Math"/>
            <w:lang w:eastAsia="ja-JP"/>
          </w:rPr>
          <m:t>eτ</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m</m:t>
            </m:r>
          </m:e>
          <m:sup>
            <m:r>
              <m:rPr>
                <m:sty m:val="p"/>
              </m:rPr>
              <w:rPr>
                <w:rFonts w:ascii="Cambria Math" w:hAnsi="Cambria Math"/>
                <w:lang w:eastAsia="ja-JP"/>
              </w:rPr>
              <m:t>*</m:t>
            </m:r>
          </m:sup>
        </m:sSup>
      </m:oMath>
      <w:r>
        <w:rPr>
          <w:lang w:eastAsia="ja-JP"/>
        </w:rPr>
        <w:t xml:space="preserve"> </w:t>
      </w:r>
      <w:r>
        <w:rPr>
          <w:rFonts w:hint="eastAsia"/>
          <w:lang w:eastAsia="ja-JP"/>
        </w:rPr>
        <w:t>も同様に、以下の関係が成り立ちます。これを</w:t>
      </w:r>
      <w:r>
        <w:rPr>
          <w:rFonts w:hint="eastAsia"/>
          <w:b/>
          <w:bCs/>
          <w:lang w:eastAsia="ja-JP"/>
        </w:rPr>
        <w:t>Matthiessen</w:t>
      </w:r>
      <w:r>
        <w:rPr>
          <w:rFonts w:hint="eastAsia"/>
          <w:b/>
          <w:bCs/>
          <w:lang w:eastAsia="ja-JP"/>
        </w:rPr>
        <w:t>の規則</w:t>
      </w:r>
      <w:r>
        <w:rPr>
          <w:rFonts w:hint="eastAsia"/>
          <w:lang w:eastAsia="ja-JP"/>
        </w:rPr>
        <w:t>と呼びます。</w:t>
      </w:r>
    </w:p>
    <w:p w14:paraId="7887BD4C" w14:textId="77777777" w:rsidR="00ED456B" w:rsidRDefault="00000000">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μ</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μ</m:t>
                      </m:r>
                    </m:e>
                    <m:sub>
                      <m:r>
                        <w:rPr>
                          <w:rFonts w:ascii="Cambria Math" w:hAnsi="Cambria Math"/>
                        </w:rPr>
                        <m:t>i</m:t>
                      </m:r>
                    </m:sub>
                  </m:sSub>
                </m:den>
              </m:f>
            </m:e>
          </m:nary>
        </m:oMath>
      </m:oMathPara>
    </w:p>
    <w:p w14:paraId="0A7604DF" w14:textId="77777777" w:rsidR="00ED456B" w:rsidRDefault="00000000">
      <w:pPr>
        <w:pStyle w:val="FirstParagraph"/>
        <w:rPr>
          <w:lang w:eastAsia="ja-JP"/>
        </w:rPr>
      </w:pPr>
      <w:r>
        <w:rPr>
          <w:rFonts w:hint="eastAsia"/>
          <w:lang w:eastAsia="ja-JP"/>
        </w:rPr>
        <w:t>この式は、移動度の逆数（抵抗率に比例）が各散乱成分の和、つまり</w:t>
      </w:r>
      <w:r>
        <w:rPr>
          <w:rFonts w:hint="eastAsia"/>
          <w:b/>
          <w:bCs/>
          <w:lang w:eastAsia="ja-JP"/>
        </w:rPr>
        <w:t>線形結合</w:t>
      </w:r>
      <w:r>
        <w:rPr>
          <w:rFonts w:hint="eastAsia"/>
          <w:lang w:eastAsia="ja-JP"/>
        </w:rPr>
        <w:t>で表されることを意味します。これにより、「線形最小二乗法」を用いた解析が可能になります。</w:t>
      </w:r>
    </w:p>
    <w:p w14:paraId="6CA5A704" w14:textId="77CEA302" w:rsidR="00ED456B" w:rsidRDefault="00000000">
      <w:pPr>
        <w:pStyle w:val="a0"/>
        <w:rPr>
          <w:lang w:eastAsia="ja-JP"/>
        </w:rPr>
      </w:pPr>
      <w:r>
        <w:rPr>
          <w:lang w:eastAsia="ja-JP"/>
        </w:rPr>
        <w:t xml:space="preserve"> </w:t>
      </w:r>
    </w:p>
    <w:p w14:paraId="2A0533A6" w14:textId="77777777" w:rsidR="00ED456B" w:rsidRDefault="00000000">
      <w:pPr>
        <w:pStyle w:val="3"/>
        <w:rPr>
          <w:lang w:eastAsia="ja-JP"/>
        </w:rPr>
      </w:pPr>
      <w:bookmarkStart w:id="10" w:name="線形モデルによるフィッティング"/>
      <w:bookmarkStart w:id="11" w:name="_Toc221968777"/>
      <w:bookmarkEnd w:id="8"/>
      <w:r>
        <w:rPr>
          <w:lang w:eastAsia="ja-JP"/>
        </w:rPr>
        <w:t xml:space="preserve">2.4 </w:t>
      </w:r>
      <w:r>
        <w:rPr>
          <w:rFonts w:hint="eastAsia"/>
          <w:lang w:eastAsia="ja-JP"/>
        </w:rPr>
        <w:t>線形モデルによるフィッティング</w:t>
      </w:r>
      <w:bookmarkEnd w:id="11"/>
    </w:p>
    <w:p w14:paraId="249B3010" w14:textId="77777777" w:rsidR="00ED456B" w:rsidRDefault="00000000">
      <w:pPr>
        <w:pStyle w:val="FirstParagraph"/>
        <w:rPr>
          <w:lang w:eastAsia="ja-JP"/>
        </w:rPr>
      </w:pPr>
      <w:r>
        <w:rPr>
          <w:rFonts w:hint="eastAsia"/>
          <w:lang w:eastAsia="ja-JP"/>
        </w:rPr>
        <w:t>移動度の逆数を温度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の関数として以下のようにモデル化します。</w:t>
      </w:r>
    </w:p>
    <w:p w14:paraId="708F9799" w14:textId="77777777" w:rsidR="00ED456B" w:rsidRDefault="00000000">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μ</m:t>
              </m:r>
              <m:r>
                <m:rPr>
                  <m:sty m:val="p"/>
                </m:rPr>
                <w:rPr>
                  <w:rFonts w:ascii="Cambria Math" w:hAnsi="Cambria Math"/>
                </w:rPr>
                <m:t>(</m:t>
              </m:r>
              <m:r>
                <w:rPr>
                  <w:rFonts w:ascii="Cambria Math" w:hAnsi="Cambria Math"/>
                </w:rPr>
                <m:t>T</m:t>
              </m:r>
              <m:r>
                <m:rPr>
                  <m:sty m:val="p"/>
                </m:rPr>
                <w:rPr>
                  <w:rFonts w:ascii="Cambria Math" w:hAnsi="Cambria Math"/>
                </w:rPr>
                <m:t>)</m:t>
              </m:r>
            </m:den>
          </m:f>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op</m:t>
              </m:r>
            </m:sub>
          </m:sSub>
          <m:r>
            <m:rPr>
              <m:sty m:val="p"/>
            </m:rPr>
            <w:rPr>
              <w:rFonts w:ascii="Cambria Math" w:hAnsi="Cambria Math"/>
            </w:rPr>
            <m:t>[exp(ℏ</m:t>
          </m:r>
          <m:sSub>
            <m:sSubPr>
              <m:ctrlPr>
                <w:rPr>
                  <w:rFonts w:ascii="Cambria Math" w:hAnsi="Cambria Math"/>
                </w:rPr>
              </m:ctrlPr>
            </m:sSubPr>
            <m:e>
              <m:r>
                <w:rPr>
                  <w:rFonts w:ascii="Cambria Math" w:hAnsi="Cambria Math"/>
                </w:rPr>
                <m:t>ω</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ac</m:t>
              </m:r>
            </m:sub>
          </m:sSub>
          <m:sSup>
            <m:sSupPr>
              <m:ctrlPr>
                <w:rPr>
                  <w:rFonts w:ascii="Cambria Math" w:hAnsi="Cambria Math"/>
                </w:rPr>
              </m:ctrlPr>
            </m:sSupPr>
            <m:e>
              <m:r>
                <w:rPr>
                  <w:rFonts w:ascii="Cambria Math" w:hAnsi="Cambria Math"/>
                </w:rPr>
                <m:t>T</m:t>
              </m:r>
            </m:e>
            <m:sup>
              <m:r>
                <w:rPr>
                  <w:rFonts w:ascii="Cambria Math" w:hAnsi="Cambria Math"/>
                </w:rPr>
                <m:t>1.5</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ii</m:t>
              </m:r>
            </m:sub>
          </m:sSub>
          <m:sSup>
            <m:sSupPr>
              <m:ctrlPr>
                <w:rPr>
                  <w:rFonts w:ascii="Cambria Math" w:hAnsi="Cambria Math"/>
                </w:rPr>
              </m:ctrlPr>
            </m:sSupPr>
            <m:e>
              <m:r>
                <w:rPr>
                  <w:rFonts w:ascii="Cambria Math" w:hAnsi="Cambria Math"/>
                </w:rPr>
                <m:t>T</m:t>
              </m:r>
            </m:e>
            <m:sup>
              <m:r>
                <m:rPr>
                  <m:sty m:val="p"/>
                </m:rPr>
                <w:rPr>
                  <w:rFonts w:ascii="Cambria Math" w:hAnsi="Cambria Math"/>
                </w:rPr>
                <m:t>-</m:t>
              </m:r>
              <m:r>
                <w:rPr>
                  <w:rFonts w:ascii="Cambria Math" w:hAnsi="Cambria Math"/>
                </w:rPr>
                <m:t>1.5</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ni</m:t>
              </m:r>
            </m:sub>
          </m:sSub>
          <m:sSup>
            <m:sSupPr>
              <m:ctrlPr>
                <w:rPr>
                  <w:rFonts w:ascii="Cambria Math" w:hAnsi="Cambria Math"/>
                </w:rPr>
              </m:ctrlPr>
            </m:sSupPr>
            <m:e>
              <m:r>
                <w:rPr>
                  <w:rFonts w:ascii="Cambria Math" w:hAnsi="Cambria Math"/>
                </w:rPr>
                <m:t>T</m:t>
              </m:r>
            </m:e>
            <m:sup>
              <m:r>
                <w:rPr>
                  <w:rFonts w:ascii="Cambria Math" w:hAnsi="Cambria Math"/>
                </w:rPr>
                <m:t>0</m:t>
              </m:r>
            </m:sup>
          </m:sSup>
        </m:oMath>
      </m:oMathPara>
    </w:p>
    <w:p w14:paraId="4FB7B4DA" w14:textId="77777777" w:rsidR="00ED456B" w:rsidRDefault="00000000">
      <w:pPr>
        <w:pStyle w:val="FirstParagraph"/>
        <w:rPr>
          <w:lang w:eastAsia="ja-JP"/>
        </w:rPr>
      </w:pPr>
      <w:r>
        <w:rPr>
          <w:lang w:eastAsia="ja-JP"/>
        </w:rPr>
        <w:t>ここで、</w:t>
      </w:r>
      <m:oMath>
        <m:sSub>
          <m:sSubPr>
            <m:ctrlPr>
              <w:rPr>
                <w:rFonts w:ascii="Cambria Math" w:hAnsi="Cambria Math"/>
              </w:rPr>
            </m:ctrlPr>
          </m:sSubPr>
          <m:e>
            <m:r>
              <w:rPr>
                <w:rFonts w:ascii="Cambria Math" w:hAnsi="Cambria Math"/>
                <w:lang w:eastAsia="ja-JP"/>
              </w:rPr>
              <m:t>a</m:t>
            </m:r>
          </m:e>
          <m:sub>
            <m:r>
              <w:rPr>
                <w:rFonts w:ascii="Cambria Math" w:hAnsi="Cambria Math"/>
                <w:lang w:eastAsia="ja-JP"/>
              </w:rPr>
              <m:t>op</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a</m:t>
            </m:r>
          </m:e>
          <m:sub>
            <m:r>
              <w:rPr>
                <w:rFonts w:ascii="Cambria Math" w:hAnsi="Cambria Math"/>
                <w:lang w:eastAsia="ja-JP"/>
              </w:rPr>
              <m:t>ac</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a</m:t>
            </m:r>
          </m:e>
          <m:sub>
            <m:r>
              <w:rPr>
                <w:rFonts w:ascii="Cambria Math" w:hAnsi="Cambria Math"/>
                <w:lang w:eastAsia="ja-JP"/>
              </w:rPr>
              <m:t>ii</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a</m:t>
            </m:r>
          </m:e>
          <m:sub>
            <m:r>
              <w:rPr>
                <w:rFonts w:ascii="Cambria Math" w:hAnsi="Cambria Math"/>
                <w:lang w:eastAsia="ja-JP"/>
              </w:rPr>
              <m:t>ni</m:t>
            </m:r>
          </m:sub>
        </m:sSub>
      </m:oMath>
      <w:r>
        <w:rPr>
          <w:lang w:eastAsia="ja-JP"/>
        </w:rPr>
        <w:t xml:space="preserve"> </w:t>
      </w:r>
      <w:r>
        <w:rPr>
          <w:rFonts w:hint="eastAsia"/>
          <w:lang w:eastAsia="ja-JP"/>
        </w:rPr>
        <w:t>はフィッティングパラメータ（係数）です。</w:t>
      </w:r>
      <w:r>
        <w:rPr>
          <w:lang w:eastAsia="ja-JP"/>
        </w:rPr>
        <w:t xml:space="preserve"> </w:t>
      </w:r>
      <w:r>
        <w:rPr>
          <w:rFonts w:hint="eastAsia"/>
          <w:lang w:eastAsia="ja-JP"/>
        </w:rPr>
        <w:t>係数が線形であるため、</w:t>
      </w:r>
      <w:r>
        <w:rPr>
          <w:rFonts w:hint="eastAsia"/>
          <w:b/>
          <w:bCs/>
          <w:lang w:eastAsia="ja-JP"/>
        </w:rPr>
        <w:t>線形最小二乗法（</w:t>
      </w:r>
      <w:r>
        <w:rPr>
          <w:rFonts w:hint="eastAsia"/>
          <w:b/>
          <w:bCs/>
          <w:lang w:eastAsia="ja-JP"/>
        </w:rPr>
        <w:t>Linear</w:t>
      </w:r>
      <w:r>
        <w:rPr>
          <w:b/>
          <w:bCs/>
          <w:lang w:eastAsia="ja-JP"/>
        </w:rPr>
        <w:t xml:space="preserve"> Least Squares, </w:t>
      </w:r>
      <w:r>
        <w:rPr>
          <w:rFonts w:hint="eastAsia"/>
          <w:b/>
          <w:bCs/>
          <w:lang w:eastAsia="ja-JP"/>
        </w:rPr>
        <w:t>LLSQ</w:t>
      </w:r>
      <w:r>
        <w:rPr>
          <w:rFonts w:hint="eastAsia"/>
          <w:b/>
          <w:bCs/>
          <w:lang w:eastAsia="ja-JP"/>
        </w:rPr>
        <w:t>）</w:t>
      </w:r>
      <w:r>
        <w:rPr>
          <w:rFonts w:hint="eastAsia"/>
          <w:lang w:eastAsia="ja-JP"/>
        </w:rPr>
        <w:t>を用いて、初期値の推定なしに一意に解を求めることができます。</w:t>
      </w:r>
    </w:p>
    <w:p w14:paraId="55A1FB2A" w14:textId="3EC273AF" w:rsidR="00ED456B" w:rsidRDefault="00000000">
      <w:pPr>
        <w:pStyle w:val="a0"/>
      </w:pPr>
      <w:r>
        <w:t xml:space="preserve">   </w:t>
      </w:r>
    </w:p>
    <w:p w14:paraId="422D70A5" w14:textId="77777777" w:rsidR="00ED456B" w:rsidRDefault="00000000">
      <w:r>
        <w:pict w14:anchorId="478570A0">
          <v:rect id="_x0000_i1026" style="width:0;height:1.5pt" o:hralign="center" o:hrstd="t" o:hr="t"/>
        </w:pict>
      </w:r>
    </w:p>
    <w:p w14:paraId="6447437B" w14:textId="77777777" w:rsidR="00ED456B" w:rsidRDefault="00000000">
      <w:pPr>
        <w:pStyle w:val="2"/>
        <w:rPr>
          <w:lang w:eastAsia="ja-JP"/>
        </w:rPr>
      </w:pPr>
      <w:bookmarkStart w:id="12" w:name="第3章-線形最小二乗法の理論と実装"/>
      <w:bookmarkStart w:id="13" w:name="_Toc221968778"/>
      <w:bookmarkEnd w:id="2"/>
      <w:bookmarkEnd w:id="10"/>
      <w:r>
        <w:rPr>
          <w:rFonts w:hint="eastAsia"/>
          <w:lang w:eastAsia="ja-JP"/>
        </w:rPr>
        <w:t>第</w:t>
      </w:r>
      <w:r>
        <w:rPr>
          <w:rFonts w:hint="eastAsia"/>
          <w:lang w:eastAsia="ja-JP"/>
        </w:rPr>
        <w:t>3</w:t>
      </w:r>
      <w:r>
        <w:rPr>
          <w:rFonts w:hint="eastAsia"/>
          <w:lang w:eastAsia="ja-JP"/>
        </w:rPr>
        <w:t>章</w:t>
      </w:r>
      <w:r>
        <w:rPr>
          <w:lang w:eastAsia="ja-JP"/>
        </w:rPr>
        <w:t xml:space="preserve"> </w:t>
      </w:r>
      <w:r>
        <w:rPr>
          <w:rFonts w:hint="eastAsia"/>
          <w:lang w:eastAsia="ja-JP"/>
        </w:rPr>
        <w:t>線形最小二乗法の理論と実装</w:t>
      </w:r>
      <w:bookmarkEnd w:id="13"/>
    </w:p>
    <w:p w14:paraId="1CF4A1D9" w14:textId="77777777" w:rsidR="00ED456B" w:rsidRDefault="00000000">
      <w:pPr>
        <w:pStyle w:val="3"/>
        <w:rPr>
          <w:lang w:eastAsia="ja-JP"/>
        </w:rPr>
      </w:pPr>
      <w:bookmarkStart w:id="14" w:name="最小二乗法の原理"/>
      <w:bookmarkStart w:id="15" w:name="_Toc221968779"/>
      <w:r>
        <w:rPr>
          <w:lang w:eastAsia="ja-JP"/>
        </w:rPr>
        <w:t xml:space="preserve">3.1 </w:t>
      </w:r>
      <w:r>
        <w:rPr>
          <w:rFonts w:hint="eastAsia"/>
          <w:lang w:eastAsia="ja-JP"/>
        </w:rPr>
        <w:t>最小二乗法の原理</w:t>
      </w:r>
      <w:bookmarkEnd w:id="15"/>
    </w:p>
    <w:p w14:paraId="6FF1C557" w14:textId="77777777" w:rsidR="00ED456B" w:rsidRDefault="00000000">
      <w:pPr>
        <w:pStyle w:val="FirstParagraph"/>
        <w:rPr>
          <w:lang w:eastAsia="ja-JP"/>
        </w:rPr>
      </w:pPr>
      <w:r>
        <w:rPr>
          <w:rFonts w:hint="eastAsia"/>
          <w:lang w:eastAsia="ja-JP"/>
        </w:rPr>
        <w:t>データ点</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y</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rFonts w:hint="eastAsia"/>
          <w:lang w:eastAsia="ja-JP"/>
        </w:rPr>
        <w:t>に対し、モデル関数</w:t>
      </w:r>
      <w:r>
        <w:rPr>
          <w:lang w:eastAsia="ja-JP"/>
        </w:rPr>
        <w:t xml:space="preserve"> </w:t>
      </w:r>
      <m:oMath>
        <m:r>
          <w:rPr>
            <w:rFonts w:ascii="Cambria Math" w:hAnsi="Cambria Math"/>
            <w:lang w:eastAsia="ja-JP"/>
          </w:rPr>
          <m:t>f</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rFonts w:hint="eastAsia"/>
          <w:lang w:eastAsia="ja-JP"/>
        </w:rPr>
        <w:t>との差の二乗和（残差平方和</w:t>
      </w:r>
      <w:r>
        <w:rPr>
          <w:lang w:eastAsia="ja-JP"/>
        </w:rPr>
        <w:t xml:space="preserve"> </w:t>
      </w:r>
      <m:oMath>
        <m:r>
          <w:rPr>
            <w:rFonts w:ascii="Cambria Math" w:hAnsi="Cambria Math"/>
            <w:lang w:eastAsia="ja-JP"/>
          </w:rPr>
          <m:t>S</m:t>
        </m:r>
      </m:oMath>
      <w:r>
        <w:rPr>
          <w:rFonts w:hint="eastAsia"/>
          <w:lang w:eastAsia="ja-JP"/>
        </w:rPr>
        <w:t>）を最小化することを考えます。</w:t>
      </w:r>
    </w:p>
    <w:p w14:paraId="292C8DB2" w14:textId="77777777" w:rsidR="00ED456B" w:rsidRDefault="00000000">
      <w:pPr>
        <w:pStyle w:val="a0"/>
      </w:pPr>
      <m:oMathPara>
        <m:oMathParaPr>
          <m:jc m:val="center"/>
        </m:oMathParaPr>
        <m:oMath>
          <m:r>
            <w:rPr>
              <w:rFonts w:ascii="Cambria Math" w:hAnsi="Cambria Math"/>
            </w:rPr>
            <m:t>S</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r>
                <m:rPr>
                  <m:sty m:val="p"/>
                </m:rPr>
                <w:rPr>
                  <w:rFonts w:ascii="Cambria Math" w:hAnsi="Cambria Math"/>
                </w:rPr>
                <m:t>(</m:t>
              </m:r>
            </m:e>
          </m:nary>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m:oMathPara>
    </w:p>
    <w:p w14:paraId="2D44BF81" w14:textId="77777777" w:rsidR="00ED456B" w:rsidRDefault="00000000">
      <w:pPr>
        <w:pStyle w:val="FirstParagraph"/>
        <w:rPr>
          <w:lang w:eastAsia="ja-JP"/>
        </w:rPr>
      </w:pPr>
      <w:r>
        <w:rPr>
          <w:rFonts w:hint="eastAsia"/>
          <w:lang w:eastAsia="ja-JP"/>
        </w:rPr>
        <w:t>モデル関数がパラメータ</w:t>
      </w:r>
      <w:r>
        <w:rPr>
          <w:lang w:eastAsia="ja-JP"/>
        </w:rPr>
        <w:t xml:space="preserve"> </w:t>
      </w:r>
      <m:oMath>
        <m:sSub>
          <m:sSubPr>
            <m:ctrlPr>
              <w:rPr>
                <w:rFonts w:ascii="Cambria Math" w:hAnsi="Cambria Math"/>
              </w:rPr>
            </m:ctrlPr>
          </m:sSubPr>
          <m:e>
            <m:r>
              <w:rPr>
                <w:rFonts w:ascii="Cambria Math" w:hAnsi="Cambria Math"/>
                <w:lang w:eastAsia="ja-JP"/>
              </w:rPr>
              <m:t>a</m:t>
            </m:r>
          </m:e>
          <m:sub>
            <m:r>
              <w:rPr>
                <w:rFonts w:ascii="Cambria Math" w:hAnsi="Cambria Math"/>
                <w:lang w:eastAsia="ja-JP"/>
              </w:rPr>
              <m:t>k</m:t>
            </m:r>
          </m:sub>
        </m:sSub>
      </m:oMath>
      <w:r>
        <w:rPr>
          <w:lang w:eastAsia="ja-JP"/>
        </w:rPr>
        <w:t xml:space="preserve"> </w:t>
      </w:r>
      <w:r>
        <w:rPr>
          <w:rFonts w:hint="eastAsia"/>
          <w:lang w:eastAsia="ja-JP"/>
        </w:rPr>
        <w:t>の線形結合</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nary>
          <m:naryPr>
            <m:chr m:val="∑"/>
            <m:limLoc m:val="undOvr"/>
            <m:ctrlPr>
              <w:rPr>
                <w:rFonts w:ascii="Cambria Math" w:hAnsi="Cambria Math"/>
              </w:rPr>
            </m:ctrlPr>
          </m:naryPr>
          <m:sub>
            <m:r>
              <w:rPr>
                <w:rFonts w:ascii="Cambria Math" w:hAnsi="Cambria Math"/>
                <w:lang w:eastAsia="ja-JP"/>
              </w:rPr>
              <m:t>k</m:t>
            </m:r>
            <m:r>
              <m:rPr>
                <m:sty m:val="p"/>
              </m:rPr>
              <w:rPr>
                <w:rFonts w:ascii="Cambria Math" w:hAnsi="Cambria Math"/>
                <w:lang w:eastAsia="ja-JP"/>
              </w:rPr>
              <m:t>=</m:t>
            </m:r>
            <m:r>
              <w:rPr>
                <w:rFonts w:ascii="Cambria Math" w:hAnsi="Cambria Math"/>
                <w:lang w:eastAsia="ja-JP"/>
              </w:rPr>
              <m:t>1</m:t>
            </m:r>
          </m:sub>
          <m:sup>
            <m:r>
              <w:rPr>
                <w:rFonts w:ascii="Cambria Math" w:hAnsi="Cambria Math"/>
                <w:lang w:eastAsia="ja-JP"/>
              </w:rPr>
              <m:t>p</m:t>
            </m:r>
          </m:sup>
          <m:e>
            <m:sSub>
              <m:sSubPr>
                <m:ctrlPr>
                  <w:rPr>
                    <w:rFonts w:ascii="Cambria Math" w:hAnsi="Cambria Math"/>
                  </w:rPr>
                </m:ctrlPr>
              </m:sSubPr>
              <m:e>
                <m:r>
                  <w:rPr>
                    <w:rFonts w:ascii="Cambria Math" w:hAnsi="Cambria Math"/>
                    <w:lang w:eastAsia="ja-JP"/>
                  </w:rPr>
                  <m:t>a</m:t>
                </m:r>
              </m:e>
              <m:sub>
                <m:r>
                  <w:rPr>
                    <w:rFonts w:ascii="Cambria Math" w:hAnsi="Cambria Math"/>
                    <w:lang w:eastAsia="ja-JP"/>
                  </w:rPr>
                  <m:t>k</m:t>
                </m:r>
              </m:sub>
            </m:sSub>
          </m:e>
        </m:nary>
        <m:sSub>
          <m:sSubPr>
            <m:ctrlPr>
              <w:rPr>
                <w:rFonts w:ascii="Cambria Math" w:hAnsi="Cambria Math"/>
              </w:rPr>
            </m:ctrlPr>
          </m:sSubPr>
          <m:e>
            <m:r>
              <w:rPr>
                <w:rFonts w:ascii="Cambria Math" w:hAnsi="Cambria Math"/>
                <w:lang w:eastAsia="ja-JP"/>
              </w:rPr>
              <m:t>f</m:t>
            </m:r>
          </m:e>
          <m:sub>
            <m:r>
              <w:rPr>
                <w:rFonts w:ascii="Cambria Math" w:hAnsi="Cambria Math"/>
                <w:lang w:eastAsia="ja-JP"/>
              </w:rPr>
              <m:t>k</m:t>
            </m:r>
          </m:sub>
        </m:sSub>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で表される場合、</w:t>
      </w:r>
      <m:oMath>
        <m:r>
          <w:rPr>
            <w:rFonts w:ascii="Cambria Math" w:hAnsi="Cambria Math"/>
            <w:lang w:eastAsia="ja-JP"/>
          </w:rPr>
          <m:t>S</m:t>
        </m:r>
      </m:oMath>
      <w:r>
        <w:rPr>
          <w:lang w:eastAsia="ja-JP"/>
        </w:rPr>
        <w:t xml:space="preserve"> </w:t>
      </w:r>
      <w:r>
        <w:rPr>
          <w:rFonts w:hint="eastAsia"/>
          <w:lang w:eastAsia="ja-JP"/>
        </w:rPr>
        <w:t>を各</w:t>
      </w:r>
      <w:r>
        <w:rPr>
          <w:lang w:eastAsia="ja-JP"/>
        </w:rPr>
        <w:t xml:space="preserve"> </w:t>
      </w:r>
      <m:oMath>
        <m:sSub>
          <m:sSubPr>
            <m:ctrlPr>
              <w:rPr>
                <w:rFonts w:ascii="Cambria Math" w:hAnsi="Cambria Math"/>
              </w:rPr>
            </m:ctrlPr>
          </m:sSubPr>
          <m:e>
            <m:r>
              <w:rPr>
                <w:rFonts w:ascii="Cambria Math" w:hAnsi="Cambria Math"/>
                <w:lang w:eastAsia="ja-JP"/>
              </w:rPr>
              <m:t>a</m:t>
            </m:r>
          </m:e>
          <m:sub>
            <m:r>
              <w:rPr>
                <w:rFonts w:ascii="Cambria Math" w:hAnsi="Cambria Math"/>
                <w:lang w:eastAsia="ja-JP"/>
              </w:rPr>
              <m:t>k</m:t>
            </m:r>
          </m:sub>
        </m:sSub>
      </m:oMath>
      <w:r>
        <w:rPr>
          <w:lang w:eastAsia="ja-JP"/>
        </w:rPr>
        <w:t xml:space="preserve"> </w:t>
      </w:r>
      <w:r>
        <w:rPr>
          <w:rFonts w:hint="eastAsia"/>
          <w:lang w:eastAsia="ja-JP"/>
        </w:rPr>
        <w:t>で偏微分して</w:t>
      </w:r>
      <w:r>
        <w:rPr>
          <w:lang w:eastAsia="ja-JP"/>
        </w:rPr>
        <w:t xml:space="preserve"> 0 </w:t>
      </w:r>
      <w:r>
        <w:rPr>
          <w:rFonts w:hint="eastAsia"/>
          <w:lang w:eastAsia="ja-JP"/>
        </w:rPr>
        <w:t>と置くことで、以下の正規方程式が得られます。</w:t>
      </w:r>
    </w:p>
    <w:p w14:paraId="41738989" w14:textId="77777777" w:rsidR="00ED456B" w:rsidRDefault="00000000">
      <w:pPr>
        <w:pStyle w:val="a0"/>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p</m:t>
              </m:r>
            </m:sup>
            <m:e>
              <m:sSub>
                <m:sSubPr>
                  <m:ctrlPr>
                    <w:rPr>
                      <w:rFonts w:ascii="Cambria Math" w:hAnsi="Cambria Math"/>
                    </w:rPr>
                  </m:ctrlPr>
                </m:sSubPr>
                <m:e>
                  <m:r>
                    <w:rPr>
                      <w:rFonts w:ascii="Cambria Math" w:hAnsi="Cambria Math"/>
                    </w:rPr>
                    <m:t>a</m:t>
                  </m:r>
                </m:e>
                <m:sub>
                  <m:r>
                    <w:rPr>
                      <w:rFonts w:ascii="Cambria Math" w:hAnsi="Cambria Math"/>
                    </w:rPr>
                    <m:t>k</m:t>
                  </m:r>
                </m:sub>
              </m:sSub>
            </m:e>
          </m:nary>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f</m:t>
                  </m:r>
                </m:e>
                <m:sub>
                  <m:sSup>
                    <m:sSupPr>
                      <m:ctrlPr>
                        <w:rPr>
                          <w:rFonts w:ascii="Cambria Math" w:hAnsi="Cambria Math"/>
                        </w:rPr>
                      </m:ctrlPr>
                    </m:sSupPr>
                    <m:e>
                      <m:r>
                        <w:rPr>
                          <w:rFonts w:ascii="Cambria Math" w:hAnsi="Cambria Math"/>
                        </w:rPr>
                        <m:t>k</m:t>
                      </m:r>
                    </m:e>
                    <m:sup>
                      <m:r>
                        <m:rPr>
                          <m:sty m:val="p"/>
                        </m:rPr>
                        <w:rPr>
                          <w:rFonts w:ascii="Cambria Math" w:hAnsi="Cambria Math"/>
                        </w:rPr>
                        <m:t>'</m:t>
                      </m:r>
                    </m:sup>
                  </m:sSup>
                </m:sub>
              </m:sSub>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y</m:t>
                  </m:r>
                </m:e>
                <m:sub>
                  <m:r>
                    <w:rPr>
                      <w:rFonts w:ascii="Cambria Math" w:hAnsi="Cambria Math"/>
                    </w:rPr>
                    <m:t>j</m:t>
                  </m:r>
                </m:sub>
              </m:sSub>
            </m:e>
          </m:nary>
          <m:sSub>
            <m:sSubPr>
              <m:ctrlPr>
                <w:rPr>
                  <w:rFonts w:ascii="Cambria Math" w:hAnsi="Cambria Math"/>
                </w:rPr>
              </m:ctrlPr>
            </m:sSubPr>
            <m:e>
              <m:r>
                <w:rPr>
                  <w:rFonts w:ascii="Cambria Math" w:hAnsi="Cambria Math"/>
                </w:rPr>
                <m:t>f</m:t>
              </m:r>
            </m:e>
            <m:sub>
              <m:sSup>
                <m:sSupPr>
                  <m:ctrlPr>
                    <w:rPr>
                      <w:rFonts w:ascii="Cambria Math" w:hAnsi="Cambria Math"/>
                    </w:rPr>
                  </m:ctrlPr>
                </m:sSupPr>
                <m:e>
                  <m:r>
                    <w:rPr>
                      <w:rFonts w:ascii="Cambria Math" w:hAnsi="Cambria Math"/>
                    </w:rPr>
                    <m:t>k</m:t>
                  </m:r>
                </m:e>
                <m:sup>
                  <m:r>
                    <m:rPr>
                      <m:sty m:val="p"/>
                    </m:rPr>
                    <w:rPr>
                      <w:rFonts w:ascii="Cambria Math" w:hAnsi="Cambria Math"/>
                    </w:rPr>
                    <m:t>'</m:t>
                  </m:r>
                </m:sup>
              </m:sSup>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oMath>
      </m:oMathPara>
    </w:p>
    <w:p w14:paraId="0870262A" w14:textId="77777777" w:rsidR="00ED456B" w:rsidRDefault="00000000">
      <w:pPr>
        <w:pStyle w:val="3"/>
        <w:rPr>
          <w:lang w:eastAsia="ja-JP"/>
        </w:rPr>
      </w:pPr>
      <w:bookmarkStart w:id="16" w:name="行列による表現デザイン行列"/>
      <w:bookmarkStart w:id="17" w:name="_Toc221968780"/>
      <w:bookmarkEnd w:id="14"/>
      <w:r>
        <w:rPr>
          <w:lang w:eastAsia="ja-JP"/>
        </w:rPr>
        <w:t xml:space="preserve">3.2 </w:t>
      </w:r>
      <w:r>
        <w:rPr>
          <w:rFonts w:hint="eastAsia"/>
          <w:lang w:eastAsia="ja-JP"/>
        </w:rPr>
        <w:t>行列による表現（デザイン行列）</w:t>
      </w:r>
      <w:bookmarkEnd w:id="17"/>
    </w:p>
    <w:p w14:paraId="5174C11E" w14:textId="77777777" w:rsidR="00ED456B" w:rsidRDefault="00000000">
      <w:pPr>
        <w:pStyle w:val="FirstParagraph"/>
        <w:rPr>
          <w:lang w:eastAsia="ja-JP"/>
        </w:rPr>
      </w:pPr>
      <w:r>
        <w:rPr>
          <w:rFonts w:hint="eastAsia"/>
          <w:lang w:eastAsia="ja-JP"/>
        </w:rPr>
        <w:t>これを行列形式で書くと非常に簡潔になります。</w:t>
      </w:r>
      <w:r>
        <w:rPr>
          <w:lang w:eastAsia="ja-JP"/>
        </w:rPr>
        <w:t xml:space="preserve"> </w:t>
      </w:r>
      <w:r>
        <w:rPr>
          <w:rFonts w:hint="eastAsia"/>
          <w:lang w:eastAsia="ja-JP"/>
        </w:rPr>
        <w:t>デザイン行列（計画行列）</w:t>
      </w:r>
      <m:oMath>
        <m:r>
          <w:rPr>
            <w:rFonts w:ascii="Cambria Math" w:hAnsi="Cambria Math"/>
            <w:lang w:eastAsia="ja-JP"/>
          </w:rPr>
          <m:t>X</m:t>
        </m:r>
      </m:oMath>
      <w:r>
        <w:rPr>
          <w:lang w:eastAsia="ja-JP"/>
        </w:rPr>
        <w:t xml:space="preserve"> </w:t>
      </w:r>
      <w:r>
        <w:rPr>
          <w:lang w:eastAsia="ja-JP"/>
        </w:rPr>
        <w:t>を</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jk</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f</m:t>
            </m:r>
          </m:e>
          <m:sub>
            <m:r>
              <w:rPr>
                <w:rFonts w:ascii="Cambria Math" w:hAnsi="Cambria Math"/>
                <w:lang w:eastAsia="ja-JP"/>
              </w:rPr>
              <m:t>k</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j</m:t>
            </m:r>
          </m:sub>
        </m:sSub>
        <m:r>
          <m:rPr>
            <m:sty m:val="p"/>
          </m:rPr>
          <w:rPr>
            <w:rFonts w:ascii="Cambria Math" w:hAnsi="Cambria Math"/>
            <w:lang w:eastAsia="ja-JP"/>
          </w:rPr>
          <m:t>)</m:t>
        </m:r>
      </m:oMath>
      <w:r>
        <w:rPr>
          <w:lang w:eastAsia="ja-JP"/>
        </w:rPr>
        <w:t xml:space="preserve"> </w:t>
      </w:r>
      <w:r>
        <w:rPr>
          <w:rFonts w:hint="eastAsia"/>
          <w:lang w:eastAsia="ja-JP"/>
        </w:rPr>
        <w:t>と定義すると、方程式は以下になります。</w:t>
      </w:r>
    </w:p>
    <w:p w14:paraId="07218E05" w14:textId="77777777" w:rsidR="00ED456B" w:rsidRDefault="00000000">
      <w:pPr>
        <w:pStyle w:val="a0"/>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T</m:t>
              </m:r>
            </m:sup>
          </m:sSup>
          <m:r>
            <w:rPr>
              <w:rFonts w:ascii="Cambria Math" w:hAnsi="Cambria Math"/>
            </w:rPr>
            <m:t>X</m:t>
          </m:r>
          <m:r>
            <m:rPr>
              <m:sty m:val="p"/>
            </m:rPr>
            <w:rPr>
              <w:rFonts w:ascii="Cambria Math" w:hAnsi="Cambria Math"/>
            </w:rPr>
            <m:t>)</m:t>
          </m:r>
          <m:r>
            <w:rPr>
              <w:rFonts w:ascii="Cambria Math" w:hAnsi="Cambria Math"/>
            </w:rPr>
            <m:t>A</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T</m:t>
              </m:r>
            </m:sup>
          </m:sSup>
          <m:r>
            <w:rPr>
              <w:rFonts w:ascii="Cambria Math" w:hAnsi="Cambria Math"/>
            </w:rPr>
            <m:t>Y</m:t>
          </m:r>
        </m:oMath>
      </m:oMathPara>
    </w:p>
    <w:p w14:paraId="2D51FB6F" w14:textId="77777777" w:rsidR="00ED456B" w:rsidRDefault="00000000">
      <w:pPr>
        <w:pStyle w:val="FirstParagraph"/>
        <w:rPr>
          <w:lang w:eastAsia="ja-JP"/>
        </w:rPr>
      </w:pPr>
      <w:r>
        <w:rPr>
          <w:lang w:eastAsia="ja-JP"/>
        </w:rPr>
        <w:t>ここで</w:t>
      </w:r>
      <w:r>
        <w:rPr>
          <w:lang w:eastAsia="ja-JP"/>
        </w:rPr>
        <w:t xml:space="preserve"> </w:t>
      </w:r>
      <m:oMath>
        <m:r>
          <w:rPr>
            <w:rFonts w:ascii="Cambria Math" w:hAnsi="Cambria Math"/>
            <w:lang w:eastAsia="ja-JP"/>
          </w:rPr>
          <m:t>A</m:t>
        </m:r>
      </m:oMath>
      <w:r>
        <w:rPr>
          <w:lang w:eastAsia="ja-JP"/>
        </w:rPr>
        <w:t xml:space="preserve"> </w:t>
      </w:r>
      <w:r>
        <w:rPr>
          <w:rFonts w:hint="eastAsia"/>
          <w:lang w:eastAsia="ja-JP"/>
        </w:rPr>
        <w:t>は求めるパラメータベクトル</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a</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a</m:t>
            </m:r>
          </m:e>
          <m:sub>
            <m:r>
              <w:rPr>
                <w:rFonts w:ascii="Cambria Math" w:hAnsi="Cambria Math"/>
                <w:lang w:eastAsia="ja-JP"/>
              </w:rPr>
              <m:t>p</m:t>
            </m:r>
          </m:sub>
        </m:sSub>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T</m:t>
            </m:r>
          </m:sup>
        </m:sSup>
      </m:oMath>
      <w:r>
        <w:rPr>
          <w:lang w:eastAsia="ja-JP"/>
        </w:rPr>
        <w:t>、</w:t>
      </w:r>
      <m:oMath>
        <m:r>
          <w:rPr>
            <w:rFonts w:ascii="Cambria Math" w:hAnsi="Cambria Math"/>
            <w:lang w:eastAsia="ja-JP"/>
          </w:rPr>
          <m:t>Y</m:t>
        </m:r>
      </m:oMath>
      <w:r>
        <w:rPr>
          <w:lang w:eastAsia="ja-JP"/>
        </w:rPr>
        <w:t xml:space="preserve"> </w:t>
      </w:r>
      <w:r>
        <w:rPr>
          <w:rFonts w:hint="eastAsia"/>
          <w:lang w:eastAsia="ja-JP"/>
        </w:rPr>
        <w:t>は観測データベクトルです。これを解くことでパラメータ</w:t>
      </w:r>
      <w:r>
        <w:rPr>
          <w:lang w:eastAsia="ja-JP"/>
        </w:rPr>
        <w:t xml:space="preserve"> </w:t>
      </w:r>
      <m:oMath>
        <m:r>
          <w:rPr>
            <w:rFonts w:ascii="Cambria Math" w:hAnsi="Cambria Math"/>
            <w:lang w:eastAsia="ja-JP"/>
          </w:rPr>
          <m:t>A</m:t>
        </m:r>
      </m:oMath>
      <w:r>
        <w:rPr>
          <w:lang w:eastAsia="ja-JP"/>
        </w:rPr>
        <w:t xml:space="preserve"> </w:t>
      </w:r>
      <w:r>
        <w:rPr>
          <w:rFonts w:hint="eastAsia"/>
          <w:lang w:eastAsia="ja-JP"/>
        </w:rPr>
        <w:t>が求まります。</w:t>
      </w:r>
    </w:p>
    <w:p w14:paraId="3D278BD8" w14:textId="77777777" w:rsidR="00ED456B" w:rsidRDefault="00000000">
      <w:pPr>
        <w:pStyle w:val="a0"/>
      </w:pPr>
      <m:oMathPara>
        <m:oMathParaPr>
          <m:jc m:val="center"/>
        </m:oMathParaPr>
        <m:oMath>
          <m:r>
            <w:rPr>
              <w:rFonts w:ascii="Cambria Math" w:hAnsi="Cambria Math"/>
            </w:rPr>
            <m:t>A</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T</m:t>
              </m:r>
            </m:sup>
          </m:sSup>
          <m:r>
            <w:rPr>
              <w:rFonts w:ascii="Cambria Math" w:hAnsi="Cambria Math"/>
            </w:rPr>
            <m:t>X</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X</m:t>
              </m:r>
            </m:e>
            <m:sup>
              <m:r>
                <w:rPr>
                  <w:rFonts w:ascii="Cambria Math" w:hAnsi="Cambria Math"/>
                </w:rPr>
                <m:t>T</m:t>
              </m:r>
            </m:sup>
          </m:sSup>
          <m:r>
            <w:rPr>
              <w:rFonts w:ascii="Cambria Math" w:hAnsi="Cambria Math"/>
            </w:rPr>
            <m:t>Y</m:t>
          </m:r>
        </m:oMath>
      </m:oMathPara>
    </w:p>
    <w:p w14:paraId="312CB1FD" w14:textId="77777777" w:rsidR="00ED456B" w:rsidRDefault="00000000">
      <w:pPr>
        <w:pStyle w:val="FirstParagraph"/>
        <w:rPr>
          <w:lang w:eastAsia="ja-JP"/>
        </w:rPr>
      </w:pPr>
      <w:r>
        <w:rPr>
          <w:lang w:eastAsia="ja-JP"/>
        </w:rPr>
        <w:t>Python</w:t>
      </w:r>
      <w:r>
        <w:rPr>
          <w:lang w:eastAsia="ja-JP"/>
        </w:rPr>
        <w:t>の</w:t>
      </w:r>
      <w:r>
        <w:rPr>
          <w:lang w:eastAsia="ja-JP"/>
        </w:rPr>
        <w:t xml:space="preserve"> </w:t>
      </w:r>
      <w:proofErr w:type="spellStart"/>
      <w:r>
        <w:rPr>
          <w:rStyle w:val="VerbatimChar"/>
          <w:lang w:eastAsia="ja-JP"/>
        </w:rPr>
        <w:t>numpy.linalg.lstsq</w:t>
      </w:r>
      <w:proofErr w:type="spellEnd"/>
      <w:r>
        <w:rPr>
          <w:lang w:eastAsia="ja-JP"/>
        </w:rPr>
        <w:t xml:space="preserve"> </w:t>
      </w:r>
      <w:r>
        <w:rPr>
          <w:rFonts w:hint="eastAsia"/>
          <w:lang w:eastAsia="ja-JP"/>
        </w:rPr>
        <w:t>などを使えば、この計算を容易に行えます。</w:t>
      </w:r>
    </w:p>
    <w:p w14:paraId="1AB50C8E" w14:textId="5CD1A249" w:rsidR="00ED456B" w:rsidRDefault="00000000">
      <w:pPr>
        <w:pStyle w:val="a0"/>
      </w:pPr>
      <w:r>
        <w:t xml:space="preserve">   </w:t>
      </w:r>
    </w:p>
    <w:p w14:paraId="2EAF6EAA" w14:textId="77777777" w:rsidR="00ED456B" w:rsidRDefault="00000000">
      <w:r>
        <w:pict w14:anchorId="4A622302">
          <v:rect id="_x0000_i1027" style="width:0;height:1.5pt" o:hralign="center" o:hrstd="t" o:hr="t"/>
        </w:pict>
      </w:r>
    </w:p>
    <w:p w14:paraId="1B3549C0" w14:textId="77777777" w:rsidR="00ED456B" w:rsidRDefault="00000000">
      <w:pPr>
        <w:pStyle w:val="2"/>
        <w:rPr>
          <w:lang w:eastAsia="ja-JP"/>
        </w:rPr>
      </w:pPr>
      <w:bookmarkStart w:id="18" w:name="第4章-多結晶半導体と非線形最小二乗法"/>
      <w:bookmarkStart w:id="19" w:name="_Toc221968781"/>
      <w:bookmarkEnd w:id="12"/>
      <w:bookmarkEnd w:id="16"/>
      <w:r>
        <w:rPr>
          <w:rFonts w:hint="eastAsia"/>
          <w:lang w:eastAsia="ja-JP"/>
        </w:rPr>
        <w:t>第</w:t>
      </w:r>
      <w:r>
        <w:rPr>
          <w:rFonts w:hint="eastAsia"/>
          <w:lang w:eastAsia="ja-JP"/>
        </w:rPr>
        <w:t>4</w:t>
      </w:r>
      <w:r>
        <w:rPr>
          <w:rFonts w:hint="eastAsia"/>
          <w:lang w:eastAsia="ja-JP"/>
        </w:rPr>
        <w:t>章</w:t>
      </w:r>
      <w:r>
        <w:rPr>
          <w:lang w:eastAsia="ja-JP"/>
        </w:rPr>
        <w:t xml:space="preserve"> </w:t>
      </w:r>
      <w:r>
        <w:rPr>
          <w:rFonts w:hint="eastAsia"/>
          <w:lang w:eastAsia="ja-JP"/>
        </w:rPr>
        <w:t>多結晶半導体と非線形最小二乗法</w:t>
      </w:r>
      <w:bookmarkEnd w:id="19"/>
    </w:p>
    <w:p w14:paraId="665B03FE" w14:textId="77777777" w:rsidR="00ED456B" w:rsidRDefault="00000000">
      <w:pPr>
        <w:pStyle w:val="3"/>
        <w:rPr>
          <w:lang w:eastAsia="ja-JP"/>
        </w:rPr>
      </w:pPr>
      <w:bookmarkStart w:id="20" w:name="粒界散乱のsetoモデル"/>
      <w:bookmarkStart w:id="21" w:name="_Toc221968782"/>
      <w:r>
        <w:rPr>
          <w:lang w:eastAsia="ja-JP"/>
        </w:rPr>
        <w:t xml:space="preserve">4.1 </w:t>
      </w:r>
      <w:r>
        <w:rPr>
          <w:rFonts w:hint="eastAsia"/>
          <w:lang w:eastAsia="ja-JP"/>
        </w:rPr>
        <w:t>粒界散乱の</w:t>
      </w:r>
      <w:r>
        <w:rPr>
          <w:rFonts w:hint="eastAsia"/>
          <w:lang w:eastAsia="ja-JP"/>
        </w:rPr>
        <w:t>Seto</w:t>
      </w:r>
      <w:r>
        <w:rPr>
          <w:rFonts w:hint="eastAsia"/>
          <w:lang w:eastAsia="ja-JP"/>
        </w:rPr>
        <w:t>モデル</w:t>
      </w:r>
      <w:bookmarkEnd w:id="21"/>
    </w:p>
    <w:p w14:paraId="4CB51EC9" w14:textId="77777777" w:rsidR="00ED456B" w:rsidRDefault="00000000">
      <w:pPr>
        <w:pStyle w:val="FirstParagraph"/>
        <w:rPr>
          <w:lang w:eastAsia="ja-JP"/>
        </w:rPr>
      </w:pPr>
      <w:r>
        <w:rPr>
          <w:rFonts w:hint="eastAsia"/>
          <w:lang w:eastAsia="ja-JP"/>
        </w:rPr>
        <w:t>多結晶シリコンなどでは、結晶粒界（</w:t>
      </w:r>
      <w:r>
        <w:rPr>
          <w:rFonts w:hint="eastAsia"/>
          <w:lang w:eastAsia="ja-JP"/>
        </w:rPr>
        <w:t>Grain</w:t>
      </w:r>
      <w:r>
        <w:rPr>
          <w:lang w:eastAsia="ja-JP"/>
        </w:rPr>
        <w:t xml:space="preserve"> </w:t>
      </w:r>
      <w:r>
        <w:rPr>
          <w:rFonts w:hint="eastAsia"/>
          <w:lang w:eastAsia="ja-JP"/>
        </w:rPr>
        <w:t>Boundary</w:t>
      </w:r>
      <w:r>
        <w:rPr>
          <w:rFonts w:hint="eastAsia"/>
          <w:lang w:eastAsia="ja-JP"/>
        </w:rPr>
        <w:t>）にキャリアが捕獲され、ポテンシャル障壁</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B</m:t>
            </m:r>
          </m:sub>
        </m:sSub>
      </m:oMath>
      <w:r>
        <w:rPr>
          <w:lang w:eastAsia="ja-JP"/>
        </w:rPr>
        <w:t xml:space="preserve"> </w:t>
      </w:r>
      <w:r>
        <w:rPr>
          <w:rFonts w:hint="eastAsia"/>
          <w:lang w:eastAsia="ja-JP"/>
        </w:rPr>
        <w:t>が形成されます。この障壁を越える際の熱励起過程が移動度を制限します（</w:t>
      </w:r>
      <w:r>
        <w:rPr>
          <w:rFonts w:hint="eastAsia"/>
          <w:lang w:eastAsia="ja-JP"/>
        </w:rPr>
        <w:t>Seto</w:t>
      </w:r>
      <w:r>
        <w:rPr>
          <w:rFonts w:hint="eastAsia"/>
          <w:lang w:eastAsia="ja-JP"/>
        </w:rPr>
        <w:t>モデル）。</w:t>
      </w:r>
    </w:p>
    <w:p w14:paraId="5B6AD3FE" w14:textId="77777777" w:rsidR="00ED456B" w:rsidRDefault="00000000">
      <w:pPr>
        <w:pStyle w:val="a0"/>
      </w:pPr>
      <m:oMathPara>
        <m:oMathParaPr>
          <m:jc m:val="center"/>
        </m:oMathParaPr>
        <m:oMath>
          <m:sSub>
            <m:sSubPr>
              <m:ctrlPr>
                <w:rPr>
                  <w:rFonts w:ascii="Cambria Math" w:hAnsi="Cambria Math"/>
                </w:rPr>
              </m:ctrlPr>
            </m:sSubPr>
            <m:e>
              <m:r>
                <w:rPr>
                  <w:rFonts w:ascii="Cambria Math" w:hAnsi="Cambria Math"/>
                </w:rPr>
                <m:t>μ</m:t>
              </m:r>
            </m:e>
            <m:sub>
              <m:r>
                <w:rPr>
                  <w:rFonts w:ascii="Cambria Math" w:hAnsi="Cambria Math"/>
                </w:rPr>
                <m:t>GB</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sup>
          </m:sSup>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e>
                    <m:sub>
                      <m:r>
                        <w:rPr>
                          <w:rFonts w:ascii="Cambria Math" w:hAnsi="Cambria Math"/>
                        </w:rPr>
                        <m:t>B</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oMath>
      </m:oMathPara>
    </w:p>
    <w:p w14:paraId="2C53A259" w14:textId="77777777" w:rsidR="00ED456B" w:rsidRDefault="00000000">
      <w:pPr>
        <w:pStyle w:val="FirstParagraph"/>
        <w:rPr>
          <w:lang w:eastAsia="ja-JP"/>
        </w:rPr>
      </w:pPr>
      <w:r>
        <w:rPr>
          <w:rFonts w:hint="eastAsia"/>
          <w:lang w:eastAsia="ja-JP"/>
        </w:rPr>
        <w:t>これを粒内移動度</w:t>
      </w:r>
      <w:r>
        <w:rPr>
          <w:lang w:eastAsia="ja-JP"/>
        </w:rPr>
        <w:t xml:space="preserve"> </w:t>
      </w:r>
      <m:oMath>
        <m:sSub>
          <m:sSubPr>
            <m:ctrlPr>
              <w:rPr>
                <w:rFonts w:ascii="Cambria Math" w:hAnsi="Cambria Math"/>
              </w:rPr>
            </m:ctrlPr>
          </m:sSubPr>
          <m:e>
            <m:r>
              <w:rPr>
                <w:rFonts w:ascii="Cambria Math" w:hAnsi="Cambria Math"/>
                <w:lang w:eastAsia="ja-JP"/>
              </w:rPr>
              <m:t>μ</m:t>
            </m:r>
          </m:e>
          <m:sub>
            <m:r>
              <w:rPr>
                <w:rFonts w:ascii="Cambria Math" w:hAnsi="Cambria Math"/>
                <w:lang w:eastAsia="ja-JP"/>
              </w:rPr>
              <m:t>in</m:t>
            </m:r>
            <m:r>
              <m:rPr>
                <m:sty m:val="p"/>
              </m:rPr>
              <w:rPr>
                <w:rFonts w:ascii="Cambria Math" w:hAnsi="Cambria Math"/>
                <w:lang w:eastAsia="ja-JP"/>
              </w:rPr>
              <m:t>-</m:t>
            </m:r>
            <m:r>
              <w:rPr>
                <w:rFonts w:ascii="Cambria Math" w:hAnsi="Cambria Math"/>
                <w:lang w:eastAsia="ja-JP"/>
              </w:rPr>
              <m:t>grain</m:t>
            </m:r>
          </m:sub>
        </m:sSub>
      </m:oMath>
      <w:r>
        <w:rPr>
          <w:lang w:eastAsia="ja-JP"/>
        </w:rPr>
        <w:t xml:space="preserve"> </w:t>
      </w:r>
      <w:r>
        <w:rPr>
          <w:rFonts w:hint="eastAsia"/>
          <w:lang w:eastAsia="ja-JP"/>
        </w:rPr>
        <w:t>と合わせると、全体の移動度は以下のようになります。</w:t>
      </w:r>
    </w:p>
    <w:p w14:paraId="1F87F977" w14:textId="77777777" w:rsidR="00ED456B" w:rsidRDefault="00000000">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μ</m:t>
              </m:r>
              <m:r>
                <m:rPr>
                  <m:sty m:val="p"/>
                </m:rPr>
                <w:rPr>
                  <w:rFonts w:ascii="Cambria Math" w:hAnsi="Cambria Math"/>
                </w:rPr>
                <m:t>(</m:t>
              </m:r>
              <m:r>
                <w:rPr>
                  <w:rFonts w:ascii="Cambria Math" w:hAnsi="Cambria Math"/>
                </w:rPr>
                <m:t>T</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μ</m:t>
                  </m:r>
                </m:e>
                <m:sub>
                  <m:r>
                    <w:rPr>
                      <w:rFonts w:ascii="Cambria Math" w:hAnsi="Cambria Math"/>
                    </w:rPr>
                    <m:t>GB</m:t>
                  </m:r>
                </m:sub>
              </m:sSub>
            </m:den>
          </m:f>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μ</m:t>
                  </m:r>
                </m:e>
                <m:sub>
                  <m:r>
                    <w:rPr>
                      <w:rFonts w:ascii="Cambria Math" w:hAnsi="Cambria Math"/>
                    </w:rPr>
                    <m:t>in</m:t>
                  </m:r>
                  <m:r>
                    <m:rPr>
                      <m:sty m:val="p"/>
                    </m:rPr>
                    <w:rPr>
                      <w:rFonts w:ascii="Cambria Math" w:hAnsi="Cambria Math"/>
                    </w:rPr>
                    <m:t>-</m:t>
                  </m:r>
                  <m:r>
                    <w:rPr>
                      <w:rFonts w:ascii="Cambria Math" w:hAnsi="Cambria Math"/>
                    </w:rPr>
                    <m:t>grain</m:t>
                  </m:r>
                </m:sub>
              </m:sSub>
            </m:den>
          </m:f>
        </m:oMath>
      </m:oMathPara>
    </w:p>
    <w:p w14:paraId="3E7A087F" w14:textId="77777777" w:rsidR="00ED456B" w:rsidRDefault="00000000">
      <w:pPr>
        <w:pStyle w:val="FirstParagraph"/>
        <w:rPr>
          <w:lang w:eastAsia="ja-JP"/>
        </w:rPr>
      </w:pPr>
      <w:r>
        <w:rPr>
          <w:rFonts w:hint="eastAsia"/>
          <w:lang w:eastAsia="ja-JP"/>
        </w:rPr>
        <w:lastRenderedPageBreak/>
        <w:t>この式には</w:t>
      </w:r>
      <w:r>
        <w:rPr>
          <w:lang w:eastAsia="ja-JP"/>
        </w:rPr>
        <w:t xml:space="preserve"> </w:t>
      </w:r>
      <m:oMath>
        <m:r>
          <m:rPr>
            <m:sty m:val="p"/>
          </m:rPr>
          <w:rPr>
            <w:rFonts w:ascii="Cambria Math" w:hAnsi="Cambria Math"/>
            <w:lang w:eastAsia="ja-JP"/>
          </w:rPr>
          <m:t>exp(-</m:t>
        </m:r>
        <m:r>
          <w:rPr>
            <w:rFonts w:ascii="Cambria Math" w:hAnsi="Cambria Math"/>
            <w:lang w:eastAsia="ja-JP"/>
          </w:rPr>
          <m:t>q</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B</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oMath>
      <w:r>
        <w:rPr>
          <w:lang w:eastAsia="ja-JP"/>
        </w:rPr>
        <w:t xml:space="preserve"> </w:t>
      </w:r>
      <w:r>
        <w:rPr>
          <w:rFonts w:hint="eastAsia"/>
          <w:lang w:eastAsia="ja-JP"/>
        </w:rPr>
        <w:t>という項が含まれており、</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B</m:t>
            </m:r>
          </m:sub>
        </m:sSub>
      </m:oMath>
      <w:r>
        <w:rPr>
          <w:lang w:eastAsia="ja-JP"/>
        </w:rPr>
        <w:t xml:space="preserve"> </w:t>
      </w:r>
      <w:r>
        <w:rPr>
          <w:rFonts w:hint="eastAsia"/>
          <w:lang w:eastAsia="ja-JP"/>
        </w:rPr>
        <w:t>に関して</w:t>
      </w:r>
      <w:r>
        <w:rPr>
          <w:rFonts w:hint="eastAsia"/>
          <w:b/>
          <w:bCs/>
          <w:lang w:eastAsia="ja-JP"/>
        </w:rPr>
        <w:t>非線形</w:t>
      </w:r>
      <w:r>
        <w:rPr>
          <w:rFonts w:hint="eastAsia"/>
          <w:lang w:eastAsia="ja-JP"/>
        </w:rPr>
        <w:t>です。したがって、線形最小二乗法は使えず、</w:t>
      </w:r>
      <w:r>
        <w:rPr>
          <w:rFonts w:hint="eastAsia"/>
          <w:b/>
          <w:bCs/>
          <w:lang w:eastAsia="ja-JP"/>
        </w:rPr>
        <w:t>非線形最小二乗法</w:t>
      </w:r>
      <w:r>
        <w:rPr>
          <w:rFonts w:hint="eastAsia"/>
          <w:lang w:eastAsia="ja-JP"/>
        </w:rPr>
        <w:t>による反復計算が必要になります。</w:t>
      </w:r>
    </w:p>
    <w:p w14:paraId="6AA4C7CD" w14:textId="1220696E" w:rsidR="00ED456B" w:rsidRDefault="00000000">
      <w:pPr>
        <w:pStyle w:val="a0"/>
        <w:rPr>
          <w:lang w:eastAsia="ja-JP"/>
        </w:rPr>
      </w:pPr>
      <w:r>
        <w:rPr>
          <w:lang w:eastAsia="ja-JP"/>
        </w:rPr>
        <w:t xml:space="preserve">    </w:t>
      </w:r>
    </w:p>
    <w:p w14:paraId="4E91F13E" w14:textId="77777777" w:rsidR="00ED456B" w:rsidRDefault="00000000">
      <w:pPr>
        <w:pStyle w:val="3"/>
        <w:rPr>
          <w:lang w:eastAsia="ja-JP"/>
        </w:rPr>
      </w:pPr>
      <w:bookmarkStart w:id="22" w:name="非線形最適化アルゴリズム"/>
      <w:bookmarkStart w:id="23" w:name="_Toc221968783"/>
      <w:bookmarkEnd w:id="20"/>
      <w:r>
        <w:rPr>
          <w:lang w:eastAsia="ja-JP"/>
        </w:rPr>
        <w:t xml:space="preserve">4.2 </w:t>
      </w:r>
      <w:r>
        <w:rPr>
          <w:rFonts w:hint="eastAsia"/>
          <w:lang w:eastAsia="ja-JP"/>
        </w:rPr>
        <w:t>非線形最適化アルゴリズム</w:t>
      </w:r>
      <w:bookmarkEnd w:id="23"/>
    </w:p>
    <w:p w14:paraId="4FE0B555" w14:textId="77777777" w:rsidR="00ED456B" w:rsidRDefault="00000000">
      <w:pPr>
        <w:pStyle w:val="FirstParagraph"/>
        <w:rPr>
          <w:lang w:eastAsia="ja-JP"/>
        </w:rPr>
      </w:pPr>
      <w:proofErr w:type="spellStart"/>
      <w:r>
        <w:rPr>
          <w:rStyle w:val="VerbatimChar"/>
          <w:lang w:eastAsia="ja-JP"/>
        </w:rPr>
        <w:t>scipy.optimize.minimize</w:t>
      </w:r>
      <w:proofErr w:type="spellEnd"/>
      <w:r>
        <w:rPr>
          <w:lang w:eastAsia="ja-JP"/>
        </w:rPr>
        <w:t xml:space="preserve"> </w:t>
      </w:r>
      <w:r>
        <w:rPr>
          <w:rFonts w:hint="eastAsia"/>
          <w:lang w:eastAsia="ja-JP"/>
        </w:rPr>
        <w:t>等で使用される主なアルゴリズムを紹介します。</w:t>
      </w:r>
    </w:p>
    <w:p w14:paraId="7A996799" w14:textId="77777777" w:rsidR="00ED456B" w:rsidRDefault="00000000">
      <w:pPr>
        <w:pStyle w:val="Compact"/>
        <w:numPr>
          <w:ilvl w:val="0"/>
          <w:numId w:val="3"/>
        </w:numPr>
        <w:rPr>
          <w:lang w:eastAsia="ja-JP"/>
        </w:rPr>
      </w:pPr>
      <w:r>
        <w:rPr>
          <w:rFonts w:hint="eastAsia"/>
          <w:b/>
          <w:bCs/>
          <w:lang w:eastAsia="ja-JP"/>
        </w:rPr>
        <w:t>Newton</w:t>
      </w:r>
      <w:r>
        <w:rPr>
          <w:rFonts w:hint="eastAsia"/>
          <w:b/>
          <w:bCs/>
          <w:lang w:eastAsia="ja-JP"/>
        </w:rPr>
        <w:t>法</w:t>
      </w:r>
      <w:r>
        <w:rPr>
          <w:rFonts w:hint="eastAsia"/>
          <w:b/>
          <w:bCs/>
          <w:lang w:eastAsia="ja-JP"/>
        </w:rPr>
        <w:t>:</w:t>
      </w:r>
      <w:r>
        <w:rPr>
          <w:lang w:eastAsia="ja-JP"/>
        </w:rPr>
        <w:t xml:space="preserve"> </w:t>
      </w:r>
      <w:r>
        <w:rPr>
          <w:rFonts w:hint="eastAsia"/>
          <w:lang w:eastAsia="ja-JP"/>
        </w:rPr>
        <w:t>2</w:t>
      </w:r>
      <w:r>
        <w:rPr>
          <w:rFonts w:hint="eastAsia"/>
          <w:lang w:eastAsia="ja-JP"/>
        </w:rPr>
        <w:t>階微分（ヘッセ行列）を使用。収束は早いが、初期値に敏感で発散しやすい。</w:t>
      </w:r>
    </w:p>
    <w:p w14:paraId="6A286419" w14:textId="77777777" w:rsidR="00ED456B" w:rsidRDefault="00000000">
      <w:pPr>
        <w:pStyle w:val="Compact"/>
        <w:numPr>
          <w:ilvl w:val="0"/>
          <w:numId w:val="3"/>
        </w:numPr>
      </w:pPr>
      <w:r>
        <w:rPr>
          <w:rFonts w:hint="eastAsia"/>
          <w:b/>
          <w:bCs/>
          <w:lang w:eastAsia="ja-JP"/>
        </w:rPr>
        <w:t>Nelder-Mead</w:t>
      </w:r>
      <w:r>
        <w:rPr>
          <w:rFonts w:hint="eastAsia"/>
          <w:b/>
          <w:bCs/>
          <w:lang w:eastAsia="ja-JP"/>
        </w:rPr>
        <w:t>法（単体法</w:t>
      </w:r>
      <w:r>
        <w:rPr>
          <w:rFonts w:hint="eastAsia"/>
          <w:b/>
          <w:bCs/>
          <w:lang w:eastAsia="ja-JP"/>
        </w:rPr>
        <w:t>/</w:t>
      </w:r>
      <w:r>
        <w:rPr>
          <w:rFonts w:hint="eastAsia"/>
          <w:b/>
          <w:bCs/>
          <w:lang w:eastAsia="ja-JP"/>
        </w:rPr>
        <w:t>アメーバ法）</w:t>
      </w:r>
      <w:r>
        <w:rPr>
          <w:rFonts w:hint="eastAsia"/>
          <w:b/>
          <w:bCs/>
          <w:lang w:eastAsia="ja-JP"/>
        </w:rPr>
        <w:t>:</w:t>
      </w:r>
      <w:r>
        <w:rPr>
          <w:lang w:eastAsia="ja-JP"/>
        </w:rPr>
        <w:t xml:space="preserve"> </w:t>
      </w:r>
      <w:r>
        <w:rPr>
          <w:rFonts w:hint="eastAsia"/>
          <w:lang w:eastAsia="ja-JP"/>
        </w:rPr>
        <w:t>微分を使わず、空間内の多面体（シンプレックス）を変形・移動させて最小値を探す。初期値に対して寛容（広域安定性が高い）だが、収束は遅い。</w:t>
      </w:r>
      <w:proofErr w:type="spellStart"/>
      <w:r>
        <w:rPr>
          <w:rFonts w:hint="eastAsia"/>
        </w:rPr>
        <w:t>変数が少ない場合に有効</w:t>
      </w:r>
      <w:proofErr w:type="spellEnd"/>
      <w:r>
        <w:rPr>
          <w:rFonts w:hint="eastAsia"/>
        </w:rPr>
        <w:t>。</w:t>
      </w:r>
    </w:p>
    <w:p w14:paraId="2A94F551" w14:textId="77777777" w:rsidR="00ED456B" w:rsidRDefault="00000000">
      <w:pPr>
        <w:pStyle w:val="Compact"/>
        <w:numPr>
          <w:ilvl w:val="0"/>
          <w:numId w:val="3"/>
        </w:numPr>
        <w:rPr>
          <w:lang w:eastAsia="ja-JP"/>
        </w:rPr>
      </w:pPr>
      <w:r>
        <w:rPr>
          <w:rFonts w:hint="eastAsia"/>
          <w:b/>
          <w:bCs/>
          <w:lang w:eastAsia="ja-JP"/>
        </w:rPr>
        <w:t>BFGS</w:t>
      </w:r>
      <w:r>
        <w:rPr>
          <w:rFonts w:hint="eastAsia"/>
          <w:b/>
          <w:bCs/>
          <w:lang w:eastAsia="ja-JP"/>
        </w:rPr>
        <w:t>法（準ニュートン法）</w:t>
      </w:r>
      <w:r>
        <w:rPr>
          <w:rFonts w:hint="eastAsia"/>
          <w:b/>
          <w:bCs/>
          <w:lang w:eastAsia="ja-JP"/>
        </w:rPr>
        <w:t>:</w:t>
      </w:r>
      <w:r>
        <w:rPr>
          <w:lang w:eastAsia="ja-JP"/>
        </w:rPr>
        <w:t xml:space="preserve"> </w:t>
      </w:r>
      <w:r>
        <w:rPr>
          <w:rFonts w:hint="eastAsia"/>
          <w:lang w:eastAsia="ja-JP"/>
        </w:rPr>
        <w:t>1</w:t>
      </w:r>
      <w:r>
        <w:rPr>
          <w:rFonts w:hint="eastAsia"/>
          <w:lang w:eastAsia="ja-JP"/>
        </w:rPr>
        <w:t>階微分からヘッセ行列を近似する。計算効率と安定性のバランスが良い。</w:t>
      </w:r>
    </w:p>
    <w:p w14:paraId="2F93DCEC" w14:textId="77777777" w:rsidR="00ED456B" w:rsidRDefault="00000000">
      <w:pPr>
        <w:pStyle w:val="Compact"/>
        <w:numPr>
          <w:ilvl w:val="0"/>
          <w:numId w:val="3"/>
        </w:numPr>
      </w:pPr>
      <w:proofErr w:type="spellStart"/>
      <w:r>
        <w:rPr>
          <w:rFonts w:hint="eastAsia"/>
          <w:b/>
          <w:bCs/>
        </w:rPr>
        <w:t>共役勾配法</w:t>
      </w:r>
      <w:proofErr w:type="spellEnd"/>
      <w:r>
        <w:rPr>
          <w:b/>
          <w:bCs/>
        </w:rPr>
        <w:t xml:space="preserve"> (Conjugate Gradient):</w:t>
      </w:r>
      <w:r>
        <w:t xml:space="preserve"> </w:t>
      </w:r>
      <w:proofErr w:type="spellStart"/>
      <w:r>
        <w:rPr>
          <w:rFonts w:hint="eastAsia"/>
        </w:rPr>
        <w:t>共役な方向に探索を行う。メモリ効率が良い</w:t>
      </w:r>
      <w:proofErr w:type="spellEnd"/>
      <w:r>
        <w:rPr>
          <w:rFonts w:hint="eastAsia"/>
        </w:rPr>
        <w:t>。</w:t>
      </w:r>
    </w:p>
    <w:p w14:paraId="568F21ED" w14:textId="77777777" w:rsidR="00ED456B" w:rsidRDefault="00000000">
      <w:pPr>
        <w:pStyle w:val="FirstParagraph"/>
        <w:rPr>
          <w:lang w:eastAsia="ja-JP"/>
        </w:rPr>
      </w:pPr>
      <w:r>
        <w:rPr>
          <w:rFonts w:hint="eastAsia"/>
          <w:b/>
          <w:bCs/>
          <w:lang w:eastAsia="ja-JP"/>
        </w:rPr>
        <w:t>【実践的な戦略】</w:t>
      </w:r>
      <w:r>
        <w:rPr>
          <w:lang w:eastAsia="ja-JP"/>
        </w:rPr>
        <w:t xml:space="preserve"> </w:t>
      </w:r>
      <w:r>
        <w:rPr>
          <w:rFonts w:hint="eastAsia"/>
          <w:lang w:eastAsia="ja-JP"/>
        </w:rPr>
        <w:t>フィッティングを安定させるためには、まず</w:t>
      </w:r>
      <w:r>
        <w:rPr>
          <w:rFonts w:hint="eastAsia"/>
          <w:b/>
          <w:bCs/>
          <w:lang w:eastAsia="ja-JP"/>
        </w:rPr>
        <w:t>Nelder-Mead</w:t>
      </w:r>
      <w:r>
        <w:rPr>
          <w:rFonts w:hint="eastAsia"/>
          <w:b/>
          <w:bCs/>
          <w:lang w:eastAsia="ja-JP"/>
        </w:rPr>
        <w:t>法</w:t>
      </w:r>
      <w:r>
        <w:rPr>
          <w:rFonts w:hint="eastAsia"/>
          <w:lang w:eastAsia="ja-JP"/>
        </w:rPr>
        <w:t>のような安定性の高い手法で大まかな解を求め、その後に勾配法やニュートン法で精密化する「</w:t>
      </w:r>
      <w:r>
        <w:rPr>
          <w:rFonts w:hint="eastAsia"/>
          <w:lang w:eastAsia="ja-JP"/>
        </w:rPr>
        <w:t>2</w:t>
      </w:r>
      <w:r>
        <w:rPr>
          <w:rFonts w:hint="eastAsia"/>
          <w:lang w:eastAsia="ja-JP"/>
        </w:rPr>
        <w:t>段階アプローチ」が有効です。また、線形部分（粒内散乱）のパラメータは、事前に線形最小二乗法で良い初期値を求めておくことが極めて重要です。</w:t>
      </w:r>
    </w:p>
    <w:p w14:paraId="4C1552EB" w14:textId="2D2EA39B" w:rsidR="00ED456B" w:rsidRDefault="00000000">
      <w:pPr>
        <w:pStyle w:val="a0"/>
      </w:pPr>
      <w:r>
        <w:t xml:space="preserve">          </w:t>
      </w:r>
    </w:p>
    <w:p w14:paraId="691AE8B2" w14:textId="77777777" w:rsidR="00ED456B" w:rsidRDefault="00000000">
      <w:r>
        <w:pict w14:anchorId="584574ED">
          <v:rect id="_x0000_i1028" style="width:0;height:1.5pt" o:hralign="center" o:hrstd="t" o:hr="t"/>
        </w:pict>
      </w:r>
    </w:p>
    <w:p w14:paraId="485DE103" w14:textId="77777777" w:rsidR="00ED456B" w:rsidRDefault="00000000">
      <w:pPr>
        <w:pStyle w:val="2"/>
        <w:rPr>
          <w:lang w:eastAsia="ja-JP"/>
        </w:rPr>
      </w:pPr>
      <w:bookmarkStart w:id="24" w:name="第5章-フィッティング結果の物理的妥当性検証"/>
      <w:bookmarkStart w:id="25" w:name="_Toc221968784"/>
      <w:bookmarkEnd w:id="18"/>
      <w:bookmarkEnd w:id="22"/>
      <w:r>
        <w:rPr>
          <w:rFonts w:hint="eastAsia"/>
          <w:lang w:eastAsia="ja-JP"/>
        </w:rPr>
        <w:lastRenderedPageBreak/>
        <w:t>第</w:t>
      </w:r>
      <w:r>
        <w:rPr>
          <w:rFonts w:hint="eastAsia"/>
          <w:lang w:eastAsia="ja-JP"/>
        </w:rPr>
        <w:t>5</w:t>
      </w:r>
      <w:r>
        <w:rPr>
          <w:rFonts w:hint="eastAsia"/>
          <w:lang w:eastAsia="ja-JP"/>
        </w:rPr>
        <w:t>章</w:t>
      </w:r>
      <w:r>
        <w:rPr>
          <w:lang w:eastAsia="ja-JP"/>
        </w:rPr>
        <w:t xml:space="preserve"> </w:t>
      </w:r>
      <w:r>
        <w:rPr>
          <w:rFonts w:hint="eastAsia"/>
          <w:lang w:eastAsia="ja-JP"/>
        </w:rPr>
        <w:t>フィッティング結果の物理的妥当性検証</w:t>
      </w:r>
      <w:bookmarkEnd w:id="25"/>
    </w:p>
    <w:p w14:paraId="548DFC97" w14:textId="77777777" w:rsidR="00ED456B" w:rsidRDefault="00000000">
      <w:pPr>
        <w:pStyle w:val="3"/>
        <w:rPr>
          <w:lang w:eastAsia="ja-JP"/>
        </w:rPr>
      </w:pPr>
      <w:bookmarkStart w:id="26" w:name="負の係数問題とパラメータ固定"/>
      <w:bookmarkStart w:id="27" w:name="_Toc221968785"/>
      <w:r>
        <w:rPr>
          <w:lang w:eastAsia="ja-JP"/>
        </w:rPr>
        <w:t xml:space="preserve">5.1 </w:t>
      </w:r>
      <w:r>
        <w:rPr>
          <w:rFonts w:hint="eastAsia"/>
          <w:lang w:eastAsia="ja-JP"/>
        </w:rPr>
        <w:t>負の係数問題とパラメータ固定</w:t>
      </w:r>
      <w:bookmarkEnd w:id="27"/>
    </w:p>
    <w:p w14:paraId="66201827" w14:textId="77777777" w:rsidR="00ED456B" w:rsidRDefault="00000000">
      <w:pPr>
        <w:pStyle w:val="FirstParagraph"/>
        <w:rPr>
          <w:lang w:eastAsia="ja-JP"/>
        </w:rPr>
      </w:pPr>
      <w:r>
        <w:rPr>
          <w:rFonts w:hint="eastAsia"/>
          <w:lang w:eastAsia="ja-JP"/>
        </w:rPr>
        <w:t>計算機が出した答えが常に物理的に正しいとは限りません。</w:t>
      </w:r>
      <w:r>
        <w:rPr>
          <w:lang w:eastAsia="ja-JP"/>
        </w:rPr>
        <w:t xml:space="preserve"> </w:t>
      </w:r>
      <w:r>
        <w:rPr>
          <w:rFonts w:hint="eastAsia"/>
          <w:lang w:eastAsia="ja-JP"/>
        </w:rPr>
        <w:t>例えば、最小二乗法の結果、散乱係数</w:t>
      </w:r>
      <w:r>
        <w:rPr>
          <w:lang w:eastAsia="ja-JP"/>
        </w:rPr>
        <w:t xml:space="preserve"> </w:t>
      </w:r>
      <m:oMath>
        <m:sSub>
          <m:sSubPr>
            <m:ctrlPr>
              <w:rPr>
                <w:rFonts w:ascii="Cambria Math" w:hAnsi="Cambria Math"/>
              </w:rPr>
            </m:ctrlPr>
          </m:sSubPr>
          <m:e>
            <m:r>
              <w:rPr>
                <w:rFonts w:ascii="Cambria Math" w:hAnsi="Cambria Math"/>
                <w:lang w:eastAsia="ja-JP"/>
              </w:rPr>
              <m:t>a</m:t>
            </m:r>
          </m:e>
          <m:sub>
            <m:r>
              <w:rPr>
                <w:rFonts w:ascii="Cambria Math" w:hAnsi="Cambria Math"/>
                <w:lang w:eastAsia="ja-JP"/>
              </w:rPr>
              <m:t>op</m:t>
            </m:r>
          </m:sub>
        </m:sSub>
      </m:oMath>
      <w:r>
        <w:rPr>
          <w:lang w:eastAsia="ja-JP"/>
        </w:rPr>
        <w:t xml:space="preserve"> </w:t>
      </w:r>
      <w:r>
        <w:rPr>
          <w:lang w:eastAsia="ja-JP"/>
        </w:rPr>
        <w:t>や</w:t>
      </w:r>
      <w:r>
        <w:rPr>
          <w:lang w:eastAsia="ja-JP"/>
        </w:rPr>
        <w:t xml:space="preserve"> </w:t>
      </w:r>
      <m:oMath>
        <m:sSub>
          <m:sSubPr>
            <m:ctrlPr>
              <w:rPr>
                <w:rFonts w:ascii="Cambria Math" w:hAnsi="Cambria Math"/>
              </w:rPr>
            </m:ctrlPr>
          </m:sSubPr>
          <m:e>
            <m:r>
              <w:rPr>
                <w:rFonts w:ascii="Cambria Math" w:hAnsi="Cambria Math"/>
                <w:lang w:eastAsia="ja-JP"/>
              </w:rPr>
              <m:t>a</m:t>
            </m:r>
          </m:e>
          <m:sub>
            <m:r>
              <w:rPr>
                <w:rFonts w:ascii="Cambria Math" w:hAnsi="Cambria Math"/>
                <w:lang w:eastAsia="ja-JP"/>
              </w:rPr>
              <m:t>ii</m:t>
            </m:r>
          </m:sub>
        </m:sSub>
      </m:oMath>
      <w:r>
        <w:rPr>
          <w:lang w:eastAsia="ja-JP"/>
        </w:rPr>
        <w:t xml:space="preserve"> </w:t>
      </w:r>
      <w:r>
        <w:rPr>
          <w:rFonts w:hint="eastAsia"/>
          <w:lang w:eastAsia="ja-JP"/>
        </w:rPr>
        <w:t>が「負の値」になることがあります。散乱確率が負になることは物理的にあり得ません。</w:t>
      </w:r>
    </w:p>
    <w:p w14:paraId="784B6E33" w14:textId="77777777" w:rsidR="00ED456B" w:rsidRDefault="00000000">
      <w:pPr>
        <w:pStyle w:val="a0"/>
        <w:rPr>
          <w:lang w:eastAsia="ja-JP"/>
        </w:rPr>
      </w:pPr>
      <w:r>
        <w:rPr>
          <w:rFonts w:hint="eastAsia"/>
          <w:lang w:eastAsia="ja-JP"/>
        </w:rPr>
        <w:t>これは、実験データのノイズや、モデルの過適合（</w:t>
      </w:r>
      <w:r>
        <w:rPr>
          <w:rFonts w:hint="eastAsia"/>
          <w:lang w:eastAsia="ja-JP"/>
        </w:rPr>
        <w:t>Overfitting</w:t>
      </w:r>
      <w:r>
        <w:rPr>
          <w:rFonts w:hint="eastAsia"/>
          <w:lang w:eastAsia="ja-JP"/>
        </w:rPr>
        <w:t>）、あるいは低温データの異常などが原因で起こります。</w:t>
      </w:r>
      <w:r>
        <w:rPr>
          <w:lang w:eastAsia="ja-JP"/>
        </w:rPr>
        <w:t xml:space="preserve"> </w:t>
      </w:r>
      <w:r>
        <w:rPr>
          <w:rFonts w:hint="eastAsia"/>
          <w:lang w:eastAsia="ja-JP"/>
        </w:rPr>
        <w:t>このような場合、研究者は以下のように介入する必要があります。</w:t>
      </w:r>
    </w:p>
    <w:p w14:paraId="00CF9929" w14:textId="77777777" w:rsidR="00ED456B" w:rsidRDefault="00000000">
      <w:pPr>
        <w:pStyle w:val="Compact"/>
        <w:numPr>
          <w:ilvl w:val="0"/>
          <w:numId w:val="4"/>
        </w:numPr>
        <w:rPr>
          <w:lang w:eastAsia="ja-JP"/>
        </w:rPr>
      </w:pPr>
      <w:r>
        <w:rPr>
          <w:rFonts w:hint="eastAsia"/>
          <w:b/>
          <w:bCs/>
          <w:lang w:eastAsia="ja-JP"/>
        </w:rPr>
        <w:t>異常データの除外</w:t>
      </w:r>
      <w:r>
        <w:rPr>
          <w:rFonts w:hint="eastAsia"/>
          <w:b/>
          <w:bCs/>
          <w:lang w:eastAsia="ja-JP"/>
        </w:rPr>
        <w:t>:</w:t>
      </w:r>
      <w:r>
        <w:rPr>
          <w:lang w:eastAsia="ja-JP"/>
        </w:rPr>
        <w:t xml:space="preserve"> </w:t>
      </w:r>
      <w:r>
        <w:rPr>
          <w:rFonts w:hint="eastAsia"/>
          <w:lang w:eastAsia="ja-JP"/>
        </w:rPr>
        <w:t>極低温など、モデルが適用できない領域のデータを外す。</w:t>
      </w:r>
    </w:p>
    <w:p w14:paraId="37336C79" w14:textId="77777777" w:rsidR="00ED456B" w:rsidRDefault="00000000">
      <w:pPr>
        <w:pStyle w:val="Compact"/>
        <w:numPr>
          <w:ilvl w:val="0"/>
          <w:numId w:val="4"/>
        </w:numPr>
        <w:rPr>
          <w:lang w:eastAsia="ja-JP"/>
        </w:rPr>
      </w:pPr>
      <w:r>
        <w:rPr>
          <w:rFonts w:hint="eastAsia"/>
          <w:b/>
          <w:bCs/>
          <w:lang w:eastAsia="ja-JP"/>
        </w:rPr>
        <w:t>パラメータの拘束</w:t>
      </w:r>
      <w:r>
        <w:rPr>
          <w:rFonts w:hint="eastAsia"/>
          <w:b/>
          <w:bCs/>
          <w:lang w:eastAsia="ja-JP"/>
        </w:rPr>
        <w:t>:</w:t>
      </w:r>
      <w:r>
        <w:rPr>
          <w:lang w:eastAsia="ja-JP"/>
        </w:rPr>
        <w:t xml:space="preserve"> </w:t>
      </w:r>
      <w:r>
        <w:rPr>
          <w:rFonts w:hint="eastAsia"/>
          <w:lang w:eastAsia="ja-JP"/>
        </w:rPr>
        <w:t>負になったパラメータを「</w:t>
      </w:r>
      <w:r>
        <w:rPr>
          <w:rFonts w:hint="eastAsia"/>
          <w:lang w:eastAsia="ja-JP"/>
        </w:rPr>
        <w:t>0</w:t>
      </w:r>
      <w:r>
        <w:rPr>
          <w:rFonts w:hint="eastAsia"/>
          <w:lang w:eastAsia="ja-JP"/>
        </w:rPr>
        <w:t>」に固定（</w:t>
      </w:r>
      <w:r>
        <w:rPr>
          <w:rFonts w:hint="eastAsia"/>
          <w:lang w:eastAsia="ja-JP"/>
        </w:rPr>
        <w:t>fix</w:t>
      </w:r>
      <w:r>
        <w:rPr>
          <w:rFonts w:hint="eastAsia"/>
          <w:lang w:eastAsia="ja-JP"/>
        </w:rPr>
        <w:t>）して再計算する。</w:t>
      </w:r>
    </w:p>
    <w:p w14:paraId="08A8A3F1" w14:textId="77777777" w:rsidR="00744040" w:rsidRDefault="00000000" w:rsidP="00744040">
      <w:pPr>
        <w:pStyle w:val="FirstParagraph"/>
        <w:rPr>
          <w:lang w:eastAsia="ja-JP"/>
        </w:rPr>
      </w:pPr>
      <w:r>
        <w:rPr>
          <w:rFonts w:hint="eastAsia"/>
          <w:lang w:eastAsia="ja-JP"/>
        </w:rPr>
        <w:t>プログラムには、特定のパラメータを固定する機能（</w:t>
      </w:r>
      <w:r>
        <w:rPr>
          <w:rStyle w:val="VerbatimChar"/>
          <w:lang w:eastAsia="ja-JP"/>
        </w:rPr>
        <w:t>--fix</w:t>
      </w:r>
      <w:r>
        <w:rPr>
          <w:lang w:eastAsia="ja-JP"/>
        </w:rPr>
        <w:t xml:space="preserve"> </w:t>
      </w:r>
      <w:r>
        <w:rPr>
          <w:rFonts w:hint="eastAsia"/>
          <w:lang w:eastAsia="ja-JP"/>
        </w:rPr>
        <w:t>オプションなど）を実装しておくと便利です。</w:t>
      </w:r>
    </w:p>
    <w:p w14:paraId="6E88A43D" w14:textId="3EE59597" w:rsidR="00ED456B" w:rsidRDefault="00000000" w:rsidP="00744040">
      <w:pPr>
        <w:pStyle w:val="FirstParagraph"/>
        <w:rPr>
          <w:lang w:eastAsia="ja-JP"/>
        </w:rPr>
      </w:pPr>
      <w:r>
        <w:rPr>
          <w:noProof/>
        </w:rPr>
        <w:lastRenderedPageBreak/>
        <w:drawing>
          <wp:inline distT="0" distB="0" distL="0" distR="0" wp14:anchorId="7BA396D7" wp14:editId="6CA3AEB6">
            <wp:extent cx="2749062" cy="1928446"/>
            <wp:effectExtent l="0" t="0" r="0" b="0"/>
            <wp:docPr id="114" name="Picture" descr="スライド40の図1"/>
            <wp:cNvGraphicFramePr/>
            <a:graphic xmlns:a="http://schemas.openxmlformats.org/drawingml/2006/main">
              <a:graphicData uri="http://schemas.openxmlformats.org/drawingml/2006/picture">
                <pic:pic xmlns:pic="http://schemas.openxmlformats.org/drawingml/2006/picture">
                  <pic:nvPicPr>
                    <pic:cNvPr id="115" name="Picture" descr="images/slide40_image1.png"/>
                    <pic:cNvPicPr>
                      <a:picLocks noChangeAspect="1" noChangeArrowheads="1"/>
                    </pic:cNvPicPr>
                  </pic:nvPicPr>
                  <pic:blipFill>
                    <a:blip r:embed="rId7"/>
                    <a:stretch>
                      <a:fillRect/>
                    </a:stretch>
                  </pic:blipFill>
                  <pic:spPr bwMode="auto">
                    <a:xfrm>
                      <a:off x="0" y="0"/>
                      <a:ext cx="2777597" cy="1948463"/>
                    </a:xfrm>
                    <a:prstGeom prst="rect">
                      <a:avLst/>
                    </a:prstGeom>
                    <a:noFill/>
                    <a:ln w="9525">
                      <a:noFill/>
                      <a:headEnd/>
                      <a:tailEnd/>
                    </a:ln>
                  </pic:spPr>
                </pic:pic>
              </a:graphicData>
            </a:graphic>
          </wp:inline>
        </w:drawing>
      </w:r>
      <w:r>
        <w:rPr>
          <w:lang w:eastAsia="ja-JP"/>
        </w:rPr>
        <w:t xml:space="preserve"> </w:t>
      </w:r>
      <w:r>
        <w:rPr>
          <w:noProof/>
        </w:rPr>
        <w:drawing>
          <wp:inline distT="0" distB="0" distL="0" distR="0" wp14:anchorId="70F129E1" wp14:editId="2097DE44">
            <wp:extent cx="2467708" cy="1972185"/>
            <wp:effectExtent l="0" t="0" r="0" b="0"/>
            <wp:docPr id="117" name="Picture" descr="スライド41の図1"/>
            <wp:cNvGraphicFramePr/>
            <a:graphic xmlns:a="http://schemas.openxmlformats.org/drawingml/2006/main">
              <a:graphicData uri="http://schemas.openxmlformats.org/drawingml/2006/picture">
                <pic:pic xmlns:pic="http://schemas.openxmlformats.org/drawingml/2006/picture">
                  <pic:nvPicPr>
                    <pic:cNvPr id="118" name="Picture" descr="images/slide41_image1.png"/>
                    <pic:cNvPicPr>
                      <a:picLocks noChangeAspect="1" noChangeArrowheads="1"/>
                    </pic:cNvPicPr>
                  </pic:nvPicPr>
                  <pic:blipFill>
                    <a:blip r:embed="rId8"/>
                    <a:stretch>
                      <a:fillRect/>
                    </a:stretch>
                  </pic:blipFill>
                  <pic:spPr bwMode="auto">
                    <a:xfrm>
                      <a:off x="0" y="0"/>
                      <a:ext cx="2497930" cy="1996338"/>
                    </a:xfrm>
                    <a:prstGeom prst="rect">
                      <a:avLst/>
                    </a:prstGeom>
                    <a:noFill/>
                    <a:ln w="9525">
                      <a:noFill/>
                      <a:headEnd/>
                      <a:tailEnd/>
                    </a:ln>
                  </pic:spPr>
                </pic:pic>
              </a:graphicData>
            </a:graphic>
          </wp:inline>
        </w:drawing>
      </w:r>
      <w:r>
        <w:rPr>
          <w:lang w:eastAsia="ja-JP"/>
        </w:rPr>
        <w:t xml:space="preserve"> </w:t>
      </w:r>
      <w:r>
        <w:rPr>
          <w:noProof/>
        </w:rPr>
        <w:drawing>
          <wp:inline distT="0" distB="0" distL="0" distR="0" wp14:anchorId="37AA157A" wp14:editId="56442CF5">
            <wp:extent cx="2643792" cy="2195244"/>
            <wp:effectExtent l="0" t="0" r="0" b="0"/>
            <wp:docPr id="120" name="Picture" descr="スライド42の図1"/>
            <wp:cNvGraphicFramePr/>
            <a:graphic xmlns:a="http://schemas.openxmlformats.org/drawingml/2006/main">
              <a:graphicData uri="http://schemas.openxmlformats.org/drawingml/2006/picture">
                <pic:pic xmlns:pic="http://schemas.openxmlformats.org/drawingml/2006/picture">
                  <pic:nvPicPr>
                    <pic:cNvPr id="121" name="Picture" descr="images/slide42_image1.png"/>
                    <pic:cNvPicPr>
                      <a:picLocks noChangeAspect="1" noChangeArrowheads="1"/>
                    </pic:cNvPicPr>
                  </pic:nvPicPr>
                  <pic:blipFill>
                    <a:blip r:embed="rId9"/>
                    <a:stretch>
                      <a:fillRect/>
                    </a:stretch>
                  </pic:blipFill>
                  <pic:spPr bwMode="auto">
                    <a:xfrm>
                      <a:off x="0" y="0"/>
                      <a:ext cx="2655947" cy="2205337"/>
                    </a:xfrm>
                    <a:prstGeom prst="rect">
                      <a:avLst/>
                    </a:prstGeom>
                    <a:noFill/>
                    <a:ln w="9525">
                      <a:noFill/>
                      <a:headEnd/>
                      <a:tailEnd/>
                    </a:ln>
                  </pic:spPr>
                </pic:pic>
              </a:graphicData>
            </a:graphic>
          </wp:inline>
        </w:drawing>
      </w:r>
      <w:r>
        <w:rPr>
          <w:lang w:eastAsia="ja-JP"/>
        </w:rPr>
        <w:t xml:space="preserve"> </w:t>
      </w:r>
      <w:r>
        <w:rPr>
          <w:noProof/>
        </w:rPr>
        <w:drawing>
          <wp:inline distT="0" distB="0" distL="0" distR="0" wp14:anchorId="044EDB05" wp14:editId="6A39F6F5">
            <wp:extent cx="2772508" cy="1914720"/>
            <wp:effectExtent l="0" t="0" r="0" b="0"/>
            <wp:docPr id="123" name="Picture" descr="スライド43の図1"/>
            <wp:cNvGraphicFramePr/>
            <a:graphic xmlns:a="http://schemas.openxmlformats.org/drawingml/2006/main">
              <a:graphicData uri="http://schemas.openxmlformats.org/drawingml/2006/picture">
                <pic:pic xmlns:pic="http://schemas.openxmlformats.org/drawingml/2006/picture">
                  <pic:nvPicPr>
                    <pic:cNvPr id="124" name="Picture" descr="images/slide43_image1.png"/>
                    <pic:cNvPicPr>
                      <a:picLocks noChangeAspect="1" noChangeArrowheads="1"/>
                    </pic:cNvPicPr>
                  </pic:nvPicPr>
                  <pic:blipFill>
                    <a:blip r:embed="rId10"/>
                    <a:stretch>
                      <a:fillRect/>
                    </a:stretch>
                  </pic:blipFill>
                  <pic:spPr bwMode="auto">
                    <a:xfrm>
                      <a:off x="0" y="0"/>
                      <a:ext cx="2794612" cy="1929986"/>
                    </a:xfrm>
                    <a:prstGeom prst="rect">
                      <a:avLst/>
                    </a:prstGeom>
                    <a:noFill/>
                    <a:ln w="9525">
                      <a:noFill/>
                      <a:headEnd/>
                      <a:tailEnd/>
                    </a:ln>
                  </pic:spPr>
                </pic:pic>
              </a:graphicData>
            </a:graphic>
          </wp:inline>
        </w:drawing>
      </w:r>
      <w:r>
        <w:rPr>
          <w:lang w:eastAsia="ja-JP"/>
        </w:rPr>
        <w:t xml:space="preserve"> </w:t>
      </w:r>
      <w:r>
        <w:rPr>
          <w:noProof/>
        </w:rPr>
        <w:drawing>
          <wp:inline distT="0" distB="0" distL="0" distR="0" wp14:anchorId="6D917E50" wp14:editId="069003CA">
            <wp:extent cx="2470724" cy="2051539"/>
            <wp:effectExtent l="0" t="0" r="0" b="0"/>
            <wp:docPr id="126" name="Picture" descr="スライド45の図1"/>
            <wp:cNvGraphicFramePr/>
            <a:graphic xmlns:a="http://schemas.openxmlformats.org/drawingml/2006/main">
              <a:graphicData uri="http://schemas.openxmlformats.org/drawingml/2006/picture">
                <pic:pic xmlns:pic="http://schemas.openxmlformats.org/drawingml/2006/picture">
                  <pic:nvPicPr>
                    <pic:cNvPr id="127" name="Picture" descr="images/slide45_image1.png"/>
                    <pic:cNvPicPr>
                      <a:picLocks noChangeAspect="1" noChangeArrowheads="1"/>
                    </pic:cNvPicPr>
                  </pic:nvPicPr>
                  <pic:blipFill>
                    <a:blip r:embed="rId11"/>
                    <a:stretch>
                      <a:fillRect/>
                    </a:stretch>
                  </pic:blipFill>
                  <pic:spPr bwMode="auto">
                    <a:xfrm>
                      <a:off x="0" y="0"/>
                      <a:ext cx="2487010" cy="2065062"/>
                    </a:xfrm>
                    <a:prstGeom prst="rect">
                      <a:avLst/>
                    </a:prstGeom>
                    <a:noFill/>
                    <a:ln w="9525">
                      <a:noFill/>
                      <a:headEnd/>
                      <a:tailEnd/>
                    </a:ln>
                  </pic:spPr>
                </pic:pic>
              </a:graphicData>
            </a:graphic>
          </wp:inline>
        </w:drawing>
      </w:r>
    </w:p>
    <w:p w14:paraId="0B11A03D" w14:textId="77777777" w:rsidR="00ED456B" w:rsidRDefault="00000000">
      <w:pPr>
        <w:pStyle w:val="3"/>
        <w:rPr>
          <w:lang w:eastAsia="ja-JP"/>
        </w:rPr>
      </w:pPr>
      <w:bookmarkStart w:id="28" w:name="寄与率の可視化"/>
      <w:bookmarkStart w:id="29" w:name="_Toc221968786"/>
      <w:bookmarkEnd w:id="26"/>
      <w:r>
        <w:rPr>
          <w:lang w:eastAsia="ja-JP"/>
        </w:rPr>
        <w:t xml:space="preserve">5.2 </w:t>
      </w:r>
      <w:r>
        <w:rPr>
          <w:rFonts w:hint="eastAsia"/>
          <w:lang w:eastAsia="ja-JP"/>
        </w:rPr>
        <w:t>寄与率の可視化</w:t>
      </w:r>
      <w:bookmarkEnd w:id="29"/>
    </w:p>
    <w:p w14:paraId="3E3D032D" w14:textId="77777777" w:rsidR="00ED456B" w:rsidRDefault="00000000">
      <w:pPr>
        <w:pStyle w:val="FirstParagraph"/>
        <w:rPr>
          <w:lang w:eastAsia="ja-JP"/>
        </w:rPr>
      </w:pPr>
      <w:r>
        <w:rPr>
          <w:rFonts w:hint="eastAsia"/>
          <w:lang w:eastAsia="ja-JP"/>
        </w:rPr>
        <w:t>各散乱機構がどの温度領域で支配的かを知るために、寄与率（</w:t>
      </w:r>
      <w:r>
        <w:rPr>
          <w:rFonts w:hint="eastAsia"/>
          <w:lang w:eastAsia="ja-JP"/>
        </w:rPr>
        <w:t>Contribution</w:t>
      </w:r>
      <w:r>
        <w:rPr>
          <w:lang w:eastAsia="ja-JP"/>
        </w:rPr>
        <w:t xml:space="preserve"> </w:t>
      </w:r>
      <w:r>
        <w:rPr>
          <w:rFonts w:hint="eastAsia"/>
          <w:lang w:eastAsia="ja-JP"/>
        </w:rPr>
        <w:t>weight</w:t>
      </w:r>
      <w:r>
        <w:rPr>
          <w:rFonts w:hint="eastAsia"/>
          <w:lang w:eastAsia="ja-JP"/>
        </w:rPr>
        <w:t>）を計算してグラフ化します。</w:t>
      </w:r>
    </w:p>
    <w:p w14:paraId="45AFA5F8" w14:textId="77777777" w:rsidR="00ED456B" w:rsidRDefault="00000000">
      <w:pPr>
        <w:pStyle w:val="a0"/>
      </w:pPr>
      <m:oMathPara>
        <m:oMathParaPr>
          <m:jc m:val="center"/>
        </m:oMathParaP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r>
                <m:rPr>
                  <m:sty m:val="p"/>
                </m:rPr>
                <w:rPr>
                  <w:rFonts w:ascii="Cambria Math" w:hAnsi="Cambria Math"/>
                </w:rPr>
                <m:t>|</m:t>
              </m:r>
            </m:num>
            <m:den>
              <m:sSub>
                <m:sSubPr>
                  <m:ctrlPr>
                    <w:rPr>
                      <w:rFonts w:ascii="Cambria Math" w:hAnsi="Cambria Math"/>
                    </w:rPr>
                  </m:ctrlPr>
                </m:sSubPr>
                <m:e>
                  <m:r>
                    <w:rPr>
                      <w:rFonts w:ascii="Cambria Math" w:hAnsi="Cambria Math"/>
                    </w:rPr>
                    <m:t>W</m:t>
                  </m:r>
                </m:e>
                <m:sub>
                  <m:r>
                    <w:rPr>
                      <w:rFonts w:ascii="Cambria Math" w:hAnsi="Cambria Math"/>
                    </w:rPr>
                    <m:t>tot</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W</m:t>
              </m:r>
            </m:e>
            <m:sub>
              <m:r>
                <w:rPr>
                  <w:rFonts w:ascii="Cambria Math" w:hAnsi="Cambria Math"/>
                </w:rPr>
                <m:t>tot</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f>
                <m:fPr>
                  <m:ctrlPr>
                    <w:rPr>
                      <w:rFonts w:ascii="Cambria Math" w:hAnsi="Cambria Math"/>
                    </w:rPr>
                  </m:ctrlPr>
                </m:fPr>
                <m:num>
                  <m: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r>
                    <m:rPr>
                      <m:sty m:val="p"/>
                    </m:rPr>
                    <w:rPr>
                      <w:rFonts w:ascii="Cambria Math" w:hAnsi="Cambria Math"/>
                    </w:rPr>
                    <m:t>|</m:t>
                  </m:r>
                </m:den>
              </m:f>
            </m:e>
          </m:nary>
        </m:oMath>
      </m:oMathPara>
    </w:p>
    <w:p w14:paraId="7E7F0603" w14:textId="77777777" w:rsidR="00ED456B" w:rsidRDefault="00000000">
      <w:pPr>
        <w:pStyle w:val="FirstParagraph"/>
        <w:rPr>
          <w:lang w:eastAsia="ja-JP"/>
        </w:rPr>
      </w:pPr>
      <w:r>
        <w:rPr>
          <w:rFonts w:hint="eastAsia"/>
          <w:lang w:eastAsia="ja-JP"/>
        </w:rPr>
        <w:t>これを積み上げグラフではなく、温度に対する折れ線グラフで表示することで、物理的な描像が明確になります。</w:t>
      </w:r>
    </w:p>
    <w:p w14:paraId="4C0E14CD" w14:textId="13AF39E2" w:rsidR="00ED456B" w:rsidRDefault="00000000" w:rsidP="00744040">
      <w:pPr>
        <w:pStyle w:val="a0"/>
      </w:pPr>
      <w:r>
        <w:rPr>
          <w:noProof/>
        </w:rPr>
        <w:drawing>
          <wp:inline distT="0" distB="0" distL="0" distR="0" wp14:anchorId="17438FC5" wp14:editId="4202DB3B">
            <wp:extent cx="2807677" cy="1797636"/>
            <wp:effectExtent l="0" t="0" r="0" b="0"/>
            <wp:docPr id="130" name="Picture" descr="スライド46の図1"/>
            <wp:cNvGraphicFramePr/>
            <a:graphic xmlns:a="http://schemas.openxmlformats.org/drawingml/2006/main">
              <a:graphicData uri="http://schemas.openxmlformats.org/drawingml/2006/picture">
                <pic:pic xmlns:pic="http://schemas.openxmlformats.org/drawingml/2006/picture">
                  <pic:nvPicPr>
                    <pic:cNvPr id="131" name="Picture" descr="images/slide46_image1.png"/>
                    <pic:cNvPicPr>
                      <a:picLocks noChangeAspect="1" noChangeArrowheads="1"/>
                    </pic:cNvPicPr>
                  </pic:nvPicPr>
                  <pic:blipFill>
                    <a:blip r:embed="rId12"/>
                    <a:stretch>
                      <a:fillRect/>
                    </a:stretch>
                  </pic:blipFill>
                  <pic:spPr bwMode="auto">
                    <a:xfrm>
                      <a:off x="0" y="0"/>
                      <a:ext cx="2842321" cy="1819817"/>
                    </a:xfrm>
                    <a:prstGeom prst="rect">
                      <a:avLst/>
                    </a:prstGeom>
                    <a:noFill/>
                    <a:ln w="9525">
                      <a:noFill/>
                      <a:headEnd/>
                      <a:tailEnd/>
                    </a:ln>
                  </pic:spPr>
                </pic:pic>
              </a:graphicData>
            </a:graphic>
          </wp:inline>
        </w:drawing>
      </w:r>
      <w:r>
        <w:t xml:space="preserve"> </w:t>
      </w:r>
      <w:r>
        <w:rPr>
          <w:noProof/>
        </w:rPr>
        <w:drawing>
          <wp:inline distT="0" distB="0" distL="0" distR="0" wp14:anchorId="15200C29" wp14:editId="1C74DA88">
            <wp:extent cx="2403230" cy="1878330"/>
            <wp:effectExtent l="0" t="0" r="0" b="0"/>
            <wp:docPr id="133" name="Picture" descr="スライド47の図1"/>
            <wp:cNvGraphicFramePr/>
            <a:graphic xmlns:a="http://schemas.openxmlformats.org/drawingml/2006/main">
              <a:graphicData uri="http://schemas.openxmlformats.org/drawingml/2006/picture">
                <pic:pic xmlns:pic="http://schemas.openxmlformats.org/drawingml/2006/picture">
                  <pic:nvPicPr>
                    <pic:cNvPr id="134" name="Picture" descr="images/slide47_image1.png"/>
                    <pic:cNvPicPr>
                      <a:picLocks noChangeAspect="1" noChangeArrowheads="1"/>
                    </pic:cNvPicPr>
                  </pic:nvPicPr>
                  <pic:blipFill>
                    <a:blip r:embed="rId13"/>
                    <a:stretch>
                      <a:fillRect/>
                    </a:stretch>
                  </pic:blipFill>
                  <pic:spPr bwMode="auto">
                    <a:xfrm>
                      <a:off x="0" y="0"/>
                      <a:ext cx="2437169" cy="1904856"/>
                    </a:xfrm>
                    <a:prstGeom prst="rect">
                      <a:avLst/>
                    </a:prstGeom>
                    <a:noFill/>
                    <a:ln w="9525">
                      <a:noFill/>
                      <a:headEnd/>
                      <a:tailEnd/>
                    </a:ln>
                  </pic:spPr>
                </pic:pic>
              </a:graphicData>
            </a:graphic>
          </wp:inline>
        </w:drawing>
      </w:r>
      <w:bookmarkStart w:id="30" w:name="第6章-さらに進んだ理論boltzmann輸送方程式"/>
      <w:bookmarkStart w:id="31" w:name="ホール因子hall-factor"/>
      <w:bookmarkEnd w:id="0"/>
      <w:bookmarkEnd w:id="24"/>
      <w:bookmarkEnd w:id="28"/>
      <w:bookmarkEnd w:id="30"/>
      <w:bookmarkEnd w:id="31"/>
    </w:p>
    <w:sectPr w:rsidR="00ED456B">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054915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CF6FDE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F4AA3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38437159">
    <w:abstractNumId w:val="0"/>
  </w:num>
  <w:num w:numId="2" w16cid:durableId="225649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425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4572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22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ED456B"/>
    <w:rsid w:val="00744040"/>
    <w:rsid w:val="008A3C50"/>
    <w:rsid w:val="00ED4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FB0DAD"/>
  <w15:docId w15:val="{73839DEA-F80A-4C52-9C50-09AFE768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uiPriority w:val="99"/>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11">
    <w:name w:val="toc 1"/>
    <w:basedOn w:val="a"/>
    <w:next w:val="a"/>
    <w:autoRedefine/>
    <w:uiPriority w:val="39"/>
    <w:rsid w:val="00744040"/>
  </w:style>
  <w:style w:type="paragraph" w:styleId="21">
    <w:name w:val="toc 2"/>
    <w:basedOn w:val="a"/>
    <w:next w:val="a"/>
    <w:autoRedefine/>
    <w:uiPriority w:val="39"/>
    <w:rsid w:val="00744040"/>
    <w:pPr>
      <w:ind w:leftChars="100" w:left="240"/>
    </w:pPr>
  </w:style>
  <w:style w:type="paragraph" w:styleId="31">
    <w:name w:val="toc 3"/>
    <w:basedOn w:val="a"/>
    <w:next w:val="a"/>
    <w:autoRedefine/>
    <w:uiPriority w:val="39"/>
    <w:rsid w:val="007440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2176</Words>
  <Characters>2960</Characters>
  <Application>Microsoft Office Word</Application>
  <DocSecurity>0</DocSecurity>
  <Lines>155</Lines>
  <Paragraphs>135</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3</cp:revision>
  <dcterms:created xsi:type="dcterms:W3CDTF">2026-02-14T04:39:00Z</dcterms:created>
  <dcterms:modified xsi:type="dcterms:W3CDTF">2026-02-14T04:43:00Z</dcterms:modified>
</cp:coreProperties>
</file>