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rPr>
          <w:rFonts w:hint="eastAsia"/>
        </w:rPr>
        <w:t xml:space="preserve">以下は、pnjunction.pyプログラムのマニュアルです。pandocでWord/PowerPointに変換できるように、数式はLaTeXのブロック形式で記述されています。</w:t>
      </w:r>
    </w:p>
    <w:p>
      <w:r>
        <w:pict>
          <v:rect style="width:0;height:1.5pt" o:hralign="center" o:hrstd="t" o:hr="t"/>
        </w:pict>
      </w:r>
    </w:p>
    <w:bookmarkStart w:id="24" w:name="pnjunction.py-プログラムマニュアル"/>
    <w:p>
      <w:pPr>
        <w:pStyle w:val="Heading1"/>
      </w:pPr>
      <w:r>
        <w:t xml:space="preserve">pnjunction.py プログラムマニュアル</w:t>
      </w:r>
    </w:p>
    <w:bookmarkStart w:id="9" w:name="プログラム名"/>
    <w:p>
      <w:pPr>
        <w:pStyle w:val="Heading2"/>
      </w:pPr>
      <w:r>
        <w:rPr>
          <w:rFonts w:hint="eastAsia"/>
        </w:rPr>
        <w:t xml:space="preserve">プログラム名</w:t>
      </w:r>
    </w:p>
    <w:p>
      <w:pPr>
        <w:pStyle w:val="FirstParagraph"/>
      </w:pPr>
      <w:r>
        <w:rPr>
          <w:rStyle w:val="VerbatimChar"/>
        </w:rPr>
        <w:t xml:space="preserve">pnjunction.py</w:t>
      </w:r>
    </w:p>
    <w:bookmarkEnd w:id="9"/>
    <w:bookmarkStart w:id="10" w:name="プログラムの目的"/>
    <w:p>
      <w:pPr>
        <w:pStyle w:val="Heading2"/>
      </w:pPr>
      <w:r>
        <w:rPr>
          <w:rFonts w:hint="eastAsia"/>
        </w:rPr>
        <w:t xml:space="preserve">プログラムの目的</w:t>
      </w:r>
    </w:p>
    <w:p>
      <w:pPr>
        <w:pStyle w:val="FirstParagraph"/>
      </w:pPr>
      <w:r>
        <w:rPr>
          <w:rStyle w:val="VerbatimChar"/>
        </w:rPr>
        <w:t xml:space="preserve">pnjunction.py</w:t>
      </w:r>
      <w:r>
        <w:t xml:space="preserve"> </w:t>
      </w:r>
      <w:r>
        <w:rPr>
          <w:rFonts w:hint="eastAsia"/>
        </w:rPr>
        <w:t xml:space="preserve">は、PN接合ダイオードの電流-電圧（IV）特性をシミュレーションし、その結果をプロットするPythonスクリプトです。材料の物理パラメータ（ドーピング濃度、有効質量、移動度、キャリア寿命など）と環境温度を考慮に入れ、理想ダイオードモデルに直列抵抗を加えた特性を計算します。これにより、PN接合デバイスの基本的な電気的挙動を理解し、設計パラメータがデバイス性能に与える影響を評価するためのツールとして機能します。</w:t>
      </w:r>
    </w:p>
    <w:bookmarkEnd w:id="10"/>
    <w:bookmarkStart w:id="15" w:name="原理"/>
    <w:p>
      <w:pPr>
        <w:pStyle w:val="Heading2"/>
      </w:pPr>
      <w:r>
        <w:rPr>
          <w:rFonts w:hint="eastAsia"/>
        </w:rPr>
        <w:t xml:space="preserve">原理</w:t>
      </w:r>
    </w:p>
    <w:p>
      <w:pPr>
        <w:pStyle w:val="FirstParagraph"/>
      </w:pPr>
      <w:r>
        <w:rPr>
          <w:rFonts w:hint="eastAsia"/>
        </w:rPr>
        <w:t xml:space="preserve">このプログラムは、PN接合ダイオードの基本的な半導体物理学に基づいて電流-電圧特性を計算します。</w:t>
      </w:r>
    </w:p>
    <w:bookmarkStart w:id="11" w:name="物理定数"/>
    <w:p>
      <w:pPr>
        <w:pStyle w:val="Heading3"/>
      </w:pPr>
      <w:r>
        <w:t xml:space="preserve">1. </w:t>
      </w:r>
      <w:r>
        <w:rPr>
          <w:rFonts w:hint="eastAsia"/>
        </w:rPr>
        <w:t xml:space="preserve">物理定数</w:t>
      </w:r>
    </w:p>
    <w:p>
      <w:pPr>
        <w:pStyle w:val="FirstParagraph"/>
      </w:pPr>
      <w:r>
        <w:rPr>
          <w:rFonts w:hint="eastAsia"/>
        </w:rPr>
        <w:t xml:space="preserve">以下の物理定数が使用されます。</w:t>
      </w:r>
    </w:p>
    <w:p>
      <w:pPr>
        <w:pStyle w:val="Compact"/>
        <w:numPr>
          <w:ilvl w:val="0"/>
          <w:numId w:val="1001"/>
        </w:numPr>
      </w:pPr>
      <w:r>
        <w:rPr>
          <w:rFonts w:hint="eastAsia"/>
          <w:b/>
          <w:bCs/>
        </w:rPr>
        <w:t xml:space="preserve">ボルツマン定数</w:t>
      </w:r>
      <w:r>
        <w:t xml:space="preserve"> </w:t>
      </w:r>
      <w:r>
        <w:t xml:space="preserve">(</w:t>
      </w:r>
      <m:oMath>
        <m:sSub>
          <m:e>
            <m:r>
              <m:t>k</m:t>
            </m:r>
          </m:e>
          <m:sub>
            <m:r>
              <m:t>B</m:t>
            </m:r>
          </m:sub>
        </m:sSub>
      </m:oMath>
      <w:r>
        <w:t xml:space="preserve">):</w:t>
      </w:r>
    </w:p>
    <w:p>
      <w:pPr>
        <w:pStyle w:val="Compact"/>
      </w:pPr>
      <m:oMathPara>
        <m:oMathParaPr>
          <m:jc m:val="center"/>
        </m:oMathParaPr>
        <m:oMath>
          <m:sSub>
            <m:e>
              <m:r>
                <m:t>k</m:t>
              </m:r>
            </m:e>
            <m:sub>
              <m:r>
                <m:t>B</m:t>
              </m:r>
            </m:sub>
          </m:sSub>
          <m:r>
            <m:rPr>
              <m:sty m:val="p"/>
            </m:rPr>
            <m:t>=</m:t>
          </m:r>
          <m:r>
            <m:t>1.380649</m:t>
          </m:r>
          <m:r>
            <m:rPr>
              <m:sty m:val="p"/>
            </m:rPr>
            <m:t>×</m:t>
          </m:r>
          <m:sSup>
            <m:e>
              <m:r>
                <m:t>10</m:t>
              </m:r>
            </m:e>
            <m:sup>
              <m:r>
                <m:rPr>
                  <m:sty m:val="p"/>
                </m:rPr>
                <m:t>−</m:t>
              </m:r>
              <m:r>
                <m:t>23</m:t>
              </m:r>
            </m:sup>
          </m:sSup>
          <m:r>
            <m:rPr>
              <m:nor/>
              <m:sty m:val="p"/>
            </m:rPr>
            <m:t> J/K</m:t>
          </m:r>
        </m:oMath>
      </m:oMathPara>
    </w:p>
    <w:p>
      <w:pPr>
        <w:pStyle w:val="Compact"/>
        <w:numPr>
          <w:ilvl w:val="0"/>
          <w:numId w:val="1001"/>
        </w:numPr>
      </w:pPr>
      <w:r>
        <w:rPr>
          <w:rFonts w:hint="eastAsia"/>
          <w:b/>
          <w:bCs/>
        </w:rPr>
        <w:t xml:space="preserve">素電荷</w:t>
      </w:r>
      <w:r>
        <w:t xml:space="preserve"> </w:t>
      </w:r>
      <w:r>
        <w:t xml:space="preserve">(</w:t>
      </w:r>
      <m:oMath>
        <m:r>
          <m:t>q</m:t>
        </m:r>
      </m:oMath>
      <w:r>
        <w:t xml:space="preserve">):</w:t>
      </w:r>
    </w:p>
    <w:p>
      <w:pPr>
        <w:pStyle w:val="Compact"/>
      </w:pPr>
      <m:oMathPara>
        <m:oMathParaPr>
          <m:jc m:val="center"/>
        </m:oMathParaPr>
        <m:oMath>
          <m:r>
            <m:t>q</m:t>
          </m:r>
          <m:r>
            <m:rPr>
              <m:sty m:val="p"/>
            </m:rPr>
            <m:t>=</m:t>
          </m:r>
          <m:r>
            <m:t>1.60217663</m:t>
          </m:r>
          <m:r>
            <m:rPr>
              <m:sty m:val="p"/>
            </m:rPr>
            <m:t>×</m:t>
          </m:r>
          <m:sSup>
            <m:e>
              <m:r>
                <m:t>10</m:t>
              </m:r>
            </m:e>
            <m:sup>
              <m:r>
                <m:rPr>
                  <m:sty m:val="p"/>
                </m:rPr>
                <m:t>−</m:t>
              </m:r>
              <m:r>
                <m:t>19</m:t>
              </m:r>
            </m:sup>
          </m:sSup>
          <m:r>
            <m:rPr>
              <m:nor/>
              <m:sty m:val="p"/>
            </m:rPr>
            <m:t> C</m:t>
          </m:r>
        </m:oMath>
      </m:oMathPara>
    </w:p>
    <w:bookmarkEnd w:id="11"/>
    <w:bookmarkStart w:id="12" w:name="材料パラメータの計算-calculate_material_params-関数"/>
    <w:p>
      <w:pPr>
        <w:pStyle w:val="Heading3"/>
      </w:pPr>
      <w:r>
        <w:t xml:space="preserve">2. </w:t>
      </w:r>
      <w:r>
        <w:rPr>
          <w:rFonts w:hint="eastAsia"/>
        </w:rPr>
        <w:t xml:space="preserve">材料パラメータの計算</w:t>
      </w:r>
      <w:r>
        <w:t xml:space="preserve"> (</w:t>
      </w:r>
      <w:r>
        <w:rPr>
          <w:rStyle w:val="VerbatimChar"/>
        </w:rPr>
        <w:t xml:space="preserve">calculate_material_params</w:t>
      </w:r>
      <w:r>
        <w:t xml:space="preserve"> </w:t>
      </w:r>
      <w:r>
        <w:rPr>
          <w:rFonts w:hint="eastAsia"/>
        </w:rPr>
        <w:t xml:space="preserve">関数)</w:t>
      </w:r>
    </w:p>
    <w:p>
      <w:pPr>
        <w:pStyle w:val="FirstParagraph"/>
      </w:pPr>
      <w:r>
        <w:rPr>
          <w:rFonts w:hint="eastAsia"/>
        </w:rPr>
        <w:t xml:space="preserve">この関数は、与えられた温度と材料パラメータからPN接合の基本的な特性値を計算します。</w:t>
      </w:r>
    </w:p>
    <w:p>
      <w:pPr>
        <w:numPr>
          <w:ilvl w:val="0"/>
          <w:numId w:val="1002"/>
        </w:numPr>
      </w:pPr>
      <w:r>
        <w:rPr>
          <w:rFonts w:hint="eastAsia"/>
          <w:b/>
          <w:bCs/>
        </w:rPr>
        <w:t xml:space="preserve">有効状態密度</w:t>
      </w:r>
      <w:r>
        <w:t xml:space="preserve"> </w:t>
      </w:r>
      <w:r>
        <w:t xml:space="preserve">(</w:t>
      </w:r>
      <m:oMath>
        <m:sSub>
          <m:e>
            <m:r>
              <m:t>N</m:t>
            </m:r>
          </m:e>
          <m:sub>
            <m:r>
              <m:t>c</m:t>
            </m:r>
          </m:sub>
        </m:sSub>
      </m:oMath>
      <w:r>
        <w:t xml:space="preserve">,</w:t>
      </w:r>
      <w:r>
        <w:t xml:space="preserve"> </w:t>
      </w:r>
      <m:oMath>
        <m:sSub>
          <m:e>
            <m:r>
              <m:t>N</m:t>
            </m:r>
          </m:e>
          <m:sub>
            <m:r>
              <m:t>v</m:t>
            </m:r>
          </m:sub>
        </m:sSub>
      </m:oMath>
      <w:r>
        <w:t xml:space="preserve">):</w:t>
      </w:r>
      <w:r>
        <w:t xml:space="preserve"> </w:t>
      </w:r>
      <w:r>
        <w:rPr>
          <w:rFonts w:hint="eastAsia"/>
        </w:rPr>
        <w:t xml:space="preserve">伝導帯</w:t>
      </w:r>
      <w:r>
        <w:t xml:space="preserve"> (</w:t>
      </w:r>
      <m:oMath>
        <m:sSub>
          <m:e>
            <m:r>
              <m:t>N</m:t>
            </m:r>
          </m:e>
          <m:sub>
            <m:r>
              <m:t>c</m:t>
            </m:r>
          </m:sub>
        </m:sSub>
      </m:oMath>
      <w:r>
        <w:t xml:space="preserve">) </w:t>
      </w:r>
      <w:r>
        <w:rPr>
          <w:rFonts w:hint="eastAsia"/>
        </w:rPr>
        <w:t xml:space="preserve">および価電子帯</w:t>
      </w:r>
      <w:r>
        <w:t xml:space="preserve"> (</w:t>
      </w:r>
      <m:oMath>
        <m:sSub>
          <m:e>
            <m:r>
              <m:t>N</m:t>
            </m:r>
          </m:e>
          <m:sub>
            <m:r>
              <m:t>v</m:t>
            </m:r>
          </m:sub>
        </m:sSub>
      </m:oMath>
      <w:r>
        <w:t xml:space="preserve">) </w:t>
      </w:r>
      <w:r>
        <w:rPr>
          <w:rFonts w:hint="eastAsia"/>
        </w:rPr>
        <w:t xml:space="preserve">の有効状態密度は、温度</w:t>
      </w:r>
      <w:r>
        <w:t xml:space="preserve"> (</w:t>
      </w:r>
      <m:oMath>
        <m:r>
          <m:t>T</m:t>
        </m:r>
      </m:oMath>
      <w:r>
        <w:t xml:space="preserve">) </w:t>
      </w:r>
      <w:r>
        <w:rPr>
          <w:rFonts w:hint="eastAsia"/>
        </w:rPr>
        <w:t xml:space="preserve">と電子・正孔の有効質量比</w:t>
      </w:r>
      <w:r>
        <w:t xml:space="preserve"> (</w:t>
      </w:r>
      <m:oMath>
        <m:sSubSup>
          <m:e>
            <m:r>
              <m:t>m</m:t>
            </m:r>
          </m:e>
          <m:sub>
            <m:r>
              <m:t>e</m:t>
            </m:r>
          </m:sub>
          <m:sup>
            <m:r>
              <m:rPr>
                <m:sty m:val="p"/>
              </m:rPr>
              <m:t>*</m:t>
            </m:r>
          </m:sup>
        </m:sSubSup>
        <m:r>
          <m:rPr>
            <m:sty m:val="p"/>
          </m:rPr>
          <m:t>/</m:t>
        </m:r>
        <m:sSub>
          <m:e>
            <m:r>
              <m:t>m</m:t>
            </m:r>
          </m:e>
          <m:sub>
            <m:r>
              <m:t>0</m:t>
            </m:r>
          </m:sub>
        </m:sSub>
      </m:oMath>
      <w:r>
        <w:t xml:space="preserve">,</w:t>
      </w:r>
      <w:r>
        <w:t xml:space="preserve"> </w:t>
      </w:r>
      <m:oMath>
        <m:sSubSup>
          <m:e>
            <m:r>
              <m:t>m</m:t>
            </m:r>
          </m:e>
          <m:sub>
            <m:r>
              <m:t>h</m:t>
            </m:r>
          </m:sub>
          <m:sup>
            <m:r>
              <m:rPr>
                <m:sty m:val="p"/>
              </m:rPr>
              <m:t>*</m:t>
            </m:r>
          </m:sup>
        </m:sSubSup>
        <m:r>
          <m:rPr>
            <m:sty m:val="p"/>
          </m:rPr>
          <m:t>/</m:t>
        </m:r>
        <m:sSub>
          <m:e>
            <m:r>
              <m:t>m</m:t>
            </m:r>
          </m:e>
          <m:sub>
            <m:r>
              <m:t>0</m:t>
            </m:r>
          </m:sub>
        </m:sSub>
      </m:oMath>
      <w:r>
        <w:t xml:space="preserve">) </w:t>
      </w:r>
      <w:r>
        <w:rPr>
          <w:rFonts w:hint="eastAsia"/>
        </w:rPr>
        <w:t xml:space="preserve">に依存します。</w:t>
      </w:r>
    </w:p>
    <w:p>
      <w:pPr>
        <w:pStyle w:val="BodyText"/>
      </w:pPr>
      <m:oMathPara>
        <m:oMathParaPr>
          <m:jc m:val="center"/>
        </m:oMathParaPr>
        <m:oMath>
          <m:sSub>
            <m:e>
              <m:r>
                <m:t>N</m:t>
              </m:r>
            </m:e>
            <m:sub>
              <m:r>
                <m:t>c</m:t>
              </m:r>
            </m:sub>
          </m:sSub>
          <m:r>
            <m:rPr>
              <m:sty m:val="p"/>
            </m:rPr>
            <m:t>=</m:t>
          </m:r>
          <m:r>
            <m:t>2.51</m:t>
          </m:r>
          <m:r>
            <m:rPr>
              <m:sty m:val="p"/>
            </m:rPr>
            <m:t>×</m:t>
          </m:r>
          <m:sSup>
            <m:e>
              <m:r>
                <m:t>10</m:t>
              </m:r>
            </m:e>
            <m:sup>
              <m:r>
                <m:t>19</m:t>
              </m:r>
            </m:sup>
          </m:sSup>
          <m:sSup>
            <m:e>
              <m:d>
                <m:dPr>
                  <m:begChr m:val="("/>
                  <m:sepChr m:val=""/>
                  <m:endChr m:val=")"/>
                  <m:grow/>
                </m:dPr>
                <m:e>
                  <m:f>
                    <m:fPr>
                      <m:type m:val="bar"/>
                    </m:fPr>
                    <m:num>
                      <m:sSubSup>
                        <m:e>
                          <m:r>
                            <m:t>m</m:t>
                          </m:r>
                        </m:e>
                        <m:sub>
                          <m:r>
                            <m:t>e</m:t>
                          </m:r>
                        </m:sub>
                        <m:sup>
                          <m:r>
                            <m:rPr>
                              <m:sty m:val="p"/>
                            </m:rPr>
                            <m:t>*</m:t>
                          </m:r>
                        </m:sup>
                      </m:sSubSup>
                    </m:num>
                    <m:den>
                      <m:sSub>
                        <m:e>
                          <m:r>
                            <m:t>m</m:t>
                          </m:r>
                        </m:e>
                        <m:sub>
                          <m:r>
                            <m:t>0</m:t>
                          </m:r>
                        </m:sub>
                      </m:sSub>
                    </m:den>
                  </m:f>
                </m:e>
              </m:d>
            </m:e>
            <m:sup>
              <m:r>
                <m:t>1.5</m:t>
              </m:r>
            </m:sup>
          </m:sSup>
          <m:sSup>
            <m:e>
              <m:d>
                <m:dPr>
                  <m:begChr m:val="("/>
                  <m:sepChr m:val=""/>
                  <m:endChr m:val=")"/>
                  <m:grow/>
                </m:dPr>
                <m:e>
                  <m:f>
                    <m:fPr>
                      <m:type m:val="bar"/>
                    </m:fPr>
                    <m:num>
                      <m:r>
                        <m:t>T</m:t>
                      </m:r>
                    </m:num>
                    <m:den>
                      <m:r>
                        <m:t>300</m:t>
                      </m:r>
                    </m:den>
                  </m:f>
                </m:e>
              </m:d>
            </m:e>
            <m:sup>
              <m:r>
                <m:t>1.5</m:t>
              </m:r>
            </m:sup>
          </m:sSup>
          <m:sSup>
            <m:e>
              <m:r>
                <m:rPr>
                  <m:nor/>
                  <m:sty m:val="p"/>
                </m:rPr>
                <m:t> cm</m:t>
              </m:r>
            </m:e>
            <m:sup>
              <m:r>
                <m:rPr>
                  <m:sty m:val="p"/>
                </m:rPr>
                <m:t>−</m:t>
              </m:r>
              <m:r>
                <m:t>3</m:t>
              </m:r>
            </m:sup>
          </m:sSup>
        </m:oMath>
      </m:oMathPara>
    </w:p>
    <w:p>
      <w:pPr>
        <w:pStyle w:val="FirstParagraph"/>
      </w:pPr>
      <m:oMathPara>
        <m:oMathParaPr>
          <m:jc m:val="center"/>
        </m:oMathParaPr>
        <m:oMath>
          <m:sSub>
            <m:e>
              <m:r>
                <m:t>N</m:t>
              </m:r>
            </m:e>
            <m:sub>
              <m:r>
                <m:t>v</m:t>
              </m:r>
            </m:sub>
          </m:sSub>
          <m:r>
            <m:rPr>
              <m:sty m:val="p"/>
            </m:rPr>
            <m:t>=</m:t>
          </m:r>
          <m:r>
            <m:t>2.51</m:t>
          </m:r>
          <m:r>
            <m:rPr>
              <m:sty m:val="p"/>
            </m:rPr>
            <m:t>×</m:t>
          </m:r>
          <m:sSup>
            <m:e>
              <m:r>
                <m:t>10</m:t>
              </m:r>
            </m:e>
            <m:sup>
              <m:r>
                <m:t>19</m:t>
              </m:r>
            </m:sup>
          </m:sSup>
          <m:sSup>
            <m:e>
              <m:d>
                <m:dPr>
                  <m:begChr m:val="("/>
                  <m:sepChr m:val=""/>
                  <m:endChr m:val=")"/>
                  <m:grow/>
                </m:dPr>
                <m:e>
                  <m:f>
                    <m:fPr>
                      <m:type m:val="bar"/>
                    </m:fPr>
                    <m:num>
                      <m:sSubSup>
                        <m:e>
                          <m:r>
                            <m:t>m</m:t>
                          </m:r>
                        </m:e>
                        <m:sub>
                          <m:r>
                            <m:t>h</m:t>
                          </m:r>
                        </m:sub>
                        <m:sup>
                          <m:r>
                            <m:rPr>
                              <m:sty m:val="p"/>
                            </m:rPr>
                            <m:t>*</m:t>
                          </m:r>
                        </m:sup>
                      </m:sSubSup>
                    </m:num>
                    <m:den>
                      <m:sSub>
                        <m:e>
                          <m:r>
                            <m:t>m</m:t>
                          </m:r>
                        </m:e>
                        <m:sub>
                          <m:r>
                            <m:t>0</m:t>
                          </m:r>
                        </m:sub>
                      </m:sSub>
                    </m:den>
                  </m:f>
                </m:e>
              </m:d>
            </m:e>
            <m:sup>
              <m:r>
                <m:t>1.5</m:t>
              </m:r>
            </m:sup>
          </m:sSup>
          <m:sSup>
            <m:e>
              <m:d>
                <m:dPr>
                  <m:begChr m:val="("/>
                  <m:sepChr m:val=""/>
                  <m:endChr m:val=")"/>
                  <m:grow/>
                </m:dPr>
                <m:e>
                  <m:f>
                    <m:fPr>
                      <m:type m:val="bar"/>
                    </m:fPr>
                    <m:num>
                      <m:r>
                        <m:t>T</m:t>
                      </m:r>
                    </m:num>
                    <m:den>
                      <m:r>
                        <m:t>300</m:t>
                      </m:r>
                    </m:den>
                  </m:f>
                </m:e>
              </m:d>
            </m:e>
            <m:sup>
              <m:r>
                <m:t>1.5</m:t>
              </m:r>
            </m:sup>
          </m:sSup>
          <m:sSup>
            <m:e>
              <m:r>
                <m:rPr>
                  <m:nor/>
                  <m:sty m:val="p"/>
                </m:rPr>
                <m:t> cm</m:t>
              </m:r>
            </m:e>
            <m:sup>
              <m:r>
                <m:rPr>
                  <m:sty m:val="p"/>
                </m:rPr>
                <m:t>−</m:t>
              </m:r>
              <m:r>
                <m:t>3</m:t>
              </m:r>
            </m:sup>
          </m:sSup>
        </m:oMath>
      </m:oMathPara>
    </w:p>
    <w:p>
      <w:pPr>
        <w:numPr>
          <w:ilvl w:val="0"/>
          <w:numId w:val="1000"/>
        </w:numPr>
      </w:pPr>
      <w:r>
        <w:t xml:space="preserve">ここで、</w:t>
      </w:r>
      <m:oMath>
        <m:sSub>
          <m:e>
            <m:r>
              <m:t>m</m:t>
            </m:r>
          </m:e>
          <m:sub>
            <m:r>
              <m:t>0</m:t>
            </m:r>
          </m:sub>
        </m:sSub>
      </m:oMath>
      <w:r>
        <w:t xml:space="preserve"> </w:t>
      </w:r>
      <w:r>
        <w:rPr>
          <w:rFonts w:hint="eastAsia"/>
        </w:rPr>
        <w:t xml:space="preserve">は自由電子質量です。</w:t>
      </w:r>
    </w:p>
    <w:p>
      <w:pPr>
        <w:numPr>
          <w:ilvl w:val="0"/>
          <w:numId w:val="1002"/>
        </w:numPr>
      </w:pPr>
      <w:r>
        <w:rPr>
          <w:rFonts w:hint="eastAsia"/>
          <w:b/>
          <w:bCs/>
        </w:rPr>
        <w:t xml:space="preserve">フェルミ準位</w:t>
      </w:r>
      <w:r>
        <w:t xml:space="preserve"> </w:t>
      </w:r>
      <w:r>
        <w:t xml:space="preserve">(</w:t>
      </w:r>
      <m:oMath>
        <m:sSub>
          <m:e>
            <m:r>
              <m:t>E</m:t>
            </m:r>
          </m:e>
          <m:sub>
            <m:r>
              <m:t>F</m:t>
            </m:r>
            <m:r>
              <m:t>n</m:t>
            </m:r>
          </m:sub>
        </m:sSub>
      </m:oMath>
      <w:r>
        <w:t xml:space="preserve">,</w:t>
      </w:r>
      <w:r>
        <w:t xml:space="preserve"> </w:t>
      </w:r>
      <m:oMath>
        <m:sSub>
          <m:e>
            <m:r>
              <m:t>E</m:t>
            </m:r>
          </m:e>
          <m:sub>
            <m:r>
              <m:t>F</m:t>
            </m:r>
            <m:r>
              <m:t>p</m:t>
            </m:r>
          </m:sub>
        </m:sSub>
      </m:oMath>
      <w:r>
        <w:t xml:space="preserve">):</w:t>
      </w:r>
      <w:r>
        <w:t xml:space="preserve"> </w:t>
      </w:r>
      <w:r>
        <w:rPr>
          <w:rFonts w:hint="eastAsia"/>
        </w:rPr>
        <w:t xml:space="preserve">n型半導体とp型半導体それぞれのフェルミ準位</w:t>
      </w:r>
      <w:r>
        <w:t xml:space="preserve"> (</w:t>
      </w:r>
      <m:oMath>
        <m:sSub>
          <m:e>
            <m:r>
              <m:t>E</m:t>
            </m:r>
          </m:e>
          <m:sub>
            <m:r>
              <m:t>F</m:t>
            </m:r>
            <m:r>
              <m:t>n</m:t>
            </m:r>
          </m:sub>
        </m:sSub>
      </m:oMath>
      <w:r>
        <w:t xml:space="preserve">,</w:t>
      </w:r>
      <w:r>
        <w:t xml:space="preserve"> </w:t>
      </w:r>
      <m:oMath>
        <m:sSub>
          <m:e>
            <m:r>
              <m:t>E</m:t>
            </m:r>
          </m:e>
          <m:sub>
            <m:r>
              <m:t>F</m:t>
            </m:r>
            <m:r>
              <m:t>p</m:t>
            </m:r>
          </m:sub>
        </m:sSub>
      </m:oMath>
      <w:r>
        <w:t xml:space="preserve">) </w:t>
      </w:r>
      <w:r>
        <w:rPr>
          <w:rFonts w:hint="eastAsia"/>
        </w:rPr>
        <w:t xml:space="preserve">は、ドーピング濃度</w:t>
      </w:r>
      <w:r>
        <w:t xml:space="preserve"> (</w:t>
      </w:r>
      <m:oMath>
        <m:sSub>
          <m:e>
            <m:r>
              <m:t>N</m:t>
            </m:r>
          </m:e>
          <m:sub>
            <m:r>
              <m:t>D</m:t>
            </m:r>
          </m:sub>
        </m:sSub>
      </m:oMath>
      <w:r>
        <w:t xml:space="preserve">,</w:t>
      </w:r>
      <w:r>
        <w:t xml:space="preserve"> </w:t>
      </w:r>
      <m:oMath>
        <m:sSub>
          <m:e>
            <m:r>
              <m:t>N</m:t>
            </m:r>
          </m:e>
          <m:sub>
            <m:r>
              <m:t>A</m:t>
            </m:r>
          </m:sub>
        </m:sSub>
      </m:oMath>
      <w:r>
        <w:rPr>
          <w:rFonts w:hint="eastAsia"/>
        </w:rPr>
        <w:t xml:space="preserve">)、有効状態密度、伝導帯端</w:t>
      </w:r>
      <w:r>
        <w:t xml:space="preserve"> (</w:t>
      </w:r>
      <m:oMath>
        <m:sSub>
          <m:e>
            <m:r>
              <m:t>E</m:t>
            </m:r>
          </m:e>
          <m:sub>
            <m:r>
              <m:t>c</m:t>
            </m:r>
          </m:sub>
        </m:sSub>
      </m:oMath>
      <w:r>
        <w:t xml:space="preserve">) </w:t>
      </w:r>
      <w:r>
        <w:rPr>
          <w:rFonts w:hint="eastAsia"/>
        </w:rPr>
        <w:t xml:space="preserve">および価電子帯端</w:t>
      </w:r>
      <w:r>
        <w:t xml:space="preserve"> (</w:t>
      </w:r>
      <m:oMath>
        <m:sSub>
          <m:e>
            <m:r>
              <m:t>E</m:t>
            </m:r>
          </m:e>
          <m:sub>
            <m:r>
              <m:t>v</m:t>
            </m:r>
          </m:sub>
        </m:sSub>
      </m:oMath>
      <w:r>
        <w:t xml:space="preserve">) </w:t>
      </w:r>
      <w:r>
        <w:rPr>
          <w:rFonts w:hint="eastAsia"/>
        </w:rPr>
        <w:t xml:space="preserve">エネルギーから計算されます。</w:t>
      </w:r>
    </w:p>
    <w:p>
      <w:pPr>
        <w:pStyle w:val="BodyText"/>
      </w:pPr>
      <m:oMathPara>
        <m:oMathParaPr>
          <m:jc m:val="center"/>
        </m:oMathParaPr>
        <m:oMath>
          <m:sSub>
            <m:e>
              <m:r>
                <m:t>E</m:t>
              </m:r>
            </m:e>
            <m:sub>
              <m:r>
                <m:t>F</m:t>
              </m:r>
              <m:r>
                <m:t>n</m:t>
              </m:r>
            </m:sub>
          </m:sSub>
          <m:r>
            <m:rPr>
              <m:sty m:val="p"/>
            </m:rPr>
            <m:t>=</m:t>
          </m:r>
          <m:sSub>
            <m:e>
              <m:r>
                <m:t>E</m:t>
              </m:r>
            </m:e>
            <m:sub>
              <m:r>
                <m:t>c</m:t>
              </m:r>
              <m:r>
                <m:rPr>
                  <m:sty m:val="p"/>
                </m:rPr>
                <m:t>,</m:t>
              </m:r>
              <m:r>
                <m:t>n</m:t>
              </m:r>
            </m:sub>
          </m:sSub>
          <m:r>
            <m:rPr>
              <m:sty m:val="p"/>
            </m:rPr>
            <m:t>−</m:t>
          </m:r>
          <m:f>
            <m:fPr>
              <m:type m:val="bar"/>
            </m:fPr>
            <m:num>
              <m:sSub>
                <m:e>
                  <m:r>
                    <m:t>k</m:t>
                  </m:r>
                </m:e>
                <m:sub>
                  <m:r>
                    <m:t>B</m:t>
                  </m:r>
                </m:sub>
              </m:sSub>
              <m:r>
                <m:t>T</m:t>
              </m:r>
            </m:num>
            <m:den>
              <m:r>
                <m:t>q</m:t>
              </m:r>
            </m:den>
          </m:f>
          <m:r>
            <m:rPr>
              <m:sty m:val="p"/>
            </m:rPr>
            <m:t>ln</m:t>
          </m:r>
          <m:d>
            <m:dPr>
              <m:begChr m:val="("/>
              <m:sepChr m:val=""/>
              <m:endChr m:val=")"/>
              <m:grow/>
            </m:dPr>
            <m:e>
              <m:f>
                <m:fPr>
                  <m:type m:val="bar"/>
                </m:fPr>
                <m:num>
                  <m:sSub>
                    <m:e>
                      <m:r>
                        <m:t>N</m:t>
                      </m:r>
                    </m:e>
                    <m:sub>
                      <m:r>
                        <m:t>D</m:t>
                      </m:r>
                    </m:sub>
                  </m:sSub>
                </m:num>
                <m:den>
                  <m:sSub>
                    <m:e>
                      <m:r>
                        <m:t>N</m:t>
                      </m:r>
                    </m:e>
                    <m:sub>
                      <m:r>
                        <m:t>c</m:t>
                      </m:r>
                    </m:sub>
                  </m:sSub>
                </m:den>
              </m:f>
            </m:e>
          </m:d>
        </m:oMath>
      </m:oMathPara>
    </w:p>
    <w:p>
      <w:pPr>
        <w:pStyle w:val="FirstParagraph"/>
      </w:pPr>
      <m:oMathPara>
        <m:oMathParaPr>
          <m:jc m:val="center"/>
        </m:oMathParaPr>
        <m:oMath>
          <m:sSub>
            <m:e>
              <m:r>
                <m:t>E</m:t>
              </m:r>
            </m:e>
            <m:sub>
              <m:r>
                <m:t>F</m:t>
              </m:r>
              <m:r>
                <m:t>p</m:t>
              </m:r>
            </m:sub>
          </m:sSub>
          <m:r>
            <m:rPr>
              <m:sty m:val="p"/>
            </m:rPr>
            <m:t>=</m:t>
          </m:r>
          <m:sSub>
            <m:e>
              <m:r>
                <m:t>E</m:t>
              </m:r>
            </m:e>
            <m:sub>
              <m:r>
                <m:t>v</m:t>
              </m:r>
              <m:r>
                <m:rPr>
                  <m:sty m:val="p"/>
                </m:rPr>
                <m:t>,</m:t>
              </m:r>
              <m:r>
                <m:t>p</m:t>
              </m:r>
            </m:sub>
          </m:sSub>
          <m:r>
            <m:rPr>
              <m:sty m:val="p"/>
            </m:rPr>
            <m:t>+</m:t>
          </m:r>
          <m:f>
            <m:fPr>
              <m:type m:val="bar"/>
            </m:fPr>
            <m:num>
              <m:sSub>
                <m:e>
                  <m:r>
                    <m:t>k</m:t>
                  </m:r>
                </m:e>
                <m:sub>
                  <m:r>
                    <m:t>B</m:t>
                  </m:r>
                </m:sub>
              </m:sSub>
              <m:r>
                <m:t>T</m:t>
              </m:r>
            </m:num>
            <m:den>
              <m:r>
                <m:t>q</m:t>
              </m:r>
            </m:den>
          </m:f>
          <m:r>
            <m:rPr>
              <m:sty m:val="p"/>
            </m:rPr>
            <m:t>ln</m:t>
          </m:r>
          <m:d>
            <m:dPr>
              <m:begChr m:val="("/>
              <m:sepChr m:val=""/>
              <m:endChr m:val=")"/>
              <m:grow/>
            </m:dPr>
            <m:e>
              <m:f>
                <m:fPr>
                  <m:type m:val="bar"/>
                </m:fPr>
                <m:num>
                  <m:sSub>
                    <m:e>
                      <m:r>
                        <m:t>N</m:t>
                      </m:r>
                    </m:e>
                    <m:sub>
                      <m:r>
                        <m:t>A</m:t>
                      </m:r>
                    </m:sub>
                  </m:sSub>
                </m:num>
                <m:den>
                  <m:sSub>
                    <m:e>
                      <m:r>
                        <m:t>N</m:t>
                      </m:r>
                    </m:e>
                    <m:sub>
                      <m:r>
                        <m:t>v</m:t>
                      </m:r>
                    </m:sub>
                  </m:sSub>
                </m:den>
              </m:f>
            </m:e>
          </m:d>
        </m:oMath>
      </m:oMathPara>
    </w:p>
    <w:p>
      <w:pPr>
        <w:numPr>
          <w:ilvl w:val="0"/>
          <w:numId w:val="1002"/>
        </w:numPr>
      </w:pPr>
      <w:r>
        <w:rPr>
          <w:rFonts w:hint="eastAsia"/>
          <w:b/>
          <w:bCs/>
        </w:rPr>
        <w:t xml:space="preserve">ビルトイン電位</w:t>
      </w:r>
      <w:r>
        <w:t xml:space="preserve"> </w:t>
      </w:r>
      <w:r>
        <w:t xml:space="preserve">(</w:t>
      </w:r>
      <m:oMath>
        <m:sSub>
          <m:e>
            <m:r>
              <m:t>V</m:t>
            </m:r>
          </m:e>
          <m:sub>
            <m:r>
              <m:t>b</m:t>
            </m:r>
            <m:r>
              <m:t>i</m:t>
            </m:r>
          </m:sub>
        </m:sSub>
      </m:oMath>
      <w:r>
        <w:t xml:space="preserve">):</w:t>
      </w:r>
      <w:r>
        <w:t xml:space="preserve"> </w:t>
      </w:r>
      <w:r>
        <w:rPr>
          <w:rFonts w:hint="eastAsia"/>
        </w:rPr>
        <w:t xml:space="preserve">PN接合内部に存在する電位障壁（ビルトイン電位）は、平衡状態でのp型とn型のフェルミ準位の差に等しくなります。</w:t>
      </w:r>
    </w:p>
    <w:p>
      <w:pPr>
        <w:pStyle w:val="BodyText"/>
      </w:pPr>
      <m:oMathPara>
        <m:oMathParaPr>
          <m:jc m:val="center"/>
        </m:oMathParaPr>
        <m:oMath>
          <m:sSub>
            <m:e>
              <m:r>
                <m:t>V</m:t>
              </m:r>
            </m:e>
            <m:sub>
              <m:r>
                <m:t>b</m:t>
              </m:r>
              <m:r>
                <m:t>i</m:t>
              </m:r>
            </m:sub>
          </m:sSub>
          <m:r>
            <m:rPr>
              <m:sty m:val="p"/>
            </m:rPr>
            <m:t>=</m:t>
          </m:r>
          <m:sSub>
            <m:e>
              <m:r>
                <m:t>E</m:t>
              </m:r>
            </m:e>
            <m:sub>
              <m:r>
                <m:t>F</m:t>
              </m:r>
              <m:r>
                <m:t>p</m:t>
              </m:r>
            </m:sub>
          </m:sSub>
          <m:r>
            <m:rPr>
              <m:sty m:val="p"/>
            </m:rPr>
            <m:t>−</m:t>
          </m:r>
          <m:sSub>
            <m:e>
              <m:r>
                <m:t>E</m:t>
              </m:r>
            </m:e>
            <m:sub>
              <m:r>
                <m:t>F</m:t>
              </m:r>
              <m:r>
                <m:t>n</m:t>
              </m:r>
            </m:sub>
          </m:sSub>
        </m:oMath>
      </m:oMathPara>
    </w:p>
    <w:p>
      <w:pPr>
        <w:numPr>
          <w:ilvl w:val="0"/>
          <w:numId w:val="1002"/>
        </w:numPr>
      </w:pPr>
      <w:r>
        <w:rPr>
          <w:rFonts w:hint="eastAsia"/>
          <w:b/>
          <w:bCs/>
        </w:rPr>
        <w:t xml:space="preserve">拡散係数</w:t>
      </w:r>
      <w:r>
        <w:t xml:space="preserve"> </w:t>
      </w:r>
      <w:r>
        <w:t xml:space="preserve">(</w:t>
      </w:r>
      <m:oMath>
        <m:sSub>
          <m:e>
            <m:r>
              <m:t>D</m:t>
            </m:r>
          </m:e>
          <m:sub>
            <m:r>
              <m:t>n</m:t>
            </m:r>
          </m:sub>
        </m:sSub>
      </m:oMath>
      <w:r>
        <w:t xml:space="preserve">,</w:t>
      </w:r>
      <w:r>
        <w:t xml:space="preserve"> </w:t>
      </w:r>
      <m:oMath>
        <m:sSub>
          <m:e>
            <m:r>
              <m:t>D</m:t>
            </m:r>
          </m:e>
          <m:sub>
            <m:r>
              <m:t>p</m:t>
            </m:r>
          </m:sub>
        </m:sSub>
      </m:oMath>
      <w:r>
        <w:t xml:space="preserve">):</w:t>
      </w:r>
      <w:r>
        <w:t xml:space="preserve"> </w:t>
      </w:r>
      <w:r>
        <w:rPr>
          <w:rFonts w:hint="eastAsia"/>
        </w:rPr>
        <w:t xml:space="preserve">電子</w:t>
      </w:r>
      <w:r>
        <w:t xml:space="preserve"> (</w:t>
      </w:r>
      <m:oMath>
        <m:sSub>
          <m:e>
            <m:r>
              <m:t>D</m:t>
            </m:r>
          </m:e>
          <m:sub>
            <m:r>
              <m:t>n</m:t>
            </m:r>
          </m:sub>
        </m:sSub>
      </m:oMath>
      <w:r>
        <w:t xml:space="preserve">) </w:t>
      </w:r>
      <w:r>
        <w:rPr>
          <w:rFonts w:hint="eastAsia"/>
        </w:rPr>
        <w:t xml:space="preserve">および正孔</w:t>
      </w:r>
      <w:r>
        <w:t xml:space="preserve"> (</w:t>
      </w:r>
      <m:oMath>
        <m:sSub>
          <m:e>
            <m:r>
              <m:t>D</m:t>
            </m:r>
          </m:e>
          <m:sub>
            <m:r>
              <m:t>p</m:t>
            </m:r>
          </m:sub>
        </m:sSub>
      </m:oMath>
      <w:r>
        <w:t xml:space="preserve">) </w:t>
      </w:r>
      <w:r>
        <w:rPr>
          <w:rFonts w:hint="eastAsia"/>
        </w:rPr>
        <w:t xml:space="preserve">の拡散係数は、アインシュタインの関係式を用いて移動度</w:t>
      </w:r>
      <w:r>
        <w:t xml:space="preserve"> (</w:t>
      </w:r>
      <m:oMath>
        <m:sSub>
          <m:e>
            <m:r>
              <m:t>μ</m:t>
            </m:r>
          </m:e>
          <m:sub>
            <m:r>
              <m:t>n</m:t>
            </m:r>
          </m:sub>
        </m:sSub>
      </m:oMath>
      <w:r>
        <w:t xml:space="preserve">,</w:t>
      </w:r>
      <w:r>
        <w:t xml:space="preserve"> </w:t>
      </w:r>
      <m:oMath>
        <m:sSub>
          <m:e>
            <m:r>
              <m:t>μ</m:t>
            </m:r>
          </m:e>
          <m:sub>
            <m:r>
              <m:t>p</m:t>
            </m:r>
          </m:sub>
        </m:sSub>
      </m:oMath>
      <w:r>
        <w:t xml:space="preserve">) </w:t>
      </w:r>
      <w:r>
        <w:rPr>
          <w:rFonts w:hint="eastAsia"/>
        </w:rPr>
        <w:t xml:space="preserve">から導出されます。</w:t>
      </w:r>
    </w:p>
    <w:p>
      <w:pPr>
        <w:pStyle w:val="BodyText"/>
      </w:pPr>
      <m:oMathPara>
        <m:oMathParaPr>
          <m:jc m:val="center"/>
        </m:oMathParaPr>
        <m:oMath>
          <m:sSub>
            <m:e>
              <m:r>
                <m:t>D</m:t>
              </m:r>
            </m:e>
            <m:sub>
              <m:r>
                <m:t>n</m:t>
              </m:r>
            </m:sub>
          </m:sSub>
          <m:r>
            <m:rPr>
              <m:sty m:val="p"/>
            </m:rPr>
            <m:t>=</m:t>
          </m:r>
          <m:sSub>
            <m:e>
              <m:r>
                <m:t>μ</m:t>
              </m:r>
            </m:e>
            <m:sub>
              <m:r>
                <m:t>n</m:t>
              </m:r>
            </m:sub>
          </m:sSub>
          <m:f>
            <m:fPr>
              <m:type m:val="bar"/>
            </m:fPr>
            <m:num>
              <m:sSub>
                <m:e>
                  <m:r>
                    <m:t>k</m:t>
                  </m:r>
                </m:e>
                <m:sub>
                  <m:r>
                    <m:t>B</m:t>
                  </m:r>
                </m:sub>
              </m:sSub>
              <m:r>
                <m:t>T</m:t>
              </m:r>
            </m:num>
            <m:den>
              <m:r>
                <m:t>q</m:t>
              </m:r>
            </m:den>
          </m:f>
        </m:oMath>
      </m:oMathPara>
    </w:p>
    <w:p>
      <w:pPr>
        <w:pStyle w:val="FirstParagraph"/>
      </w:pPr>
      <m:oMathPara>
        <m:oMathParaPr>
          <m:jc m:val="center"/>
        </m:oMathParaPr>
        <m:oMath>
          <m:sSub>
            <m:e>
              <m:r>
                <m:t>D</m:t>
              </m:r>
            </m:e>
            <m:sub>
              <m:r>
                <m:t>p</m:t>
              </m:r>
            </m:sub>
          </m:sSub>
          <m:r>
            <m:rPr>
              <m:sty m:val="p"/>
            </m:rPr>
            <m:t>=</m:t>
          </m:r>
          <m:sSub>
            <m:e>
              <m:r>
                <m:t>μ</m:t>
              </m:r>
            </m:e>
            <m:sub>
              <m:r>
                <m:t>p</m:t>
              </m:r>
            </m:sub>
          </m:sSub>
          <m:f>
            <m:fPr>
              <m:type m:val="bar"/>
            </m:fPr>
            <m:num>
              <m:sSub>
                <m:e>
                  <m:r>
                    <m:t>k</m:t>
                  </m:r>
                </m:e>
                <m:sub>
                  <m:r>
                    <m:t>B</m:t>
                  </m:r>
                </m:sub>
              </m:sSub>
              <m:r>
                <m:t>T</m:t>
              </m:r>
            </m:num>
            <m:den>
              <m:r>
                <m:t>q</m:t>
              </m:r>
            </m:den>
          </m:f>
        </m:oMath>
      </m:oMathPara>
    </w:p>
    <w:p>
      <w:pPr>
        <w:numPr>
          <w:ilvl w:val="0"/>
          <w:numId w:val="1002"/>
        </w:numPr>
      </w:pPr>
      <w:r>
        <w:rPr>
          <w:rFonts w:hint="eastAsia"/>
          <w:b/>
          <w:bCs/>
        </w:rPr>
        <w:t xml:space="preserve">拡散長</w:t>
      </w:r>
      <w:r>
        <w:t xml:space="preserve"> </w:t>
      </w:r>
      <w:r>
        <w:t xml:space="preserve">(</w:t>
      </w:r>
      <m:oMath>
        <m:sSub>
          <m:e>
            <m:r>
              <m:t>L</m:t>
            </m:r>
          </m:e>
          <m:sub>
            <m:r>
              <m:t>n</m:t>
            </m:r>
          </m:sub>
        </m:sSub>
      </m:oMath>
      <w:r>
        <w:t xml:space="preserve">,</w:t>
      </w:r>
      <w:r>
        <w:t xml:space="preserve"> </w:t>
      </w:r>
      <m:oMath>
        <m:sSub>
          <m:e>
            <m:r>
              <m:t>L</m:t>
            </m:r>
          </m:e>
          <m:sub>
            <m:r>
              <m:t>p</m:t>
            </m:r>
          </m:sub>
        </m:sSub>
      </m:oMath>
      <w:r>
        <w:t xml:space="preserve">):</w:t>
      </w:r>
      <w:r>
        <w:t xml:space="preserve"> </w:t>
      </w:r>
      <w:r>
        <w:rPr>
          <w:rFonts w:hint="eastAsia"/>
        </w:rPr>
        <w:t xml:space="preserve">電子</w:t>
      </w:r>
      <w:r>
        <w:t xml:space="preserve"> (</w:t>
      </w:r>
      <m:oMath>
        <m:sSub>
          <m:e>
            <m:r>
              <m:t>L</m:t>
            </m:r>
          </m:e>
          <m:sub>
            <m:r>
              <m:t>n</m:t>
            </m:r>
          </m:sub>
        </m:sSub>
      </m:oMath>
      <w:r>
        <w:t xml:space="preserve">) </w:t>
      </w:r>
      <w:r>
        <w:rPr>
          <w:rFonts w:hint="eastAsia"/>
        </w:rPr>
        <w:t xml:space="preserve">および正孔</w:t>
      </w:r>
      <w:r>
        <w:t xml:space="preserve"> (</w:t>
      </w:r>
      <m:oMath>
        <m:sSub>
          <m:e>
            <m:r>
              <m:t>L</m:t>
            </m:r>
          </m:e>
          <m:sub>
            <m:r>
              <m:t>p</m:t>
            </m:r>
          </m:sub>
        </m:sSub>
      </m:oMath>
      <w:r>
        <w:t xml:space="preserve">) </w:t>
      </w:r>
      <w:r>
        <w:rPr>
          <w:rFonts w:hint="eastAsia"/>
        </w:rPr>
        <w:t xml:space="preserve">の拡散長は、拡散係数とキャリア寿命</w:t>
      </w:r>
      <w:r>
        <w:t xml:space="preserve"> (</w:t>
      </w:r>
      <m:oMath>
        <m:sSub>
          <m:e>
            <m:r>
              <m:t>τ</m:t>
            </m:r>
          </m:e>
          <m:sub>
            <m:r>
              <m:t>n</m:t>
            </m:r>
          </m:sub>
        </m:sSub>
      </m:oMath>
      <w:r>
        <w:t xml:space="preserve">,</w:t>
      </w:r>
      <w:r>
        <w:t xml:space="preserve"> </w:t>
      </w:r>
      <m:oMath>
        <m:sSub>
          <m:e>
            <m:r>
              <m:t>τ</m:t>
            </m:r>
          </m:e>
          <m:sub>
            <m:r>
              <m:t>p</m:t>
            </m:r>
          </m:sub>
        </m:sSub>
      </m:oMath>
      <w:r>
        <w:t xml:space="preserve">) </w:t>
      </w:r>
      <w:r>
        <w:rPr>
          <w:rFonts w:hint="eastAsia"/>
        </w:rPr>
        <w:t xml:space="preserve">から計算されます。</w:t>
      </w:r>
    </w:p>
    <w:p>
      <w:pPr>
        <w:pStyle w:val="BodyText"/>
      </w:pPr>
      <m:oMathPara>
        <m:oMathParaPr>
          <m:jc m:val="center"/>
        </m:oMathParaPr>
        <m:oMath>
          <m:sSub>
            <m:e>
              <m:r>
                <m:t>L</m:t>
              </m:r>
            </m:e>
            <m:sub>
              <m:r>
                <m:t>n</m:t>
              </m:r>
            </m:sub>
          </m:sSub>
          <m:r>
            <m:rPr>
              <m:sty m:val="p"/>
            </m:rPr>
            <m:t>=</m:t>
          </m:r>
          <m:rad>
            <m:radPr>
              <m:degHide m:val="on"/>
            </m:radPr>
            <m:deg/>
            <m:e>
              <m:sSub>
                <m:e>
                  <m:r>
                    <m:t>D</m:t>
                  </m:r>
                </m:e>
                <m:sub>
                  <m:r>
                    <m:t>n</m:t>
                  </m:r>
                </m:sub>
              </m:sSub>
              <m:sSub>
                <m:e>
                  <m:r>
                    <m:t>τ</m:t>
                  </m:r>
                </m:e>
                <m:sub>
                  <m:r>
                    <m:t>n</m:t>
                  </m:r>
                </m:sub>
              </m:sSub>
            </m:e>
          </m:rad>
        </m:oMath>
      </m:oMathPara>
    </w:p>
    <w:p>
      <w:pPr>
        <w:pStyle w:val="FirstParagraph"/>
      </w:pPr>
      <m:oMathPara>
        <m:oMathParaPr>
          <m:jc m:val="center"/>
        </m:oMathParaPr>
        <m:oMath>
          <m:sSub>
            <m:e>
              <m:r>
                <m:t>L</m:t>
              </m:r>
            </m:e>
            <m:sub>
              <m:r>
                <m:t>p</m:t>
              </m:r>
            </m:sub>
          </m:sSub>
          <m:r>
            <m:rPr>
              <m:sty m:val="p"/>
            </m:rPr>
            <m:t>=</m:t>
          </m:r>
          <m:rad>
            <m:radPr>
              <m:degHide m:val="on"/>
            </m:radPr>
            <m:deg/>
            <m:e>
              <m:sSub>
                <m:e>
                  <m:r>
                    <m:t>D</m:t>
                  </m:r>
                </m:e>
                <m:sub>
                  <m:r>
                    <m:t>p</m:t>
                  </m:r>
                </m:sub>
              </m:sSub>
              <m:sSub>
                <m:e>
                  <m:r>
                    <m:t>τ</m:t>
                  </m:r>
                </m:e>
                <m:sub>
                  <m:r>
                    <m:t>p</m:t>
                  </m:r>
                </m:sub>
              </m:sSub>
            </m:e>
          </m:rad>
        </m:oMath>
      </m:oMathPara>
    </w:p>
    <w:p>
      <w:pPr>
        <w:numPr>
          <w:ilvl w:val="0"/>
          <w:numId w:val="1002"/>
        </w:numPr>
      </w:pPr>
      <w:r>
        <w:rPr>
          <w:rFonts w:hint="eastAsia"/>
          <w:b/>
          <w:bCs/>
        </w:rPr>
        <w:t xml:space="preserve">飽和電流密度</w:t>
      </w:r>
      <w:r>
        <w:t xml:space="preserve"> </w:t>
      </w:r>
      <w:r>
        <w:t xml:space="preserve">(</w:t>
      </w:r>
      <m:oMath>
        <m:sSub>
          <m:e>
            <m:r>
              <m:t>J</m:t>
            </m:r>
          </m:e>
          <m:sub>
            <m:r>
              <m:t>s</m:t>
            </m:r>
          </m:sub>
        </m:sSub>
      </m:oMath>
      <w:r>
        <w:t xml:space="preserve">):</w:t>
      </w:r>
      <w:r>
        <w:t xml:space="preserve"> </w:t>
      </w:r>
      <w:r>
        <w:rPr>
          <w:rFonts w:hint="eastAsia"/>
        </w:rPr>
        <w:t xml:space="preserve">理想ダイオードの飽和電流密度は、少数キャリアの拡散と再結合によって決定されます。プログラムでは、以下の式を用いて計算されます。</w:t>
      </w:r>
    </w:p>
    <w:p>
      <w:pPr>
        <w:pStyle w:val="BodyText"/>
      </w:pPr>
      <m:oMathPara>
        <m:oMathParaPr>
          <m:jc m:val="center"/>
        </m:oMathParaPr>
        <m:oMath>
          <m:sSub>
            <m:e>
              <m:r>
                <m:t>J</m:t>
              </m:r>
            </m:e>
            <m:sub>
              <m:r>
                <m:t>s</m:t>
              </m:r>
            </m:sub>
          </m:sSub>
          <m:r>
            <m:rPr>
              <m:sty m:val="p"/>
            </m:rPr>
            <m:t>=</m:t>
          </m:r>
          <m:r>
            <m:t>q</m:t>
          </m:r>
          <m:d>
            <m:dPr>
              <m:begChr m:val="("/>
              <m:sepChr m:val=""/>
              <m:endChr m:val=")"/>
              <m:grow/>
            </m:dPr>
            <m:e>
              <m:f>
                <m:fPr>
                  <m:type m:val="bar"/>
                </m:fPr>
                <m:num>
                  <m:sSub>
                    <m:e>
                      <m:r>
                        <m:t>D</m:t>
                      </m:r>
                    </m:e>
                    <m:sub>
                      <m:r>
                        <m:t>n</m:t>
                      </m:r>
                    </m:sub>
                  </m:sSub>
                </m:num>
                <m:den>
                  <m:sSub>
                    <m:e>
                      <m:r>
                        <m:t>L</m:t>
                      </m:r>
                    </m:e>
                    <m:sub>
                      <m:r>
                        <m:t>n</m:t>
                      </m:r>
                    </m:sub>
                  </m:sSub>
                </m:den>
              </m:f>
              <m:sSub>
                <m:e>
                  <m:r>
                    <m:t>N</m:t>
                  </m:r>
                </m:e>
                <m:sub>
                  <m:r>
                    <m:t>D</m:t>
                  </m:r>
                </m:sub>
              </m:sSub>
              <m:r>
                <m:rPr>
                  <m:sty m:val="p"/>
                </m:rPr>
                <m:t>exp</m:t>
              </m:r>
              <m:d>
                <m:dPr>
                  <m:begChr m:val="("/>
                  <m:sepChr m:val=""/>
                  <m:endChr m:val=")"/>
                  <m:grow/>
                </m:dPr>
                <m:e>
                  <m:r>
                    <m:rPr>
                      <m:sty m:val="p"/>
                    </m:rPr>
                    <m:t>−</m:t>
                  </m:r>
                  <m:f>
                    <m:fPr>
                      <m:type m:val="bar"/>
                    </m:fPr>
                    <m:num>
                      <m:r>
                        <m:t>q</m:t>
                      </m:r>
                      <m:sSub>
                        <m:e>
                          <m:r>
                            <m:t>V</m:t>
                          </m:r>
                        </m:e>
                        <m:sub>
                          <m:r>
                            <m:t>b</m:t>
                          </m:r>
                          <m:r>
                            <m:t>i</m:t>
                          </m:r>
                        </m:sub>
                      </m:sSub>
                    </m:num>
                    <m:den>
                      <m:sSub>
                        <m:e>
                          <m:r>
                            <m:t>k</m:t>
                          </m:r>
                        </m:e>
                        <m:sub>
                          <m:r>
                            <m:t>B</m:t>
                          </m:r>
                        </m:sub>
                      </m:sSub>
                      <m:r>
                        <m:t>T</m:t>
                      </m:r>
                    </m:den>
                  </m:f>
                </m:e>
              </m:d>
              <m:r>
                <m:rPr>
                  <m:sty m:val="p"/>
                </m:rPr>
                <m:t>+</m:t>
              </m:r>
              <m:f>
                <m:fPr>
                  <m:type m:val="bar"/>
                </m:fPr>
                <m:num>
                  <m:sSub>
                    <m:e>
                      <m:r>
                        <m:t>D</m:t>
                      </m:r>
                    </m:e>
                    <m:sub>
                      <m:r>
                        <m:t>p</m:t>
                      </m:r>
                    </m:sub>
                  </m:sSub>
                </m:num>
                <m:den>
                  <m:sSub>
                    <m:e>
                      <m:r>
                        <m:t>L</m:t>
                      </m:r>
                    </m:e>
                    <m:sub>
                      <m:r>
                        <m:t>p</m:t>
                      </m:r>
                    </m:sub>
                  </m:sSub>
                </m:den>
              </m:f>
              <m:sSub>
                <m:e>
                  <m:r>
                    <m:t>N</m:t>
                  </m:r>
                </m:e>
                <m:sub>
                  <m:r>
                    <m:t>A</m:t>
                  </m:r>
                </m:sub>
              </m:sSub>
              <m:r>
                <m:rPr>
                  <m:sty m:val="p"/>
                </m:rPr>
                <m:t>exp</m:t>
              </m:r>
              <m:d>
                <m:dPr>
                  <m:begChr m:val="("/>
                  <m:sepChr m:val=""/>
                  <m:endChr m:val=")"/>
                  <m:grow/>
                </m:dPr>
                <m:e>
                  <m:r>
                    <m:rPr>
                      <m:sty m:val="p"/>
                    </m:rPr>
                    <m:t>−</m:t>
                  </m:r>
                  <m:f>
                    <m:fPr>
                      <m:type m:val="bar"/>
                    </m:fPr>
                    <m:num>
                      <m:r>
                        <m:t>q</m:t>
                      </m:r>
                      <m:sSub>
                        <m:e>
                          <m:r>
                            <m:t>V</m:t>
                          </m:r>
                        </m:e>
                        <m:sub>
                          <m:r>
                            <m:t>b</m:t>
                          </m:r>
                          <m:r>
                            <m:t>i</m:t>
                          </m:r>
                        </m:sub>
                      </m:sSub>
                    </m:num>
                    <m:den>
                      <m:sSub>
                        <m:e>
                          <m:r>
                            <m:t>k</m:t>
                          </m:r>
                        </m:e>
                        <m:sub>
                          <m:r>
                            <m:t>B</m:t>
                          </m:r>
                        </m:sub>
                      </m:sSub>
                      <m:r>
                        <m:t>T</m:t>
                      </m:r>
                    </m:den>
                  </m:f>
                </m:e>
              </m:d>
            </m:e>
          </m:d>
        </m:oMath>
      </m:oMathPara>
    </w:p>
    <w:p>
      <w:pPr>
        <w:numPr>
          <w:ilvl w:val="0"/>
          <w:numId w:val="1000"/>
        </w:numPr>
      </w:pPr>
      <w:r>
        <w:rPr>
          <w:rFonts w:hint="eastAsia"/>
        </w:rPr>
        <w:t xml:space="preserve">この式は、少数キャリア濃度を</w:t>
      </w:r>
      <w:r>
        <w:t xml:space="preserve"> </w:t>
      </w:r>
      <m:oMath>
        <m:sSub>
          <m:e>
            <m:r>
              <m:t>n</m:t>
            </m:r>
          </m:e>
          <m:sub>
            <m:r>
              <m:t>p</m:t>
            </m:r>
            <m:r>
              <m:t>0</m:t>
            </m:r>
          </m:sub>
        </m:sSub>
        <m:r>
          <m:rPr>
            <m:sty m:val="p"/>
          </m:rPr>
          <m:t>=</m:t>
        </m:r>
        <m:sSub>
          <m:e>
            <m:r>
              <m:t>N</m:t>
            </m:r>
          </m:e>
          <m:sub>
            <m:r>
              <m:t>D</m:t>
            </m:r>
          </m:sub>
        </m:sSub>
        <m:r>
          <m:rPr>
            <m:sty m:val="p"/>
          </m:rPr>
          <m:t>exp</m:t>
        </m:r>
        <m:r>
          <m:rPr>
            <m:sty m:val="p"/>
          </m:rPr>
          <m:t>(</m:t>
        </m:r>
        <m:r>
          <m:rPr>
            <m:sty m:val="p"/>
          </m:rPr>
          <m:t>−</m:t>
        </m:r>
        <m:r>
          <m:t>q</m:t>
        </m:r>
        <m:sSub>
          <m:e>
            <m:r>
              <m:t>V</m:t>
            </m:r>
          </m:e>
          <m:sub>
            <m:r>
              <m:t>b</m:t>
            </m:r>
            <m:r>
              <m:t>i</m:t>
            </m:r>
          </m:sub>
        </m:sSub>
        <m:r>
          <m:rPr>
            <m:sty m:val="p"/>
          </m:rPr>
          <m:t>/</m:t>
        </m:r>
        <m:r>
          <m:rPr>
            <m:sty m:val="p"/>
          </m:rPr>
          <m:t>(</m:t>
        </m:r>
        <m:sSub>
          <m:e>
            <m:r>
              <m:t>k</m:t>
            </m:r>
          </m:e>
          <m:sub>
            <m:r>
              <m:t>B</m:t>
            </m:r>
          </m:sub>
        </m:sSub>
        <m:r>
          <m:t>T</m:t>
        </m:r>
        <m:r>
          <m:rPr>
            <m:sty m:val="p"/>
          </m:rPr>
          <m:t>)</m:t>
        </m:r>
        <m:r>
          <m:rPr>
            <m:sty m:val="p"/>
          </m:rPr>
          <m:t>)</m:t>
        </m:r>
      </m:oMath>
      <w:r>
        <w:t xml:space="preserve"> </w:t>
      </w:r>
      <w:r>
        <w:t xml:space="preserve">および</w:t>
      </w:r>
      <w:r>
        <w:t xml:space="preserve"> </w:t>
      </w:r>
      <m:oMath>
        <m:sSub>
          <m:e>
            <m:r>
              <m:t>p</m:t>
            </m:r>
          </m:e>
          <m:sub>
            <m:r>
              <m:t>n</m:t>
            </m:r>
            <m:r>
              <m:t>0</m:t>
            </m:r>
          </m:sub>
        </m:sSub>
        <m:r>
          <m:rPr>
            <m:sty m:val="p"/>
          </m:rPr>
          <m:t>=</m:t>
        </m:r>
        <m:sSub>
          <m:e>
            <m:r>
              <m:t>N</m:t>
            </m:r>
          </m:e>
          <m:sub>
            <m:r>
              <m:t>A</m:t>
            </m:r>
          </m:sub>
        </m:sSub>
        <m:r>
          <m:rPr>
            <m:sty m:val="p"/>
          </m:rPr>
          <m:t>exp</m:t>
        </m:r>
        <m:r>
          <m:rPr>
            <m:sty m:val="p"/>
          </m:rPr>
          <m:t>(</m:t>
        </m:r>
        <m:r>
          <m:rPr>
            <m:sty m:val="p"/>
          </m:rPr>
          <m:t>−</m:t>
        </m:r>
        <m:r>
          <m:t>q</m:t>
        </m:r>
        <m:sSub>
          <m:e>
            <m:r>
              <m:t>V</m:t>
            </m:r>
          </m:e>
          <m:sub>
            <m:r>
              <m:t>b</m:t>
            </m:r>
            <m:r>
              <m:t>i</m:t>
            </m:r>
          </m:sub>
        </m:sSub>
        <m:r>
          <m:rPr>
            <m:sty m:val="p"/>
          </m:rPr>
          <m:t>/</m:t>
        </m:r>
        <m:r>
          <m:rPr>
            <m:sty m:val="p"/>
          </m:rPr>
          <m:t>(</m:t>
        </m:r>
        <m:sSub>
          <m:e>
            <m:r>
              <m:t>k</m:t>
            </m:r>
          </m:e>
          <m:sub>
            <m:r>
              <m:t>B</m:t>
            </m:r>
          </m:sub>
        </m:sSub>
        <m:r>
          <m:t>T</m:t>
        </m:r>
        <m:r>
          <m:rPr>
            <m:sty m:val="p"/>
          </m:rPr>
          <m:t>)</m:t>
        </m:r>
        <m:r>
          <m:rPr>
            <m:sty m:val="p"/>
          </m:rPr>
          <m:t>)</m:t>
        </m:r>
      </m:oMath>
      <w:r>
        <w:t xml:space="preserve"> </w:t>
      </w:r>
      <w:r>
        <w:rPr>
          <w:rFonts w:hint="eastAsia"/>
        </w:rPr>
        <w:t xml:space="preserve">とした場合の一般的な飽和電流密度</w:t>
      </w:r>
      <w:r>
        <w:t xml:space="preserve"> (</w:t>
      </w:r>
      <m:oMath>
        <m:sSub>
          <m:e>
            <m:r>
              <m:t>J</m:t>
            </m:r>
          </m:e>
          <m:sub>
            <m:r>
              <m:t>s</m:t>
            </m:r>
          </m:sub>
        </m:sSub>
        <m:r>
          <m:rPr>
            <m:sty m:val="p"/>
          </m:rPr>
          <m:t>=</m:t>
        </m:r>
        <m:r>
          <m:t>q</m:t>
        </m:r>
        <m:r>
          <m:rPr>
            <m:sty m:val="p"/>
          </m:rPr>
          <m:t>(</m:t>
        </m:r>
        <m:sSub>
          <m:e>
            <m:r>
              <m:t>D</m:t>
            </m:r>
          </m:e>
          <m:sub>
            <m:r>
              <m:t>n</m:t>
            </m:r>
          </m:sub>
        </m:sSub>
        <m:r>
          <m:rPr>
            <m:sty m:val="p"/>
          </m:rPr>
          <m:t>/</m:t>
        </m:r>
        <m:sSub>
          <m:e>
            <m:r>
              <m:t>L</m:t>
            </m:r>
          </m:e>
          <m:sub>
            <m:r>
              <m:t>n</m:t>
            </m:r>
          </m:sub>
        </m:sSub>
        <m:r>
          <m:rPr>
            <m:sty m:val="p"/>
          </m:rPr>
          <m:t>⋅</m:t>
        </m:r>
        <m:sSub>
          <m:e>
            <m:r>
              <m:t>n</m:t>
            </m:r>
          </m:e>
          <m:sub>
            <m:r>
              <m:t>p</m:t>
            </m:r>
            <m:r>
              <m:t>0</m:t>
            </m:r>
          </m:sub>
        </m:sSub>
        <m:r>
          <m:rPr>
            <m:sty m:val="p"/>
          </m:rPr>
          <m:t>+</m:t>
        </m:r>
        <m:sSub>
          <m:e>
            <m:r>
              <m:t>D</m:t>
            </m:r>
          </m:e>
          <m:sub>
            <m:r>
              <m:t>p</m:t>
            </m:r>
          </m:sub>
        </m:sSub>
        <m:r>
          <m:rPr>
            <m:sty m:val="p"/>
          </m:rPr>
          <m:t>/</m:t>
        </m:r>
        <m:sSub>
          <m:e>
            <m:r>
              <m:t>L</m:t>
            </m:r>
          </m:e>
          <m:sub>
            <m:r>
              <m:t>p</m:t>
            </m:r>
          </m:sub>
        </m:sSub>
        <m:r>
          <m:rPr>
            <m:sty m:val="p"/>
          </m:rPr>
          <m:t>⋅</m:t>
        </m:r>
        <m:sSub>
          <m:e>
            <m:r>
              <m:t>p</m:t>
            </m:r>
          </m:e>
          <m:sub>
            <m:r>
              <m:t>n</m:t>
            </m:r>
            <m:r>
              <m:t>0</m:t>
            </m:r>
          </m:sub>
        </m:sSub>
        <m:r>
          <m:rPr>
            <m:sty m:val="p"/>
          </m:rPr>
          <m:t>)</m:t>
        </m:r>
      </m:oMath>
      <w:r>
        <w:t xml:space="preserve">) </w:t>
      </w:r>
      <w:r>
        <w:rPr>
          <w:rFonts w:hint="eastAsia"/>
        </w:rPr>
        <w:t xml:space="preserve">に対応します。</w:t>
      </w:r>
    </w:p>
    <w:bookmarkEnd w:id="12"/>
    <w:bookmarkStart w:id="13" w:name="ダイオード電流の計算-calculate_diode_current-関数"/>
    <w:p>
      <w:pPr>
        <w:pStyle w:val="Heading3"/>
      </w:pPr>
      <w:r>
        <w:t xml:space="preserve">3. </w:t>
      </w:r>
      <w:r>
        <w:rPr>
          <w:rFonts w:hint="eastAsia"/>
        </w:rPr>
        <w:t xml:space="preserve">ダイオード電流の計算</w:t>
      </w:r>
      <w:r>
        <w:t xml:space="preserve"> (</w:t>
      </w:r>
      <w:r>
        <w:rPr>
          <w:rStyle w:val="VerbatimChar"/>
        </w:rPr>
        <w:t xml:space="preserve">calculate_diode_current</w:t>
      </w:r>
      <w:r>
        <w:t xml:space="preserve"> </w:t>
      </w:r>
      <w:r>
        <w:rPr>
          <w:rFonts w:hint="eastAsia"/>
        </w:rPr>
        <w:t xml:space="preserve">関数)</w:t>
      </w:r>
    </w:p>
    <w:p>
      <w:pPr>
        <w:pStyle w:val="FirstParagraph"/>
      </w:pPr>
      <w:r>
        <w:rPr>
          <w:rFonts w:hint="eastAsia"/>
        </w:rPr>
        <w:t xml:space="preserve">この関数は、特定の印加電圧</w:t>
      </w:r>
      <w:r>
        <w:t xml:space="preserve"> (</w:t>
      </w:r>
      <m:oMath>
        <m:sSub>
          <m:e>
            <m:r>
              <m:t>V</m:t>
            </m:r>
          </m:e>
          <m:sub>
            <m:r>
              <m:t>t</m:t>
            </m:r>
            <m:r>
              <m:t>a</m:t>
            </m:r>
            <m:r>
              <m:t>r</m:t>
            </m:r>
            <m:r>
              <m:t>g</m:t>
            </m:r>
            <m:r>
              <m:t>e</m:t>
            </m:r>
            <m:r>
              <m:t>t</m:t>
            </m:r>
          </m:sub>
        </m:sSub>
      </m:oMath>
      <w:r>
        <w:t xml:space="preserve">) </w:t>
      </w:r>
      <w:r>
        <w:rPr>
          <w:rFonts w:hint="eastAsia"/>
        </w:rPr>
        <w:t xml:space="preserve">におけるダイオードの電流を計算します。</w:t>
      </w:r>
    </w:p>
    <w:p>
      <w:pPr>
        <w:numPr>
          <w:ilvl w:val="0"/>
          <w:numId w:val="1003"/>
        </w:numPr>
      </w:pPr>
      <w:r>
        <w:rPr>
          <w:rFonts w:hint="eastAsia"/>
          <w:b/>
          <w:bCs/>
        </w:rPr>
        <w:t xml:space="preserve">熱電圧</w:t>
      </w:r>
      <w:r>
        <w:t xml:space="preserve"> </w:t>
      </w:r>
      <w:r>
        <w:t xml:space="preserve">(</w:t>
      </w:r>
      <m:oMath>
        <m:sSub>
          <m:e>
            <m:r>
              <m:t>V</m:t>
            </m:r>
          </m:e>
          <m:sub>
            <m:r>
              <m:t>T</m:t>
            </m:r>
          </m:sub>
        </m:sSub>
      </m:oMath>
      <w:r>
        <w:t xml:space="preserve">):</w:t>
      </w:r>
    </w:p>
    <w:p>
      <w:pPr>
        <w:pStyle w:val="BodyText"/>
      </w:pPr>
      <m:oMathPara>
        <m:oMathParaPr>
          <m:jc m:val="center"/>
        </m:oMathParaPr>
        <m:oMath>
          <m:sSub>
            <m:e>
              <m:r>
                <m:t>V</m:t>
              </m:r>
            </m:e>
            <m:sub>
              <m:r>
                <m:t>T</m:t>
              </m:r>
            </m:sub>
          </m:sSub>
          <m:r>
            <m:rPr>
              <m:sty m:val="p"/>
            </m:rPr>
            <m:t>=</m:t>
          </m:r>
          <m:f>
            <m:fPr>
              <m:type m:val="bar"/>
            </m:fPr>
            <m:num>
              <m:r>
                <m:t>n</m:t>
              </m:r>
              <m:r>
                <m:rPr>
                  <m:sty m:val="p"/>
                </m:rPr>
                <m:t>⋅</m:t>
              </m:r>
              <m:sSub>
                <m:e>
                  <m:r>
                    <m:t>k</m:t>
                  </m:r>
                </m:e>
                <m:sub>
                  <m:r>
                    <m:t>B</m:t>
                  </m:r>
                </m:sub>
              </m:sSub>
              <m:r>
                <m:t>T</m:t>
              </m:r>
            </m:num>
            <m:den>
              <m:r>
                <m:t>q</m:t>
              </m:r>
            </m:den>
          </m:f>
        </m:oMath>
      </m:oMathPara>
    </w:p>
    <w:p>
      <w:pPr>
        <w:numPr>
          <w:ilvl w:val="0"/>
          <w:numId w:val="1000"/>
        </w:numPr>
      </w:pPr>
      <w:r>
        <w:t xml:space="preserve">ここで</w:t>
      </w:r>
      <w:r>
        <w:t xml:space="preserve"> </w:t>
      </w:r>
      <m:oMath>
        <m:r>
          <m:t>n</m:t>
        </m:r>
      </m:oMath>
      <w:r>
        <w:t xml:space="preserve"> </w:t>
      </w:r>
      <w:r>
        <w:rPr>
          <w:rFonts w:hint="eastAsia"/>
        </w:rPr>
        <w:t xml:space="preserve">は理想係数であり、このプログラムでは1.0として扱われます。</w:t>
      </w:r>
    </w:p>
    <w:p>
      <w:pPr>
        <w:numPr>
          <w:ilvl w:val="0"/>
          <w:numId w:val="1003"/>
        </w:numPr>
      </w:pPr>
      <w:r>
        <w:rPr>
          <w:rFonts w:hint="eastAsia"/>
          <w:b/>
          <w:bCs/>
        </w:rPr>
        <w:t xml:space="preserve">ショックレーのダイオード方程式</w:t>
      </w:r>
      <w:r>
        <w:t xml:space="preserve">:</w:t>
      </w:r>
      <w:r>
        <w:t xml:space="preserve"> </w:t>
      </w:r>
      <w:r>
        <w:rPr>
          <w:rFonts w:hint="eastAsia"/>
        </w:rPr>
        <w:t xml:space="preserve">理想的なPN接合ダイオードの電流</w:t>
      </w:r>
      <w:r>
        <w:t xml:space="preserve"> (</w:t>
      </w:r>
      <m:oMath>
        <m:sSub>
          <m:e>
            <m:r>
              <m:t>I</m:t>
            </m:r>
          </m:e>
          <m:sub>
            <m:r>
              <m:t>D</m:t>
            </m:r>
          </m:sub>
        </m:sSub>
      </m:oMath>
      <w:r>
        <w:t xml:space="preserve">) </w:t>
      </w:r>
      <w:r>
        <w:rPr>
          <w:rFonts w:hint="eastAsia"/>
        </w:rPr>
        <w:t xml:space="preserve">は、ダイオードにかかる電圧</w:t>
      </w:r>
      <w:r>
        <w:t xml:space="preserve"> (</w:t>
      </w:r>
      <m:oMath>
        <m:sSub>
          <m:e>
            <m:r>
              <m:t>V</m:t>
            </m:r>
          </m:e>
          <m:sub>
            <m:r>
              <m:t>D</m:t>
            </m:r>
          </m:sub>
        </m:sSub>
      </m:oMath>
      <w:r>
        <w:t xml:space="preserve">) </w:t>
      </w:r>
      <w:r>
        <w:rPr>
          <w:rFonts w:hint="eastAsia"/>
        </w:rPr>
        <w:t xml:space="preserve">に対して指数関数的に変化します。</w:t>
      </w:r>
    </w:p>
    <w:p>
      <w:pPr>
        <w:pStyle w:val="BodyText"/>
      </w:pPr>
      <m:oMathPara>
        <m:oMathParaPr>
          <m:jc m:val="center"/>
        </m:oMathParaPr>
        <m:oMath>
          <m:sSub>
            <m:e>
              <m:r>
                <m:t>I</m:t>
              </m:r>
            </m:e>
            <m:sub>
              <m:r>
                <m:t>D</m:t>
              </m:r>
            </m:sub>
          </m:sSub>
          <m:r>
            <m:rPr>
              <m:sty m:val="p"/>
            </m:rPr>
            <m:t>=</m:t>
          </m:r>
          <m:sSub>
            <m:e>
              <m:r>
                <m:t>I</m:t>
              </m:r>
            </m:e>
            <m:sub>
              <m:r>
                <m:t>s</m:t>
              </m:r>
            </m:sub>
          </m:sSub>
          <m:d>
            <m:dPr>
              <m:begChr m:val="("/>
              <m:sepChr m:val=""/>
              <m:endChr m:val=")"/>
              <m:grow/>
            </m:dPr>
            <m:e>
              <m:r>
                <m:rPr>
                  <m:sty m:val="p"/>
                </m:rPr>
                <m:t>exp</m:t>
              </m:r>
              <m:d>
                <m:dPr>
                  <m:begChr m:val="("/>
                  <m:sepChr m:val=""/>
                  <m:endChr m:val=")"/>
                  <m:grow/>
                </m:dPr>
                <m:e>
                  <m:f>
                    <m:fPr>
                      <m:type m:val="bar"/>
                    </m:fPr>
                    <m:num>
                      <m:sSub>
                        <m:e>
                          <m:r>
                            <m:t>V</m:t>
                          </m:r>
                        </m:e>
                        <m:sub>
                          <m:r>
                            <m:t>D</m:t>
                          </m:r>
                        </m:sub>
                      </m:sSub>
                    </m:num>
                    <m:den>
                      <m:sSub>
                        <m:e>
                          <m:r>
                            <m:t>V</m:t>
                          </m:r>
                        </m:e>
                        <m:sub>
                          <m:r>
                            <m:t>T</m:t>
                          </m:r>
                        </m:sub>
                      </m:sSub>
                    </m:den>
                  </m:f>
                </m:e>
              </m:d>
              <m:r>
                <m:rPr>
                  <m:sty m:val="p"/>
                </m:rPr>
                <m:t>−</m:t>
              </m:r>
              <m:r>
                <m:t>1</m:t>
              </m:r>
            </m:e>
          </m:d>
          <m:r>
            <m:rPr>
              <m:sty m:val="p"/>
            </m:rPr>
            <m:t>⋅</m:t>
          </m:r>
          <m:r>
            <m:rPr>
              <m:nor/>
              <m:sty m:val="p"/>
            </m:rPr>
            <m:t>Area</m:t>
          </m:r>
        </m:oMath>
      </m:oMathPara>
    </w:p>
    <w:p>
      <w:pPr>
        <w:numPr>
          <w:ilvl w:val="0"/>
          <w:numId w:val="1000"/>
        </w:numPr>
      </w:pPr>
      <w:r>
        <w:t xml:space="preserve">ここで</w:t>
      </w:r>
      <w:r>
        <w:t xml:space="preserve"> </w:t>
      </w:r>
      <m:oMath>
        <m:sSub>
          <m:e>
            <m:r>
              <m:t>I</m:t>
            </m:r>
          </m:e>
          <m:sub>
            <m:r>
              <m:t>s</m:t>
            </m:r>
          </m:sub>
        </m:sSub>
        <m:r>
          <m:rPr>
            <m:sty m:val="p"/>
          </m:rPr>
          <m:t>=</m:t>
        </m:r>
        <m:sSub>
          <m:e>
            <m:r>
              <m:t>J</m:t>
            </m:r>
          </m:e>
          <m:sub>
            <m:r>
              <m:t>s</m:t>
            </m:r>
          </m:sub>
        </m:sSub>
        <m:r>
          <m:rPr>
            <m:sty m:val="p"/>
          </m:rPr>
          <m:t>⋅</m:t>
        </m:r>
        <m:r>
          <m:rPr>
            <m:nor/>
            <m:sty m:val="p"/>
          </m:rPr>
          <m:t>Area</m:t>
        </m:r>
      </m:oMath>
      <w:r>
        <w:t xml:space="preserve"> </w:t>
      </w:r>
      <w:r>
        <w:rPr>
          <w:rFonts w:hint="eastAsia"/>
        </w:rPr>
        <w:t xml:space="preserve">は飽和電流です。</w:t>
      </w:r>
    </w:p>
    <w:p>
      <w:pPr>
        <w:numPr>
          <w:ilvl w:val="0"/>
          <w:numId w:val="1003"/>
        </w:numPr>
      </w:pPr>
      <w:r>
        <w:rPr>
          <w:rFonts w:hint="eastAsia"/>
          <w:b/>
          <w:bCs/>
        </w:rPr>
        <w:t xml:space="preserve">直列抵抗の影響</w:t>
      </w:r>
      <w:r>
        <w:t xml:space="preserve">:</w:t>
      </w:r>
      <w:r>
        <w:t xml:space="preserve"> </w:t>
      </w:r>
      <w:r>
        <w:rPr>
          <w:rFonts w:hint="eastAsia"/>
        </w:rPr>
        <w:t xml:space="preserve">実際のダイオードでは、内部抵抗や配線抵抗などにより直列抵抗</w:t>
      </w:r>
      <w:r>
        <w:t xml:space="preserve"> (</w:t>
      </w:r>
      <m:oMath>
        <m:sSub>
          <m:e>
            <m:r>
              <m:t>R</m:t>
            </m:r>
          </m:e>
          <m:sub>
            <m:r>
              <m:t>s</m:t>
            </m:r>
          </m:sub>
        </m:sSub>
      </m:oMath>
      <w:r>
        <w:t xml:space="preserve">) </w:t>
      </w:r>
      <w:r>
        <w:rPr>
          <w:rFonts w:hint="eastAsia"/>
        </w:rPr>
        <w:t xml:space="preserve">が存在します。これにより、ダイオードに印加される外部電圧</w:t>
      </w:r>
      <w:r>
        <w:t xml:space="preserve"> (</w:t>
      </w:r>
      <m:oMath>
        <m:sSub>
          <m:e>
            <m:r>
              <m:t>V</m:t>
            </m:r>
          </m:e>
          <m:sub>
            <m:r>
              <m:t>a</m:t>
            </m:r>
            <m:r>
              <m:t>p</m:t>
            </m:r>
            <m:r>
              <m:t>p</m:t>
            </m:r>
          </m:sub>
        </m:sSub>
      </m:oMath>
      <w:r>
        <w:t xml:space="preserve">) </w:t>
      </w:r>
      <w:r>
        <w:rPr>
          <w:rFonts w:hint="eastAsia"/>
        </w:rPr>
        <w:t xml:space="preserve">とダイオード両端の電圧</w:t>
      </w:r>
      <w:r>
        <w:t xml:space="preserve"> (</w:t>
      </w:r>
      <m:oMath>
        <m:sSub>
          <m:e>
            <m:r>
              <m:t>V</m:t>
            </m:r>
          </m:e>
          <m:sub>
            <m:r>
              <m:t>D</m:t>
            </m:r>
          </m:sub>
        </m:sSub>
      </m:oMath>
      <w:r>
        <w:t xml:space="preserve">) </w:t>
      </w:r>
      <w:r>
        <w:rPr>
          <w:rFonts w:hint="eastAsia"/>
        </w:rPr>
        <w:t xml:space="preserve">の間に以下の関係が成り立ちます。</w:t>
      </w:r>
    </w:p>
    <w:p>
      <w:pPr>
        <w:pStyle w:val="BodyText"/>
      </w:pPr>
      <m:oMathPara>
        <m:oMathParaPr>
          <m:jc m:val="center"/>
        </m:oMathParaPr>
        <m:oMath>
          <m:sSub>
            <m:e>
              <m:r>
                <m:t>V</m:t>
              </m:r>
            </m:e>
            <m:sub>
              <m:r>
                <m:t>a</m:t>
              </m:r>
              <m:r>
                <m:t>p</m:t>
              </m:r>
              <m:r>
                <m:t>p</m:t>
              </m:r>
            </m:sub>
          </m:sSub>
          <m:r>
            <m:rPr>
              <m:sty m:val="p"/>
            </m:rPr>
            <m:t>=</m:t>
          </m:r>
          <m:sSub>
            <m:e>
              <m:r>
                <m:t>V</m:t>
              </m:r>
            </m:e>
            <m:sub>
              <m:r>
                <m:t>D</m:t>
              </m:r>
            </m:sub>
          </m:sSub>
          <m:r>
            <m:rPr>
              <m:sty m:val="p"/>
            </m:rPr>
            <m:t>+</m:t>
          </m:r>
          <m:sSub>
            <m:e>
              <m:r>
                <m:t>I</m:t>
              </m:r>
            </m:e>
            <m:sub>
              <m:r>
                <m:t>D</m:t>
              </m:r>
            </m:sub>
          </m:sSub>
          <m:sSub>
            <m:e>
              <m:r>
                <m:t>R</m:t>
              </m:r>
            </m:e>
            <m:sub>
              <m:r>
                <m:t>s</m:t>
              </m:r>
            </m:sub>
          </m:sSub>
        </m:oMath>
      </m:oMathPara>
    </w:p>
    <w:p>
      <w:pPr>
        <w:numPr>
          <w:ilvl w:val="0"/>
          <w:numId w:val="1000"/>
        </w:numPr>
      </w:pPr>
      <w:r>
        <w:rPr>
          <w:rFonts w:hint="eastAsia"/>
        </w:rPr>
        <w:t xml:space="preserve">この方程式は非線形であり、</w:t>
      </w:r>
      <m:oMath>
        <m:sSub>
          <m:e>
            <m:r>
              <m:t>V</m:t>
            </m:r>
          </m:e>
          <m:sub>
            <m:r>
              <m:t>a</m:t>
            </m:r>
            <m:r>
              <m:t>p</m:t>
            </m:r>
            <m:r>
              <m:t>p</m:t>
            </m:r>
          </m:sub>
        </m:sSub>
      </m:oMath>
      <w:r>
        <w:t xml:space="preserve"> </w:t>
      </w:r>
      <w:r>
        <w:rPr>
          <w:rFonts w:hint="eastAsia"/>
        </w:rPr>
        <w:t xml:space="preserve">が与えられたときに</w:t>
      </w:r>
      <w:r>
        <w:t xml:space="preserve"> </w:t>
      </w:r>
      <m:oMath>
        <m:sSub>
          <m:e>
            <m:r>
              <m:t>V</m:t>
            </m:r>
          </m:e>
          <m:sub>
            <m:r>
              <m:t>D</m:t>
            </m:r>
          </m:sub>
        </m:sSub>
      </m:oMath>
      <w:r>
        <w:t xml:space="preserve"> </w:t>
      </w:r>
      <w:r>
        <w:t xml:space="preserve">(および</w:t>
      </w:r>
      <w:r>
        <w:t xml:space="preserve"> </w:t>
      </w:r>
      <m:oMath>
        <m:sSub>
          <m:e>
            <m:r>
              <m:t>I</m:t>
            </m:r>
          </m:e>
          <m:sub>
            <m:r>
              <m:t>D</m:t>
            </m:r>
          </m:sub>
        </m:sSub>
      </m:oMath>
      <w:r>
        <w:t xml:space="preserve">) </w:t>
      </w:r>
      <w:r>
        <w:rPr>
          <w:rFonts w:hint="eastAsia"/>
        </w:rPr>
        <w:t xml:space="preserve">を直接解くことはできません。プログラムでは、</w:t>
      </w:r>
      <w:r>
        <w:rPr>
          <w:rFonts w:hint="eastAsia"/>
          <w:b/>
          <w:bCs/>
        </w:rPr>
        <w:t xml:space="preserve">ニュートン法</w:t>
      </w:r>
      <w:r>
        <w:rPr>
          <w:rFonts w:hint="eastAsia"/>
        </w:rPr>
        <w:t xml:space="preserve">を用いて数値的に</w:t>
      </w:r>
      <w:r>
        <w:t xml:space="preserve"> </w:t>
      </w:r>
      <m:oMath>
        <m:sSub>
          <m:e>
            <m:r>
              <m:t>V</m:t>
            </m:r>
          </m:e>
          <m:sub>
            <m:r>
              <m:t>D</m:t>
            </m:r>
          </m:sub>
        </m:sSub>
      </m:oMath>
      <w:r>
        <w:t xml:space="preserve"> </w:t>
      </w:r>
      <w:r>
        <w:rPr>
          <w:rFonts w:hint="eastAsia"/>
        </w:rPr>
        <w:t xml:space="preserve">を反復計算で求めます。</w:t>
      </w:r>
    </w:p>
    <w:p>
      <w:pPr>
        <w:numPr>
          <w:ilvl w:val="0"/>
          <w:numId w:val="1000"/>
        </w:numPr>
      </w:pPr>
      <w:r>
        <w:rPr>
          <w:rFonts w:hint="eastAsia"/>
        </w:rPr>
        <w:t xml:space="preserve">ニュートン法の基本的な考え方は、</w:t>
      </w:r>
      <m:oMath>
        <m:r>
          <m:t>f</m:t>
        </m:r>
        <m:r>
          <m:rPr>
            <m:sty m:val="p"/>
          </m:rPr>
          <m:t>(</m:t>
        </m:r>
        <m:sSub>
          <m:e>
            <m:r>
              <m:t>V</m:t>
            </m:r>
          </m:e>
          <m:sub>
            <m:r>
              <m:t>D</m:t>
            </m:r>
          </m:sub>
        </m:sSub>
        <m:r>
          <m:rPr>
            <m:sty m:val="p"/>
          </m:rPr>
          <m:t>)</m:t>
        </m:r>
        <m:r>
          <m:rPr>
            <m:sty m:val="p"/>
          </m:rPr>
          <m:t>=</m:t>
        </m:r>
        <m:sSub>
          <m:e>
            <m:r>
              <m:t>V</m:t>
            </m:r>
          </m:e>
          <m:sub>
            <m:r>
              <m:t>D</m:t>
            </m:r>
          </m:sub>
        </m:sSub>
        <m:r>
          <m:rPr>
            <m:sty m:val="p"/>
          </m:rPr>
          <m:t>+</m:t>
        </m:r>
        <m:sSub>
          <m:e>
            <m:r>
              <m:t>I</m:t>
            </m:r>
          </m:e>
          <m:sub>
            <m:r>
              <m:t>D</m:t>
            </m:r>
          </m:sub>
        </m:sSub>
        <m:r>
          <m:rPr>
            <m:sty m:val="p"/>
          </m:rPr>
          <m:t>(</m:t>
        </m:r>
        <m:sSub>
          <m:e>
            <m:r>
              <m:t>V</m:t>
            </m:r>
          </m:e>
          <m:sub>
            <m:r>
              <m:t>D</m:t>
            </m:r>
          </m:sub>
        </m:sSub>
        <m:r>
          <m:rPr>
            <m:sty m:val="p"/>
          </m:rPr>
          <m:t>)</m:t>
        </m:r>
        <m:sSub>
          <m:e>
            <m:r>
              <m:t>R</m:t>
            </m:r>
          </m:e>
          <m:sub>
            <m:r>
              <m:t>s</m:t>
            </m:r>
          </m:sub>
        </m:sSub>
        <m:r>
          <m:rPr>
            <m:sty m:val="p"/>
          </m:rPr>
          <m:t>−</m:t>
        </m:r>
        <m:sSub>
          <m:e>
            <m:r>
              <m:t>V</m:t>
            </m:r>
          </m:e>
          <m:sub>
            <m:r>
              <m:t>a</m:t>
            </m:r>
            <m:r>
              <m:t>p</m:t>
            </m:r>
            <m:r>
              <m:t>p</m:t>
            </m:r>
          </m:sub>
        </m:sSub>
        <m:r>
          <m:rPr>
            <m:sty m:val="p"/>
          </m:rPr>
          <m:t>=</m:t>
        </m:r>
        <m:r>
          <m:t>0</m:t>
        </m:r>
      </m:oMath>
      <w:r>
        <w:t xml:space="preserve"> </w:t>
      </w:r>
      <w:r>
        <w:rPr>
          <w:rFonts w:hint="eastAsia"/>
        </w:rPr>
        <w:t xml:space="preserve">という方程式の根を見つけることです。各ステップで、</w:t>
      </w:r>
      <m:oMath>
        <m:sSub>
          <m:e>
            <m:r>
              <m:t>V</m:t>
            </m:r>
          </m:e>
          <m:sub>
            <m:r>
              <m:t>D</m:t>
            </m:r>
          </m:sub>
        </m:sSub>
      </m:oMath>
      <w:r>
        <w:t xml:space="preserve"> </w:t>
      </w:r>
      <w:r>
        <w:rPr>
          <w:rFonts w:hint="eastAsia"/>
        </w:rPr>
        <w:t xml:space="preserve">の更新は以下の式で行われます。</w:t>
      </w:r>
    </w:p>
    <w:p>
      <w:pPr>
        <w:pStyle w:val="BodyText"/>
      </w:pPr>
      <m:oMathPara>
        <m:oMathParaPr>
          <m:jc m:val="center"/>
        </m:oMathParaPr>
        <m:oMath>
          <m:sSub>
            <m:e>
              <m:r>
                <m:t>V</m:t>
              </m:r>
            </m:e>
            <m:sub>
              <m:r>
                <m:t>D</m:t>
              </m:r>
              <m:r>
                <m:rPr>
                  <m:sty m:val="p"/>
                </m:rPr>
                <m:t>,</m:t>
              </m:r>
              <m:r>
                <m:rPr>
                  <m:nor/>
                  <m:sty m:val="p"/>
                </m:rPr>
                <m:t>new</m:t>
              </m:r>
            </m:sub>
          </m:sSub>
          <m:r>
            <m:rPr>
              <m:sty m:val="p"/>
            </m:rPr>
            <m:t>=</m:t>
          </m:r>
          <m:sSub>
            <m:e>
              <m:r>
                <m:t>V</m:t>
              </m:r>
            </m:e>
            <m:sub>
              <m:r>
                <m:t>D</m:t>
              </m:r>
              <m:r>
                <m:rPr>
                  <m:sty m:val="p"/>
                </m:rPr>
                <m:t>,</m:t>
              </m:r>
              <m:r>
                <m:rPr>
                  <m:nor/>
                  <m:sty m:val="p"/>
                </m:rPr>
                <m:t>old</m:t>
              </m:r>
            </m:sub>
          </m:sSub>
          <m:r>
            <m:rPr>
              <m:sty m:val="p"/>
            </m:rPr>
            <m:t>−</m:t>
          </m:r>
          <m:f>
            <m:fPr>
              <m:type m:val="bar"/>
            </m:fPr>
            <m:num>
              <m:r>
                <m:t>f</m:t>
              </m:r>
              <m:r>
                <m:rPr>
                  <m:sty m:val="p"/>
                </m:rPr>
                <m:t>(</m:t>
              </m:r>
              <m:sSub>
                <m:e>
                  <m:r>
                    <m:t>V</m:t>
                  </m:r>
                </m:e>
                <m:sub>
                  <m:r>
                    <m:t>D</m:t>
                  </m:r>
                  <m:r>
                    <m:rPr>
                      <m:sty m:val="p"/>
                    </m:rPr>
                    <m:t>,</m:t>
                  </m:r>
                  <m:r>
                    <m:rPr>
                      <m:nor/>
                      <m:sty m:val="p"/>
                    </m:rPr>
                    <m:t>old</m:t>
                  </m:r>
                </m:sub>
              </m:sSub>
              <m:r>
                <m:rPr>
                  <m:sty m:val="p"/>
                </m:rPr>
                <m:t>)</m:t>
              </m:r>
            </m:num>
            <m:den>
              <m:sSup>
                <m:e>
                  <m:r>
                    <m:t>f</m:t>
                  </m:r>
                </m:e>
                <m:sup>
                  <m:r>
                    <m:rPr>
                      <m:sty m:val="p"/>
                    </m:rPr>
                    <m:t>′</m:t>
                  </m:r>
                </m:sup>
              </m:sSup>
              <m:r>
                <m:rPr>
                  <m:sty m:val="p"/>
                </m:rPr>
                <m:t>(</m:t>
              </m:r>
              <m:sSub>
                <m:e>
                  <m:r>
                    <m:t>V</m:t>
                  </m:r>
                </m:e>
                <m:sub>
                  <m:r>
                    <m:t>D</m:t>
                  </m:r>
                  <m:r>
                    <m:rPr>
                      <m:sty m:val="p"/>
                    </m:rPr>
                    <m:t>,</m:t>
                  </m:r>
                  <m:r>
                    <m:rPr>
                      <m:nor/>
                      <m:sty m:val="p"/>
                    </m:rPr>
                    <m:t>old</m:t>
                  </m:r>
                </m:sub>
              </m:sSub>
              <m:r>
                <m:rPr>
                  <m:sty m:val="p"/>
                </m:rPr>
                <m:t>)</m:t>
              </m:r>
            </m:den>
          </m:f>
        </m:oMath>
      </m:oMathPara>
    </w:p>
    <w:p>
      <w:pPr>
        <w:numPr>
          <w:ilvl w:val="0"/>
          <w:numId w:val="1000"/>
        </w:numPr>
      </w:pPr>
      <w:r>
        <w:t xml:space="preserve">ここで</w:t>
      </w:r>
      <w:r>
        <w:t xml:space="preserve"> </w:t>
      </w:r>
      <m:oMath>
        <m:sSup>
          <m:e>
            <m:r>
              <m:t>f</m:t>
            </m:r>
          </m:e>
          <m:sup>
            <m:r>
              <m:rPr>
                <m:sty m:val="p"/>
              </m:rPr>
              <m:t>′</m:t>
            </m:r>
          </m:sup>
        </m:sSup>
        <m:r>
          <m:rPr>
            <m:sty m:val="p"/>
          </m:rPr>
          <m:t>(</m:t>
        </m:r>
        <m:sSub>
          <m:e>
            <m:r>
              <m:t>V</m:t>
            </m:r>
          </m:e>
          <m:sub>
            <m:r>
              <m:t>D</m:t>
            </m:r>
          </m:sub>
        </m:sSub>
        <m:r>
          <m:rPr>
            <m:sty m:val="p"/>
          </m:rPr>
          <m:t>)</m:t>
        </m:r>
      </m:oMath>
      <w:r>
        <w:t xml:space="preserve"> </w:t>
      </w:r>
      <w:r>
        <w:t xml:space="preserve">は</w:t>
      </w:r>
      <w:r>
        <w:t xml:space="preserve"> </w:t>
      </w:r>
      <m:oMath>
        <m:r>
          <m:t>f</m:t>
        </m:r>
        <m:r>
          <m:rPr>
            <m:sty m:val="p"/>
          </m:rPr>
          <m:t>(</m:t>
        </m:r>
        <m:sSub>
          <m:e>
            <m:r>
              <m:t>V</m:t>
            </m:r>
          </m:e>
          <m:sub>
            <m:r>
              <m:t>D</m:t>
            </m:r>
          </m:sub>
        </m:sSub>
        <m:r>
          <m:rPr>
            <m:sty m:val="p"/>
          </m:rPr>
          <m:t>)</m:t>
        </m:r>
      </m:oMath>
      <w:r>
        <w:t xml:space="preserve"> </w:t>
      </w:r>
      <w:r>
        <w:t xml:space="preserve">の</w:t>
      </w:r>
      <w:r>
        <w:t xml:space="preserve"> </w:t>
      </w:r>
      <m:oMath>
        <m:sSub>
          <m:e>
            <m:r>
              <m:t>V</m:t>
            </m:r>
          </m:e>
          <m:sub>
            <m:r>
              <m:t>D</m:t>
            </m:r>
          </m:sub>
        </m:sSub>
      </m:oMath>
      <w:r>
        <w:t xml:space="preserve"> </w:t>
      </w:r>
      <w:r>
        <w:rPr>
          <w:rFonts w:hint="eastAsia"/>
        </w:rPr>
        <w:t xml:space="preserve">に関する微分です。プログラムでは、数値微分を用いて</w:t>
      </w:r>
      <w:r>
        <w:t xml:space="preserve"> </w:t>
      </w:r>
      <m:oMath>
        <m:sSup>
          <m:e>
            <m:r>
              <m:t>f</m:t>
            </m:r>
          </m:e>
          <m:sup>
            <m:r>
              <m:rPr>
                <m:sty m:val="p"/>
              </m:rPr>
              <m:t>′</m:t>
            </m:r>
          </m:sup>
        </m:sSup>
        <m:r>
          <m:rPr>
            <m:sty m:val="p"/>
          </m:rPr>
          <m:t>(</m:t>
        </m:r>
        <m:sSub>
          <m:e>
            <m:r>
              <m:t>V</m:t>
            </m:r>
          </m:e>
          <m:sub>
            <m:r>
              <m:t>D</m:t>
            </m:r>
          </m:sub>
        </m:sSub>
        <m:r>
          <m:rPr>
            <m:sty m:val="p"/>
          </m:rPr>
          <m:t>)</m:t>
        </m:r>
      </m:oMath>
      <w:r>
        <w:t xml:space="preserve"> </w:t>
      </w:r>
      <w:r>
        <w:rPr>
          <w:rFonts w:hint="eastAsia"/>
        </w:rPr>
        <w:t xml:space="preserve">を近似しています。</w:t>
      </w:r>
    </w:p>
    <w:bookmarkEnd w:id="13"/>
    <w:bookmarkStart w:id="14" w:name="iv特性の生成とプロット-main-関数"/>
    <w:p>
      <w:pPr>
        <w:pStyle w:val="Heading3"/>
      </w:pPr>
      <w:r>
        <w:t xml:space="preserve">4. </w:t>
      </w:r>
      <w:r>
        <w:rPr>
          <w:rFonts w:hint="eastAsia"/>
        </w:rPr>
        <w:t xml:space="preserve">IV特性の生成とプロット</w:t>
      </w:r>
      <w:r>
        <w:t xml:space="preserve"> (</w:t>
      </w:r>
      <w:r>
        <w:rPr>
          <w:rStyle w:val="VerbatimChar"/>
        </w:rPr>
        <w:t xml:space="preserve">main</w:t>
      </w:r>
      <w:r>
        <w:t xml:space="preserve"> </w:t>
      </w:r>
      <w:r>
        <w:rPr>
          <w:rFonts w:hint="eastAsia"/>
        </w:rPr>
        <w:t xml:space="preserve">関数)</w:t>
      </w:r>
    </w:p>
    <w:p>
      <w:pPr>
        <w:pStyle w:val="FirstParagraph"/>
      </w:pPr>
      <w:r>
        <w:rPr>
          <w:rStyle w:val="VerbatimChar"/>
        </w:rPr>
        <w:t xml:space="preserve">main</w:t>
      </w:r>
      <w:r>
        <w:t xml:space="preserve"> </w:t>
      </w:r>
      <w:r>
        <w:rPr>
          <w:rFonts w:hint="eastAsia"/>
        </w:rPr>
        <w:t xml:space="preserve">関数は、ユーザー指定の電圧範囲とステップで、</w:t>
      </w:r>
      <w:r>
        <w:rPr>
          <w:rStyle w:val="VerbatimChar"/>
        </w:rPr>
        <w:t xml:space="preserve">calculate_diode_current</w:t>
      </w:r>
      <w:r>
        <w:t xml:space="preserve"> </w:t>
      </w:r>
      <w:r>
        <w:rPr>
          <w:rFonts w:hint="eastAsia"/>
        </w:rPr>
        <w:t xml:space="preserve">関数を繰り返し呼び出し、各印加電圧における電流値を計算します。最終的に、印加電圧と電流の関係（IV特性）をセミログスケールでプロットします。</w:t>
      </w:r>
    </w:p>
    <w:bookmarkEnd w:id="14"/>
    <w:bookmarkEnd w:id="15"/>
    <w:bookmarkStart w:id="17" w:name="使い方-usage"/>
    <w:p>
      <w:pPr>
        <w:pStyle w:val="Heading2"/>
      </w:pPr>
      <w:r>
        <w:rPr>
          <w:rFonts w:hint="eastAsia"/>
        </w:rPr>
        <w:t xml:space="preserve">使い方</w:t>
      </w:r>
      <w:r>
        <w:t xml:space="preserve"> (Usage)</w:t>
      </w:r>
    </w:p>
    <w:p>
      <w:pPr>
        <w:pStyle w:val="FirstParagraph"/>
      </w:pPr>
      <w:r>
        <w:t xml:space="preserve">コマンドラインから</w:t>
      </w:r>
      <w:r>
        <w:t xml:space="preserve"> </w:t>
      </w:r>
      <w:r>
        <w:rPr>
          <w:rStyle w:val="VerbatimChar"/>
        </w:rPr>
        <w:t xml:space="preserve">pnjunction.py</w:t>
      </w:r>
      <w:r>
        <w:t xml:space="preserve"> </w:t>
      </w:r>
      <w:r>
        <w:rPr>
          <w:rFonts w:hint="eastAsia"/>
        </w:rPr>
        <w:t xml:space="preserve">を実行します。様々なシミュレーションパラメータをコマンドライン引数で指定できます。</w:t>
      </w:r>
    </w:p>
    <w:p>
      <w:pPr>
        <w:pStyle w:val="SourceCode"/>
      </w:pPr>
      <w:r>
        <w:rPr>
          <w:rStyle w:val="ExtensionTok"/>
        </w:rPr>
        <w:t xml:space="preserve">python</w:t>
      </w:r>
      <w:r>
        <w:rPr>
          <w:rStyle w:val="NormalTok"/>
        </w:rPr>
        <w:t xml:space="preserve"> pnjunction.py </w:t>
      </w:r>
      <w:r>
        <w:rPr>
          <w:rStyle w:val="PreprocessorTok"/>
        </w:rPr>
        <w:t xml:space="preserve">[</w:t>
      </w:r>
      <w:r>
        <w:rPr>
          <w:rStyle w:val="SpecialStringTok"/>
        </w:rPr>
        <w:t xml:space="preserve">OPTIONS</w:t>
      </w:r>
      <w:r>
        <w:rPr>
          <w:rStyle w:val="PreprocessorTok"/>
        </w:rPr>
        <w:t xml:space="preserve">]</w:t>
      </w:r>
    </w:p>
    <w:bookmarkStart w:id="16" w:name="オプション"/>
    <w:p>
      <w:pPr>
        <w:pStyle w:val="Heading3"/>
      </w:pPr>
      <w:r>
        <w:t xml:space="preserve">オプション</w:t>
      </w:r>
    </w:p>
    <w:tbl>
      <w:tblPr>
        <w:tblStyle w:val="Table"/>
        <w:tblW w:type="pct" w:w="5000"/>
        <w:tblLayout w:type="fixed"/>
        <w:tblLook w:firstRow="1" w:lastRow="0" w:firstColumn="0" w:lastColumn="0" w:noHBand="0" w:noVBand="0" w:val="0020"/>
      </w:tblPr>
      <w:tblGrid>
        <w:gridCol w:w="1667"/>
        <w:gridCol w:w="521"/>
        <w:gridCol w:w="1250"/>
        <w:gridCol w:w="4481"/>
      </w:tblGrid>
      <w:tr>
        <w:trPr>
          <w:tblHeader w:val="on"/>
        </w:trPr>
        <w:tc>
          <w:tcPr/>
          <w:p>
            <w:pPr>
              <w:pStyle w:val="Compact"/>
              <w:jc w:val="left"/>
            </w:pPr>
            <w:r>
              <w:t xml:space="preserve">オプション</w:t>
            </w:r>
          </w:p>
        </w:tc>
        <w:tc>
          <w:tcPr/>
          <w:p>
            <w:pPr>
              <w:pStyle w:val="Compact"/>
              <w:jc w:val="left"/>
            </w:pPr>
            <w:r>
              <w:rPr>
                <w:rFonts w:hint="eastAsia"/>
              </w:rPr>
              <w:t xml:space="preserve">型</w:t>
            </w:r>
          </w:p>
        </w:tc>
        <w:tc>
          <w:tcPr/>
          <w:p>
            <w:pPr>
              <w:pStyle w:val="Compact"/>
              <w:jc w:val="left"/>
            </w:pPr>
            <w:r>
              <w:rPr>
                <w:rFonts w:hint="eastAsia"/>
              </w:rPr>
              <w:t xml:space="preserve">デフォルト値</w:t>
            </w:r>
          </w:p>
        </w:tc>
        <w:tc>
          <w:tcPr/>
          <w:p>
            <w:pPr>
              <w:pStyle w:val="Compact"/>
              <w:jc w:val="left"/>
            </w:pPr>
            <w:r>
              <w:rPr>
                <w:rFonts w:hint="eastAsia"/>
              </w:rPr>
              <w:t xml:space="preserve">説明</w:t>
            </w:r>
          </w:p>
        </w:tc>
      </w:tr>
      <w:tr>
        <w:tc>
          <w:tcPr/>
          <w:p>
            <w:pPr>
              <w:pStyle w:val="Compact"/>
              <w:jc w:val="left"/>
            </w:pPr>
            <w:r>
              <w:rPr>
                <w:rStyle w:val="VerbatimChar"/>
              </w:rPr>
              <w:t xml:space="preserve">--temp</w:t>
            </w:r>
          </w:p>
        </w:tc>
        <w:tc>
          <w:tcPr/>
          <w:p>
            <w:pPr>
              <w:pStyle w:val="Compact"/>
              <w:jc w:val="left"/>
            </w:pPr>
            <w:r>
              <w:t xml:space="preserve">float</w:t>
            </w:r>
          </w:p>
        </w:tc>
        <w:tc>
          <w:tcPr/>
          <w:p>
            <w:pPr>
              <w:pStyle w:val="Compact"/>
              <w:jc w:val="left"/>
            </w:pPr>
            <w:r>
              <w:rPr>
                <w:rStyle w:val="VerbatimChar"/>
              </w:rPr>
              <w:t xml:space="preserve">300.0</w:t>
            </w:r>
          </w:p>
        </w:tc>
        <w:tc>
          <w:tcPr/>
          <w:p>
            <w:pPr>
              <w:pStyle w:val="Compact"/>
              <w:jc w:val="left"/>
            </w:pPr>
            <w:r>
              <w:rPr>
                <w:rFonts w:hint="eastAsia"/>
              </w:rPr>
              <w:t xml:space="preserve">温度</w:t>
            </w:r>
            <w:r>
              <w:t xml:space="preserve"> [K]</w:t>
            </w:r>
          </w:p>
        </w:tc>
      </w:tr>
      <w:tr>
        <w:tc>
          <w:tcPr/>
          <w:p>
            <w:pPr>
              <w:pStyle w:val="Compact"/>
              <w:jc w:val="left"/>
            </w:pPr>
            <w:r>
              <w:rPr>
                <w:rStyle w:val="VerbatimChar"/>
              </w:rPr>
              <w:t xml:space="preserve">--area</w:t>
            </w:r>
          </w:p>
        </w:tc>
        <w:tc>
          <w:tcPr/>
          <w:p>
            <w:pPr>
              <w:pStyle w:val="Compact"/>
              <w:jc w:val="left"/>
            </w:pPr>
            <w:r>
              <w:t xml:space="preserve">float</w:t>
            </w:r>
          </w:p>
        </w:tc>
        <w:tc>
          <w:tcPr/>
          <w:p>
            <w:pPr>
              <w:pStyle w:val="Compact"/>
              <w:jc w:val="left"/>
            </w:pPr>
            <w:r>
              <w:rPr>
                <w:rStyle w:val="VerbatimChar"/>
              </w:rPr>
              <w:t xml:space="preserve">0.01</w:t>
            </w:r>
          </w:p>
        </w:tc>
        <w:tc>
          <w:tcPr/>
          <w:p>
            <w:pPr>
              <w:pStyle w:val="Compact"/>
              <w:jc w:val="left"/>
            </w:pPr>
            <w:r>
              <w:rPr>
                <w:rFonts w:hint="eastAsia"/>
              </w:rPr>
              <w:t xml:space="preserve">接合面積</w:t>
            </w:r>
            <w:r>
              <w:t xml:space="preserve"> [cm</w:t>
            </w:r>
            <m:oMath>
              <m:sSup>
                <m:e>
                  <m:r>
                    <m:t>​</m:t>
                  </m:r>
                </m:e>
                <m:sup>
                  <m:r>
                    <m:t>2</m:t>
                  </m:r>
                </m:sup>
              </m:sSup>
            </m:oMath>
            <w:r>
              <w:t xml:space="preserve">]</w:t>
            </w:r>
          </w:p>
        </w:tc>
      </w:tr>
      <w:tr>
        <w:tc>
          <w:tcPr/>
          <w:p>
            <w:pPr>
              <w:pStyle w:val="Compact"/>
              <w:jc w:val="left"/>
            </w:pPr>
            <w:r>
              <w:rPr>
                <w:rStyle w:val="VerbatimChar"/>
              </w:rPr>
              <w:t xml:space="preserve">--rs</w:t>
            </w:r>
          </w:p>
        </w:tc>
        <w:tc>
          <w:tcPr/>
          <w:p>
            <w:pPr>
              <w:pStyle w:val="Compact"/>
              <w:jc w:val="left"/>
            </w:pPr>
            <w:r>
              <w:t xml:space="preserve">float</w:t>
            </w:r>
          </w:p>
        </w:tc>
        <w:tc>
          <w:tcPr/>
          <w:p>
            <w:pPr>
              <w:pStyle w:val="Compact"/>
              <w:jc w:val="left"/>
            </w:pPr>
            <w:r>
              <w:rPr>
                <w:rStyle w:val="VerbatimChar"/>
              </w:rPr>
              <w:t xml:space="preserve">10.0</w:t>
            </w:r>
          </w:p>
        </w:tc>
        <w:tc>
          <w:tcPr/>
          <w:p>
            <w:pPr>
              <w:pStyle w:val="Compact"/>
              <w:jc w:val="left"/>
            </w:pPr>
            <w:r>
              <w:rPr>
                <w:rFonts w:hint="eastAsia"/>
              </w:rPr>
              <w:t xml:space="preserve">直列抵抗</w:t>
            </w:r>
            <w:r>
              <w:t xml:space="preserve"> [Ω]</w:t>
            </w:r>
          </w:p>
        </w:tc>
      </w:tr>
      <w:tr>
        <w:tc>
          <w:tcPr/>
          <w:p>
            <w:pPr>
              <w:pStyle w:val="Compact"/>
              <w:jc w:val="left"/>
            </w:pPr>
            <w:r>
              <w:rPr>
                <w:rStyle w:val="VerbatimChar"/>
              </w:rPr>
              <w:t xml:space="preserve">--ndn</w:t>
            </w:r>
          </w:p>
        </w:tc>
        <w:tc>
          <w:tcPr/>
          <w:p>
            <w:pPr>
              <w:pStyle w:val="Compact"/>
              <w:jc w:val="left"/>
            </w:pPr>
            <w:r>
              <w:t xml:space="preserve">float</w:t>
            </w:r>
          </w:p>
        </w:tc>
        <w:tc>
          <w:tcPr/>
          <w:p>
            <w:pPr>
              <w:pStyle w:val="Compact"/>
              <w:jc w:val="left"/>
            </w:pPr>
            <w:r>
              <w:rPr>
                <w:rStyle w:val="VerbatimChar"/>
              </w:rPr>
              <w:t xml:space="preserve">1.0e16</w:t>
            </w:r>
          </w:p>
        </w:tc>
        <w:tc>
          <w:tcPr/>
          <w:p>
            <w:pPr>
              <w:pStyle w:val="Compact"/>
              <w:jc w:val="left"/>
            </w:pPr>
            <w:r>
              <w:rPr>
                <w:rFonts w:hint="eastAsia"/>
              </w:rPr>
              <w:t xml:space="preserve">n型ドーピング濃度</w:t>
            </w:r>
            <w:r>
              <w:t xml:space="preserve"> [cm</w:t>
            </w:r>
            <m:oMath>
              <m:sSup>
                <m:e>
                  <m:r>
                    <m:t>​</m:t>
                  </m:r>
                </m:e>
                <m:sup>
                  <m:r>
                    <m:rPr>
                      <m:sty m:val="p"/>
                    </m:rPr>
                    <m:t>−</m:t>
                  </m:r>
                  <m:r>
                    <m:t>3</m:t>
                  </m:r>
                </m:sup>
              </m:sSup>
            </m:oMath>
            <w:r>
              <w:t xml:space="preserve">]</w:t>
            </w:r>
          </w:p>
        </w:tc>
      </w:tr>
      <w:tr>
        <w:tc>
          <w:tcPr/>
          <w:p>
            <w:pPr>
              <w:pStyle w:val="Compact"/>
              <w:jc w:val="left"/>
            </w:pPr>
            <w:r>
              <w:rPr>
                <w:rStyle w:val="VerbatimChar"/>
              </w:rPr>
              <w:t xml:space="preserve">--ecn</w:t>
            </w:r>
          </w:p>
        </w:tc>
        <w:tc>
          <w:tcPr/>
          <w:p>
            <w:pPr>
              <w:pStyle w:val="Compact"/>
              <w:jc w:val="left"/>
            </w:pPr>
            <w:r>
              <w:t xml:space="preserve">float</w:t>
            </w:r>
          </w:p>
        </w:tc>
        <w:tc>
          <w:tcPr/>
          <w:p>
            <w:pPr>
              <w:pStyle w:val="Compact"/>
              <w:jc w:val="left"/>
            </w:pPr>
            <w:r>
              <w:rPr>
                <w:rStyle w:val="VerbatimChar"/>
              </w:rPr>
              <w:t xml:space="preserve">4.05</w:t>
            </w:r>
          </w:p>
        </w:tc>
        <w:tc>
          <w:tcPr/>
          <w:p>
            <w:pPr>
              <w:pStyle w:val="Compact"/>
              <w:jc w:val="left"/>
            </w:pPr>
            <w:r>
              <w:rPr>
                <w:rFonts w:hint="eastAsia"/>
              </w:rPr>
              <w:t xml:space="preserve">n型伝導帯端エネルギー</w:t>
            </w:r>
            <w:r>
              <w:t xml:space="preserve"> [eV]</w:t>
            </w:r>
          </w:p>
        </w:tc>
      </w:tr>
      <w:tr>
        <w:tc>
          <w:tcPr/>
          <w:p>
            <w:pPr>
              <w:pStyle w:val="Compact"/>
              <w:jc w:val="left"/>
            </w:pPr>
            <w:r>
              <w:rPr>
                <w:rStyle w:val="VerbatimChar"/>
              </w:rPr>
              <w:t xml:space="preserve">--men</w:t>
            </w:r>
          </w:p>
        </w:tc>
        <w:tc>
          <w:tcPr/>
          <w:p>
            <w:pPr>
              <w:pStyle w:val="Compact"/>
              <w:jc w:val="left"/>
            </w:pPr>
            <w:r>
              <w:t xml:space="preserve">float</w:t>
            </w:r>
          </w:p>
        </w:tc>
        <w:tc>
          <w:tcPr/>
          <w:p>
            <w:pPr>
              <w:pStyle w:val="Compact"/>
              <w:jc w:val="left"/>
            </w:pPr>
            <w:r>
              <w:rPr>
                <w:rStyle w:val="VerbatimChar"/>
              </w:rPr>
              <w:t xml:space="preserve">0.19</w:t>
            </w:r>
          </w:p>
        </w:tc>
        <w:tc>
          <w:tcPr/>
          <w:p>
            <w:pPr>
              <w:pStyle w:val="Compact"/>
              <w:jc w:val="left"/>
            </w:pPr>
            <w:r>
              <w:rPr>
                <w:rFonts w:hint="eastAsia"/>
              </w:rPr>
              <w:t xml:space="preserve">n型電子有効質量比</w:t>
            </w:r>
            <w:r>
              <w:t xml:space="preserve"> (</w:t>
            </w:r>
            <m:oMath>
              <m:sSubSup>
                <m:e>
                  <m:r>
                    <m:t>m</m:t>
                  </m:r>
                </m:e>
                <m:sub>
                  <m:r>
                    <m:t>e</m:t>
                  </m:r>
                </m:sub>
                <m:sup>
                  <m:r>
                    <m:rPr>
                      <m:sty m:val="p"/>
                    </m:rPr>
                    <m:t>*</m:t>
                  </m:r>
                </m:sup>
              </m:sSubSup>
              <m:r>
                <m:rPr>
                  <m:sty m:val="p"/>
                </m:rPr>
                <m:t>/</m:t>
              </m:r>
              <m:sSub>
                <m:e>
                  <m:r>
                    <m:t>m</m:t>
                  </m:r>
                </m:e>
                <m:sub>
                  <m:r>
                    <m:t>0</m:t>
                  </m:r>
                </m:sub>
              </m:sSub>
            </m:oMath>
            <w:r>
              <w:t xml:space="preserve">)</w:t>
            </w:r>
          </w:p>
        </w:tc>
      </w:tr>
      <w:tr>
        <w:tc>
          <w:tcPr/>
          <w:p>
            <w:pPr>
              <w:pStyle w:val="Compact"/>
              <w:jc w:val="left"/>
            </w:pPr>
            <w:r>
              <w:rPr>
                <w:rStyle w:val="VerbatimChar"/>
              </w:rPr>
              <w:t xml:space="preserve">--mun</w:t>
            </w:r>
          </w:p>
        </w:tc>
        <w:tc>
          <w:tcPr/>
          <w:p>
            <w:pPr>
              <w:pStyle w:val="Compact"/>
              <w:jc w:val="left"/>
            </w:pPr>
            <w:r>
              <w:t xml:space="preserve">float</w:t>
            </w:r>
          </w:p>
        </w:tc>
        <w:tc>
          <w:tcPr/>
          <w:p>
            <w:pPr>
              <w:pStyle w:val="Compact"/>
              <w:jc w:val="left"/>
            </w:pPr>
            <w:r>
              <w:rPr>
                <w:rStyle w:val="VerbatimChar"/>
              </w:rPr>
              <w:t xml:space="preserve">1500.0</w:t>
            </w:r>
          </w:p>
        </w:tc>
        <w:tc>
          <w:tcPr/>
          <w:p>
            <w:pPr>
              <w:pStyle w:val="Compact"/>
              <w:jc w:val="left"/>
            </w:pPr>
            <w:r>
              <w:rPr>
                <w:rFonts w:hint="eastAsia"/>
              </w:rPr>
              <w:t xml:space="preserve">n型電子移動度</w:t>
            </w:r>
            <w:r>
              <w:t xml:space="preserve"> [cm</w:t>
            </w:r>
            <m:oMath>
              <m:sSup>
                <m:e>
                  <m:r>
                    <m:t>​</m:t>
                  </m:r>
                </m:e>
                <m:sup>
                  <m:r>
                    <m:t>2</m:t>
                  </m:r>
                </m:sup>
              </m:sSup>
            </m:oMath>
            <w:r>
              <w:t xml:space="preserve">/(V</w:t>
            </w:r>
            <m:oMath>
              <m:r>
                <m:rPr>
                  <m:sty m:val="p"/>
                </m:rPr>
                <m:t>⋅</m:t>
              </m:r>
            </m:oMath>
            <w:r>
              <w:t xml:space="preserve">s)]</w:t>
            </w:r>
          </w:p>
        </w:tc>
      </w:tr>
      <w:tr>
        <w:tc>
          <w:tcPr/>
          <w:p>
            <w:pPr>
              <w:pStyle w:val="Compact"/>
              <w:jc w:val="left"/>
            </w:pPr>
            <w:r>
              <w:rPr>
                <w:rStyle w:val="VerbatimChar"/>
              </w:rPr>
              <w:t xml:space="preserve">--taun</w:t>
            </w:r>
          </w:p>
        </w:tc>
        <w:tc>
          <w:tcPr/>
          <w:p>
            <w:pPr>
              <w:pStyle w:val="Compact"/>
              <w:jc w:val="left"/>
            </w:pPr>
            <w:r>
              <w:t xml:space="preserve">float</w:t>
            </w:r>
          </w:p>
        </w:tc>
        <w:tc>
          <w:tcPr/>
          <w:p>
            <w:pPr>
              <w:pStyle w:val="Compact"/>
              <w:jc w:val="left"/>
            </w:pPr>
            <w:r>
              <w:rPr>
                <w:rStyle w:val="VerbatimChar"/>
              </w:rPr>
              <w:t xml:space="preserve">1e-5</w:t>
            </w:r>
          </w:p>
        </w:tc>
        <w:tc>
          <w:tcPr/>
          <w:p>
            <w:pPr>
              <w:pStyle w:val="Compact"/>
              <w:jc w:val="left"/>
            </w:pPr>
            <w:r>
              <w:rPr>
                <w:rFonts w:hint="eastAsia"/>
              </w:rPr>
              <w:t xml:space="preserve">n型電子寿命</w:t>
            </w:r>
            <w:r>
              <w:t xml:space="preserve"> [s]</w:t>
            </w:r>
          </w:p>
        </w:tc>
      </w:tr>
      <w:tr>
        <w:tc>
          <w:tcPr/>
          <w:p>
            <w:pPr>
              <w:pStyle w:val="Compact"/>
              <w:jc w:val="left"/>
            </w:pPr>
            <w:r>
              <w:rPr>
                <w:rStyle w:val="VerbatimChar"/>
              </w:rPr>
              <w:t xml:space="preserve">--nap</w:t>
            </w:r>
          </w:p>
        </w:tc>
        <w:tc>
          <w:tcPr/>
          <w:p>
            <w:pPr>
              <w:pStyle w:val="Compact"/>
              <w:jc w:val="left"/>
            </w:pPr>
            <w:r>
              <w:t xml:space="preserve">float</w:t>
            </w:r>
          </w:p>
        </w:tc>
        <w:tc>
          <w:tcPr/>
          <w:p>
            <w:pPr>
              <w:pStyle w:val="Compact"/>
              <w:jc w:val="left"/>
            </w:pPr>
            <w:r>
              <w:rPr>
                <w:rStyle w:val="VerbatimChar"/>
              </w:rPr>
              <w:t xml:space="preserve">1.0e16</w:t>
            </w:r>
          </w:p>
        </w:tc>
        <w:tc>
          <w:tcPr/>
          <w:p>
            <w:pPr>
              <w:pStyle w:val="Compact"/>
              <w:jc w:val="left"/>
            </w:pPr>
            <w:r>
              <w:rPr>
                <w:rFonts w:hint="eastAsia"/>
              </w:rPr>
              <w:t xml:space="preserve">p型ドーピング濃度</w:t>
            </w:r>
            <w:r>
              <w:t xml:space="preserve"> [cm</w:t>
            </w:r>
            <m:oMath>
              <m:sSup>
                <m:e>
                  <m:r>
                    <m:t>​</m:t>
                  </m:r>
                </m:e>
                <m:sup>
                  <m:r>
                    <m:rPr>
                      <m:sty m:val="p"/>
                    </m:rPr>
                    <m:t>−</m:t>
                  </m:r>
                  <m:r>
                    <m:t>3</m:t>
                  </m:r>
                </m:sup>
              </m:sSup>
            </m:oMath>
            <w:r>
              <w:t xml:space="preserve">]</w:t>
            </w:r>
          </w:p>
        </w:tc>
      </w:tr>
      <w:tr>
        <w:tc>
          <w:tcPr/>
          <w:p>
            <w:pPr>
              <w:pStyle w:val="Compact"/>
              <w:jc w:val="left"/>
            </w:pPr>
            <w:r>
              <w:rPr>
                <w:rStyle w:val="VerbatimChar"/>
              </w:rPr>
              <w:t xml:space="preserve">--evp</w:t>
            </w:r>
          </w:p>
        </w:tc>
        <w:tc>
          <w:tcPr/>
          <w:p>
            <w:pPr>
              <w:pStyle w:val="Compact"/>
              <w:jc w:val="left"/>
            </w:pPr>
            <w:r>
              <w:t xml:space="preserve">float</w:t>
            </w:r>
          </w:p>
        </w:tc>
        <w:tc>
          <w:tcPr/>
          <w:p>
            <w:pPr>
              <w:pStyle w:val="Compact"/>
              <w:jc w:val="left"/>
            </w:pPr>
            <w:r>
              <w:rPr>
                <w:rStyle w:val="VerbatimChar"/>
              </w:rPr>
              <w:t xml:space="preserve">5.17</w:t>
            </w:r>
          </w:p>
        </w:tc>
        <w:tc>
          <w:tcPr/>
          <w:p>
            <w:pPr>
              <w:pStyle w:val="Compact"/>
              <w:jc w:val="left"/>
            </w:pPr>
            <w:r>
              <w:rPr>
                <w:rFonts w:hint="eastAsia"/>
              </w:rPr>
              <w:t xml:space="preserve">p型価電子帯端エネルギー</w:t>
            </w:r>
            <w:r>
              <w:t xml:space="preserve"> [eV]</w:t>
            </w:r>
          </w:p>
        </w:tc>
      </w:tr>
      <w:tr>
        <w:tc>
          <w:tcPr/>
          <w:p>
            <w:pPr>
              <w:pStyle w:val="Compact"/>
              <w:jc w:val="left"/>
            </w:pPr>
            <w:r>
              <w:rPr>
                <w:rStyle w:val="VerbatimChar"/>
              </w:rPr>
              <w:t xml:space="preserve">--mhp</w:t>
            </w:r>
          </w:p>
        </w:tc>
        <w:tc>
          <w:tcPr/>
          <w:p>
            <w:pPr>
              <w:pStyle w:val="Compact"/>
              <w:jc w:val="left"/>
            </w:pPr>
            <w:r>
              <w:t xml:space="preserve">float</w:t>
            </w:r>
          </w:p>
        </w:tc>
        <w:tc>
          <w:tcPr/>
          <w:p>
            <w:pPr>
              <w:pStyle w:val="Compact"/>
              <w:jc w:val="left"/>
            </w:pPr>
            <w:r>
              <w:rPr>
                <w:rStyle w:val="VerbatimChar"/>
              </w:rPr>
              <w:t xml:space="preserve">0.16</w:t>
            </w:r>
          </w:p>
        </w:tc>
        <w:tc>
          <w:tcPr/>
          <w:p>
            <w:pPr>
              <w:pStyle w:val="Compact"/>
              <w:jc w:val="left"/>
            </w:pPr>
            <w:r>
              <w:rPr>
                <w:rFonts w:hint="eastAsia"/>
              </w:rPr>
              <w:t xml:space="preserve">p型正孔有効質量比</w:t>
            </w:r>
            <w:r>
              <w:t xml:space="preserve"> (</w:t>
            </w:r>
            <m:oMath>
              <m:sSubSup>
                <m:e>
                  <m:r>
                    <m:t>m</m:t>
                  </m:r>
                </m:e>
                <m:sub>
                  <m:r>
                    <m:t>h</m:t>
                  </m:r>
                </m:sub>
                <m:sup>
                  <m:r>
                    <m:rPr>
                      <m:sty m:val="p"/>
                    </m:rPr>
                    <m:t>*</m:t>
                  </m:r>
                </m:sup>
              </m:sSubSup>
              <m:r>
                <m:rPr>
                  <m:sty m:val="p"/>
                </m:rPr>
                <m:t>/</m:t>
              </m:r>
              <m:sSub>
                <m:e>
                  <m:r>
                    <m:t>m</m:t>
                  </m:r>
                </m:e>
                <m:sub>
                  <m:r>
                    <m:t>0</m:t>
                  </m:r>
                </m:sub>
              </m:sSub>
            </m:oMath>
            <w:r>
              <w:t xml:space="preserve">)</w:t>
            </w:r>
          </w:p>
        </w:tc>
      </w:tr>
      <w:tr>
        <w:tc>
          <w:tcPr/>
          <w:p>
            <w:pPr>
              <w:pStyle w:val="Compact"/>
              <w:jc w:val="left"/>
            </w:pPr>
            <w:r>
              <w:rPr>
                <w:rStyle w:val="VerbatimChar"/>
              </w:rPr>
              <w:t xml:space="preserve">--mup</w:t>
            </w:r>
          </w:p>
        </w:tc>
        <w:tc>
          <w:tcPr/>
          <w:p>
            <w:pPr>
              <w:pStyle w:val="Compact"/>
              <w:jc w:val="left"/>
            </w:pPr>
            <w:r>
              <w:t xml:space="preserve">float</w:t>
            </w:r>
          </w:p>
        </w:tc>
        <w:tc>
          <w:tcPr/>
          <w:p>
            <w:pPr>
              <w:pStyle w:val="Compact"/>
              <w:jc w:val="left"/>
            </w:pPr>
            <w:r>
              <w:rPr>
                <w:rStyle w:val="VerbatimChar"/>
              </w:rPr>
              <w:t xml:space="preserve">500.0</w:t>
            </w:r>
          </w:p>
        </w:tc>
        <w:tc>
          <w:tcPr/>
          <w:p>
            <w:pPr>
              <w:pStyle w:val="Compact"/>
              <w:jc w:val="left"/>
            </w:pPr>
            <w:r>
              <w:rPr>
                <w:rFonts w:hint="eastAsia"/>
              </w:rPr>
              <w:t xml:space="preserve">p型正孔移動度</w:t>
            </w:r>
            <w:r>
              <w:t xml:space="preserve"> [cm</w:t>
            </w:r>
            <m:oMath>
              <m:sSup>
                <m:e>
                  <m:r>
                    <m:t>​</m:t>
                  </m:r>
                </m:e>
                <m:sup>
                  <m:r>
                    <m:t>2</m:t>
                  </m:r>
                </m:sup>
              </m:sSup>
            </m:oMath>
            <w:r>
              <w:t xml:space="preserve">/(V</w:t>
            </w:r>
            <m:oMath>
              <m:r>
                <m:rPr>
                  <m:sty m:val="p"/>
                </m:rPr>
                <m:t>⋅</m:t>
              </m:r>
            </m:oMath>
            <w:r>
              <w:t xml:space="preserve">s)]</w:t>
            </w:r>
          </w:p>
        </w:tc>
      </w:tr>
      <w:tr>
        <w:tc>
          <w:tcPr/>
          <w:p>
            <w:pPr>
              <w:pStyle w:val="Compact"/>
              <w:jc w:val="left"/>
            </w:pPr>
            <w:r>
              <w:rPr>
                <w:rStyle w:val="VerbatimChar"/>
              </w:rPr>
              <w:t xml:space="preserve">--taup</w:t>
            </w:r>
          </w:p>
        </w:tc>
        <w:tc>
          <w:tcPr/>
          <w:p>
            <w:pPr>
              <w:pStyle w:val="Compact"/>
              <w:jc w:val="left"/>
            </w:pPr>
            <w:r>
              <w:t xml:space="preserve">float</w:t>
            </w:r>
          </w:p>
        </w:tc>
        <w:tc>
          <w:tcPr/>
          <w:p>
            <w:pPr>
              <w:pStyle w:val="Compact"/>
              <w:jc w:val="left"/>
            </w:pPr>
            <w:r>
              <w:rPr>
                <w:rStyle w:val="VerbatimChar"/>
              </w:rPr>
              <w:t xml:space="preserve">1e-5</w:t>
            </w:r>
          </w:p>
        </w:tc>
        <w:tc>
          <w:tcPr/>
          <w:p>
            <w:pPr>
              <w:pStyle w:val="Compact"/>
              <w:jc w:val="left"/>
            </w:pPr>
            <w:r>
              <w:rPr>
                <w:rFonts w:hint="eastAsia"/>
              </w:rPr>
              <w:t xml:space="preserve">p型正孔寿命</w:t>
            </w:r>
            <w:r>
              <w:t xml:space="preserve"> [s]</w:t>
            </w:r>
          </w:p>
        </w:tc>
      </w:tr>
      <w:tr>
        <w:tc>
          <w:tcPr/>
          <w:p>
            <w:pPr>
              <w:pStyle w:val="Compact"/>
              <w:jc w:val="left"/>
            </w:pPr>
            <w:r>
              <w:rPr>
                <w:rStyle w:val="VerbatimChar"/>
              </w:rPr>
              <w:t xml:space="preserve">--v0</w:t>
            </w:r>
          </w:p>
        </w:tc>
        <w:tc>
          <w:tcPr/>
          <w:p>
            <w:pPr>
              <w:pStyle w:val="Compact"/>
              <w:jc w:val="left"/>
            </w:pPr>
            <w:r>
              <w:t xml:space="preserve">float</w:t>
            </w:r>
          </w:p>
        </w:tc>
        <w:tc>
          <w:tcPr/>
          <w:p>
            <w:pPr>
              <w:pStyle w:val="Compact"/>
              <w:jc w:val="left"/>
            </w:pPr>
            <w:r>
              <w:rPr>
                <w:rStyle w:val="VerbatimChar"/>
              </w:rPr>
              <w:t xml:space="preserve">-1.0</w:t>
            </w:r>
          </w:p>
        </w:tc>
        <w:tc>
          <w:tcPr/>
          <w:p>
            <w:pPr>
              <w:pStyle w:val="Compact"/>
              <w:jc w:val="left"/>
            </w:pPr>
            <w:r>
              <w:rPr>
                <w:rFonts w:hint="eastAsia"/>
              </w:rPr>
              <w:t xml:space="preserve">印加電圧の開始値</w:t>
            </w:r>
            <w:r>
              <w:t xml:space="preserve"> [V]</w:t>
            </w:r>
          </w:p>
        </w:tc>
      </w:tr>
      <w:tr>
        <w:tc>
          <w:tcPr/>
          <w:p>
            <w:pPr>
              <w:pStyle w:val="Compact"/>
              <w:jc w:val="left"/>
            </w:pPr>
            <w:r>
              <w:rPr>
                <w:rStyle w:val="VerbatimChar"/>
              </w:rPr>
              <w:t xml:space="preserve">--v1</w:t>
            </w:r>
          </w:p>
        </w:tc>
        <w:tc>
          <w:tcPr/>
          <w:p>
            <w:pPr>
              <w:pStyle w:val="Compact"/>
              <w:jc w:val="left"/>
            </w:pPr>
            <w:r>
              <w:t xml:space="preserve">float</w:t>
            </w:r>
          </w:p>
        </w:tc>
        <w:tc>
          <w:tcPr/>
          <w:p>
            <w:pPr>
              <w:pStyle w:val="Compact"/>
              <w:jc w:val="left"/>
            </w:pPr>
            <w:r>
              <w:rPr>
                <w:rStyle w:val="VerbatimChar"/>
              </w:rPr>
              <w:t xml:space="preserve">1.0</w:t>
            </w:r>
          </w:p>
        </w:tc>
        <w:tc>
          <w:tcPr/>
          <w:p>
            <w:pPr>
              <w:pStyle w:val="Compact"/>
              <w:jc w:val="left"/>
            </w:pPr>
            <w:r>
              <w:rPr>
                <w:rFonts w:hint="eastAsia"/>
              </w:rPr>
              <w:t xml:space="preserve">印加電圧の終了値</w:t>
            </w:r>
            <w:r>
              <w:t xml:space="preserve"> [V]</w:t>
            </w:r>
          </w:p>
        </w:tc>
      </w:tr>
      <w:tr>
        <w:tc>
          <w:tcPr/>
          <w:p>
            <w:pPr>
              <w:pStyle w:val="Compact"/>
              <w:jc w:val="left"/>
            </w:pPr>
            <w:r>
              <w:rPr>
                <w:rStyle w:val="VerbatimChar"/>
              </w:rPr>
              <w:t xml:space="preserve">--step</w:t>
            </w:r>
          </w:p>
        </w:tc>
        <w:tc>
          <w:tcPr/>
          <w:p>
            <w:pPr>
              <w:pStyle w:val="Compact"/>
              <w:jc w:val="left"/>
            </w:pPr>
            <w:r>
              <w:t xml:space="preserve">float</w:t>
            </w:r>
          </w:p>
        </w:tc>
        <w:tc>
          <w:tcPr/>
          <w:p>
            <w:pPr>
              <w:pStyle w:val="Compact"/>
              <w:jc w:val="left"/>
            </w:pPr>
            <w:r>
              <w:rPr>
                <w:rStyle w:val="VerbatimChar"/>
              </w:rPr>
              <w:t xml:space="preserve">0.02</w:t>
            </w:r>
          </w:p>
        </w:tc>
        <w:tc>
          <w:tcPr/>
          <w:p>
            <w:pPr>
              <w:pStyle w:val="Compact"/>
              <w:jc w:val="left"/>
            </w:pPr>
            <w:r>
              <w:rPr>
                <w:rFonts w:hint="eastAsia"/>
              </w:rPr>
              <w:t xml:space="preserve">印加電圧のステップサイズ</w:t>
            </w:r>
            <w:r>
              <w:t xml:space="preserve"> [V]</w:t>
            </w:r>
          </w:p>
        </w:tc>
      </w:tr>
      <w:tr>
        <w:tc>
          <w:tcPr/>
          <w:p>
            <w:pPr>
              <w:pStyle w:val="Compact"/>
              <w:jc w:val="left"/>
            </w:pPr>
            <w:r>
              <w:rPr>
                <w:rStyle w:val="VerbatimChar"/>
              </w:rPr>
              <w:t xml:space="preserve">--noplot</w:t>
            </w:r>
          </w:p>
        </w:tc>
        <w:tc>
          <w:tcPr/>
          <w:p>
            <w:pPr>
              <w:pStyle w:val="Compact"/>
              <w:jc w:val="left"/>
            </w:pPr>
            <w:r>
              <w:t xml:space="preserve">action</w:t>
            </w:r>
          </w:p>
        </w:tc>
        <w:tc>
          <w:tcPr/>
          <w:p>
            <w:pPr>
              <w:pStyle w:val="Compact"/>
              <w:jc w:val="left"/>
            </w:pPr>
            <w:r>
              <w:rPr>
                <w:rStyle w:val="VerbatimChar"/>
              </w:rPr>
              <w:t xml:space="preserve">False</w:t>
            </w:r>
          </w:p>
        </w:tc>
        <w:tc>
          <w:tcPr/>
          <w:p>
            <w:pPr>
              <w:pStyle w:val="Compact"/>
              <w:jc w:val="left"/>
            </w:pPr>
            <w:r>
              <w:rPr>
                <w:rFonts w:hint="eastAsia"/>
              </w:rPr>
              <w:t xml:space="preserve">プロット表示を無効にする</w:t>
            </w:r>
            <w:r>
              <w:t xml:space="preserve"> </w:t>
            </w:r>
            <w:r>
              <w:rPr>
                <w:rFonts w:hint="eastAsia"/>
              </w:rPr>
              <w:t xml:space="preserve">(設定すると表示しない)</w:t>
            </w:r>
          </w:p>
        </w:tc>
      </w:tr>
    </w:tbl>
    <w:bookmarkEnd w:id="16"/>
    <w:bookmarkEnd w:id="17"/>
    <w:bookmarkStart w:id="23" w:name="使用例"/>
    <w:p>
      <w:pPr>
        <w:pStyle w:val="Heading2"/>
      </w:pPr>
      <w:r>
        <w:rPr>
          <w:rFonts w:hint="eastAsia"/>
        </w:rPr>
        <w:t xml:space="preserve">使用例</w:t>
      </w:r>
    </w:p>
    <w:bookmarkStart w:id="18" w:name="基本的なpn接合のiv特性プロット"/>
    <w:p>
      <w:pPr>
        <w:pStyle w:val="Heading3"/>
      </w:pPr>
      <w:r>
        <w:t xml:space="preserve">1. </w:t>
      </w:r>
      <w:r>
        <w:rPr>
          <w:rFonts w:hint="eastAsia"/>
        </w:rPr>
        <w:t xml:space="preserve">基本的なPN接合のIV特性プロット</w:t>
      </w:r>
    </w:p>
    <w:p>
      <w:pPr>
        <w:pStyle w:val="FirstParagraph"/>
      </w:pPr>
      <w:r>
        <w:rPr>
          <w:rFonts w:hint="eastAsia"/>
        </w:rPr>
        <w:t xml:space="preserve">デフォルトパラメータでPN接合のIV特性を計算し、プロットを表示します。</w:t>
      </w:r>
    </w:p>
    <w:p>
      <w:pPr>
        <w:pStyle w:val="SourceCode"/>
      </w:pPr>
      <w:r>
        <w:rPr>
          <w:rStyle w:val="ExtensionTok"/>
        </w:rPr>
        <w:t xml:space="preserve">python</w:t>
      </w:r>
      <w:r>
        <w:rPr>
          <w:rStyle w:val="NormalTok"/>
        </w:rPr>
        <w:t xml:space="preserve"> pnjunction.py</w:t>
      </w:r>
    </w:p>
    <w:p>
      <w:pPr>
        <w:pStyle w:val="FirstParagraph"/>
      </w:pPr>
      <w:r>
        <w:rPr>
          <w:rFonts w:hint="eastAsia"/>
        </w:rPr>
        <w:t xml:space="preserve">これにより、デフォルトのパラメータ（温度300K、直列抵抗10Ωなど）でのPN接合ダイオードの電流-電圧特性グラフが表示されます。コンソールには計算されたビルトイン電位</w:t>
      </w:r>
      <w:r>
        <w:t xml:space="preserve"> (</w:t>
      </w:r>
      <m:oMath>
        <m:sSub>
          <m:e>
            <m:r>
              <m:t>V</m:t>
            </m:r>
          </m:e>
          <m:sub>
            <m:r>
              <m:t>b</m:t>
            </m:r>
            <m:r>
              <m:t>i</m:t>
            </m:r>
          </m:sub>
        </m:sSub>
      </m:oMath>
      <w:r>
        <w:t xml:space="preserve">) </w:t>
      </w:r>
      <w:r>
        <w:rPr>
          <w:rFonts w:hint="eastAsia"/>
        </w:rPr>
        <w:t xml:space="preserve">と飽和電流密度</w:t>
      </w:r>
      <w:r>
        <w:t xml:space="preserve"> (</w:t>
      </w:r>
      <m:oMath>
        <m:sSub>
          <m:e>
            <m:r>
              <m:t>J</m:t>
            </m:r>
          </m:e>
          <m:sub>
            <m:r>
              <m:t>s</m:t>
            </m:r>
          </m:sub>
        </m:sSub>
      </m:oMath>
      <w:r>
        <w:t xml:space="preserve">) </w:t>
      </w:r>
      <w:r>
        <w:rPr>
          <w:rFonts w:hint="eastAsia"/>
        </w:rPr>
        <w:t xml:space="preserve">も出力されます。</w:t>
      </w:r>
    </w:p>
    <w:p>
      <w:pPr>
        <w:pStyle w:val="SourceCode"/>
      </w:pPr>
      <w:r>
        <w:rPr>
          <w:rStyle w:val="VerbatimChar"/>
        </w:rPr>
        <w:t xml:space="preserve">Calculated Vbi: 0.7024 V</w:t>
      </w:r>
      <w:r>
        <w:br/>
      </w:r>
      <w:r>
        <w:rPr>
          <w:rStyle w:val="VerbatimChar"/>
        </w:rPr>
        <w:t xml:space="preserve">Calculated Js : 2.503610e-11 A/cm2</w:t>
      </w:r>
    </w:p>
    <w:p>
      <w:pPr>
        <w:pStyle w:val="FirstParagraph"/>
      </w:pPr>
      <w:r>
        <w:rPr>
          <w:rFonts w:hint="eastAsia"/>
        </w:rPr>
        <w:t xml:space="preserve">(出力される数値は実行環境によって小数点以下の桁数が異なる場合があります。)</w:t>
      </w:r>
    </w:p>
    <w:bookmarkEnd w:id="18"/>
    <w:bookmarkStart w:id="19" w:name="直列抵抗を変更してプロット"/>
    <w:p>
      <w:pPr>
        <w:pStyle w:val="Heading3"/>
      </w:pPr>
      <w:r>
        <w:t xml:space="preserve">2. </w:t>
      </w:r>
      <w:r>
        <w:rPr>
          <w:rFonts w:hint="eastAsia"/>
        </w:rPr>
        <w:t xml:space="preserve">直列抵抗を変更してプロット</w:t>
      </w:r>
    </w:p>
    <w:p>
      <w:pPr>
        <w:pStyle w:val="FirstParagraph"/>
      </w:pPr>
      <w:r>
        <w:rPr>
          <w:rFonts w:hint="eastAsia"/>
        </w:rPr>
        <w:t xml:space="preserve">直列抵抗を</w:t>
      </w:r>
      <w:r>
        <w:t xml:space="preserve"> </w:t>
      </w:r>
      <w:r>
        <w:rPr>
          <w:rStyle w:val="VerbatimChar"/>
        </w:rPr>
        <w:t xml:space="preserve">1.0</w:t>
      </w:r>
      <w:r>
        <w:t xml:space="preserve"> </w:t>
      </w:r>
      <w:r>
        <w:rPr>
          <w:rFonts w:hint="eastAsia"/>
        </w:rPr>
        <w:t xml:space="preserve">オームに設定して、その影響を確認します。</w:t>
      </w:r>
    </w:p>
    <w:p>
      <w:pPr>
        <w:pStyle w:val="SourceCode"/>
      </w:pPr>
      <w:r>
        <w:rPr>
          <w:rStyle w:val="ExtensionTok"/>
        </w:rPr>
        <w:t xml:space="preserve">python</w:t>
      </w:r>
      <w:r>
        <w:rPr>
          <w:rStyle w:val="NormalTok"/>
        </w:rPr>
        <w:t xml:space="preserve"> pnjunction.py </w:t>
      </w:r>
      <w:r>
        <w:rPr>
          <w:rStyle w:val="AttributeTok"/>
        </w:rPr>
        <w:t xml:space="preserve">--rs</w:t>
      </w:r>
      <w:r>
        <w:rPr>
          <w:rStyle w:val="NormalTok"/>
        </w:rPr>
        <w:t xml:space="preserve"> 1.0</w:t>
      </w:r>
    </w:p>
    <w:p>
      <w:pPr>
        <w:pStyle w:val="FirstParagraph"/>
      </w:pPr>
      <w:r>
        <w:rPr>
          <w:rFonts w:hint="eastAsia"/>
        </w:rPr>
        <w:t xml:space="preserve">これにより、直列抵抗が低い場合のIV特性がプロットされます。通常、順方向バイアスでの電圧降下が小さくなり、より急峻な立ち上がりを示すでしょう。</w:t>
      </w:r>
    </w:p>
    <w:bookmarkEnd w:id="19"/>
    <w:bookmarkStart w:id="20" w:name="温度を上げてiv特性をプロット"/>
    <w:p>
      <w:pPr>
        <w:pStyle w:val="Heading3"/>
      </w:pPr>
      <w:r>
        <w:t xml:space="preserve">3. </w:t>
      </w:r>
      <w:r>
        <w:rPr>
          <w:rFonts w:hint="eastAsia"/>
        </w:rPr>
        <w:t xml:space="preserve">温度を上げてIV特性をプロット</w:t>
      </w:r>
    </w:p>
    <w:p>
      <w:pPr>
        <w:pStyle w:val="FirstParagraph"/>
      </w:pPr>
      <w:r>
        <w:rPr>
          <w:rFonts w:hint="eastAsia"/>
        </w:rPr>
        <w:t xml:space="preserve">温度を</w:t>
      </w:r>
      <w:r>
        <w:t xml:space="preserve"> </w:t>
      </w:r>
      <w:r>
        <w:rPr>
          <w:rStyle w:val="VerbatimChar"/>
        </w:rPr>
        <w:t xml:space="preserve">400</w:t>
      </w:r>
      <w:r>
        <w:t xml:space="preserve"> </w:t>
      </w:r>
      <w:r>
        <w:rPr>
          <w:rFonts w:hint="eastAsia"/>
        </w:rPr>
        <w:t xml:space="preserve">ケルビンに上げてシミュレーションします。</w:t>
      </w:r>
    </w:p>
    <w:p>
      <w:pPr>
        <w:pStyle w:val="SourceCode"/>
      </w:pPr>
      <w:r>
        <w:rPr>
          <w:rStyle w:val="ExtensionTok"/>
        </w:rPr>
        <w:t xml:space="preserve">python</w:t>
      </w:r>
      <w:r>
        <w:rPr>
          <w:rStyle w:val="NormalTok"/>
        </w:rPr>
        <w:t xml:space="preserve"> pnjunction.py </w:t>
      </w:r>
      <w:r>
        <w:rPr>
          <w:rStyle w:val="AttributeTok"/>
        </w:rPr>
        <w:t xml:space="preserve">--temp</w:t>
      </w:r>
      <w:r>
        <w:rPr>
          <w:rStyle w:val="NormalTok"/>
        </w:rPr>
        <w:t xml:space="preserve"> 400.0</w:t>
      </w:r>
    </w:p>
    <w:p>
      <w:pPr>
        <w:pStyle w:val="FirstParagraph"/>
      </w:pPr>
      <w:r>
        <w:rPr>
          <w:rFonts w:hint="eastAsia"/>
        </w:rPr>
        <w:t xml:space="preserve">温度が上がると、熱電圧</w:t>
      </w:r>
      <w:r>
        <w:t xml:space="preserve"> (</w:t>
      </w:r>
      <m:oMath>
        <m:sSub>
          <m:e>
            <m:r>
              <m:t>V</m:t>
            </m:r>
          </m:e>
          <m:sub>
            <m:r>
              <m:t>T</m:t>
            </m:r>
          </m:sub>
        </m:sSub>
      </m:oMath>
      <w:r>
        <w:t xml:space="preserve">) </w:t>
      </w:r>
      <w:r>
        <w:rPr>
          <w:rFonts w:hint="eastAsia"/>
        </w:rPr>
        <w:t xml:space="preserve">が増加し、飽和電流</w:t>
      </w:r>
      <w:r>
        <w:t xml:space="preserve"> (</w:t>
      </w:r>
      <m:oMath>
        <m:sSub>
          <m:e>
            <m:r>
              <m:t>I</m:t>
            </m:r>
          </m:e>
          <m:sub>
            <m:r>
              <m:t>s</m:t>
            </m:r>
          </m:sub>
        </m:sSub>
      </m:oMath>
      <w:r>
        <w:t xml:space="preserve">) </w:t>
      </w:r>
      <w:r>
        <w:rPr>
          <w:rFonts w:hint="eastAsia"/>
        </w:rPr>
        <w:t xml:space="preserve">も大きく増加するため、IV特性が変化します。順方向電圧の立ち上がりも低温時と比較して低い電圧から始まる傾向があります。</w:t>
      </w:r>
    </w:p>
    <w:bookmarkEnd w:id="20"/>
    <w:bookmarkStart w:id="21" w:name="プロットを表示せずに計算結果のみを確認"/>
    <w:p>
      <w:pPr>
        <w:pStyle w:val="Heading3"/>
      </w:pPr>
      <w:r>
        <w:t xml:space="preserve">4. </w:t>
      </w:r>
      <w:r>
        <w:rPr>
          <w:rFonts w:hint="eastAsia"/>
        </w:rPr>
        <w:t xml:space="preserve">プロットを表示せずに計算結果のみを確認</w:t>
      </w:r>
    </w:p>
    <w:p>
      <w:pPr>
        <w:pStyle w:val="FirstParagraph"/>
      </w:pPr>
      <w:r>
        <w:rPr>
          <w:rFonts w:hint="eastAsia"/>
        </w:rPr>
        <w:t xml:space="preserve">プロット表示を無効にし、計算されたビルトイン電位と飽和電流密度のみをコンソールに出力します。</w:t>
      </w:r>
    </w:p>
    <w:p>
      <w:pPr>
        <w:pStyle w:val="SourceCode"/>
      </w:pPr>
      <w:r>
        <w:rPr>
          <w:rStyle w:val="ExtensionTok"/>
        </w:rPr>
        <w:t xml:space="preserve">python</w:t>
      </w:r>
      <w:r>
        <w:rPr>
          <w:rStyle w:val="NormalTok"/>
        </w:rPr>
        <w:t xml:space="preserve"> pnjunction.py </w:t>
      </w:r>
      <w:r>
        <w:rPr>
          <w:rStyle w:val="AttributeTok"/>
        </w:rPr>
        <w:t xml:space="preserve">--noplot</w:t>
      </w:r>
    </w:p>
    <w:p>
      <w:pPr>
        <w:pStyle w:val="FirstParagraph"/>
      </w:pPr>
      <w:r>
        <w:rPr>
          <w:rFonts w:hint="eastAsia"/>
        </w:rPr>
        <w:t xml:space="preserve">このコマンドはグラフウィンドウを表示せず、コンソールに以下の出力のみを行います。</w:t>
      </w:r>
    </w:p>
    <w:p>
      <w:pPr>
        <w:pStyle w:val="SourceCode"/>
      </w:pPr>
      <w:r>
        <w:rPr>
          <w:rStyle w:val="VerbatimChar"/>
        </w:rPr>
        <w:t xml:space="preserve">Calculated Vbi: 0.7024 V</w:t>
      </w:r>
      <w:r>
        <w:br/>
      </w:r>
      <w:r>
        <w:rPr>
          <w:rStyle w:val="VerbatimChar"/>
        </w:rPr>
        <w:t xml:space="preserve">Calculated Js : 2.503610e-11 A/cm2</w:t>
      </w:r>
    </w:p>
    <w:p>
      <w:pPr>
        <w:pStyle w:val="FirstParagraph"/>
      </w:pPr>
      <w:r>
        <w:rPr>
          <w:rFonts w:hint="eastAsia"/>
        </w:rPr>
        <w:t xml:space="preserve">(出力される数値は実行環境によって小数点以下の桁数が異なる場合があります。)</w:t>
      </w:r>
    </w:p>
    <w:bookmarkEnd w:id="21"/>
    <w:bookmarkStart w:id="22" w:name="ドーピング濃度と有効質量を変更した例"/>
    <w:p>
      <w:pPr>
        <w:pStyle w:val="Heading3"/>
      </w:pPr>
      <w:r>
        <w:t xml:space="preserve">5. </w:t>
      </w:r>
      <w:r>
        <w:rPr>
          <w:rFonts w:hint="eastAsia"/>
        </w:rPr>
        <w:t xml:space="preserve">ドーピング濃度と有効質量を変更した例</w:t>
      </w:r>
    </w:p>
    <w:p>
      <w:pPr>
        <w:pStyle w:val="FirstParagraph"/>
      </w:pPr>
      <w:r>
        <w:rPr>
          <w:rFonts w:hint="eastAsia"/>
        </w:rPr>
        <w:t xml:space="preserve">n型とp型のドーピング濃度を</w:t>
      </w:r>
      <w:r>
        <w:t xml:space="preserve"> </w:t>
      </w:r>
      <w:r>
        <w:rPr>
          <w:rStyle w:val="VerbatimChar"/>
        </w:rPr>
        <w:t xml:space="preserve">1e17</w:t>
      </w:r>
      <w:r>
        <w:t xml:space="preserve"> </w:t>
      </w:r>
      <w:r>
        <w:rPr>
          <w:rFonts w:hint="eastAsia"/>
        </w:rPr>
        <w:t xml:space="preserve">に、電子の有効質量比を</w:t>
      </w:r>
      <w:r>
        <w:t xml:space="preserve"> </w:t>
      </w:r>
      <w:r>
        <w:rPr>
          <w:rStyle w:val="VerbatimChar"/>
        </w:rPr>
        <w:t xml:space="preserve">0.07</w:t>
      </w:r>
      <w:r>
        <w:t xml:space="preserve"> </w:t>
      </w:r>
      <w:r>
        <w:rPr>
          <w:rFonts w:hint="eastAsia"/>
        </w:rPr>
        <w:t xml:space="preserve">に変更します。</w:t>
      </w:r>
    </w:p>
    <w:p>
      <w:pPr>
        <w:pStyle w:val="SourceCode"/>
      </w:pPr>
      <w:r>
        <w:rPr>
          <w:rStyle w:val="ExtensionTok"/>
        </w:rPr>
        <w:t xml:space="preserve">python</w:t>
      </w:r>
      <w:r>
        <w:rPr>
          <w:rStyle w:val="NormalTok"/>
        </w:rPr>
        <w:t xml:space="preserve"> pnjunction.py </w:t>
      </w:r>
      <w:r>
        <w:rPr>
          <w:rStyle w:val="AttributeTok"/>
        </w:rPr>
        <w:t xml:space="preserve">--ndn</w:t>
      </w:r>
      <w:r>
        <w:rPr>
          <w:rStyle w:val="NormalTok"/>
        </w:rPr>
        <w:t xml:space="preserve"> 1.0e17 </w:t>
      </w:r>
      <w:r>
        <w:rPr>
          <w:rStyle w:val="AttributeTok"/>
        </w:rPr>
        <w:t xml:space="preserve">--nap</w:t>
      </w:r>
      <w:r>
        <w:rPr>
          <w:rStyle w:val="NormalTok"/>
        </w:rPr>
        <w:t xml:space="preserve"> 1.0e17 </w:t>
      </w:r>
      <w:r>
        <w:rPr>
          <w:rStyle w:val="AttributeTok"/>
        </w:rPr>
        <w:t xml:space="preserve">--men</w:t>
      </w:r>
      <w:r>
        <w:rPr>
          <w:rStyle w:val="NormalTok"/>
        </w:rPr>
        <w:t xml:space="preserve"> 0.07</w:t>
      </w:r>
    </w:p>
    <w:p>
      <w:pPr>
        <w:pStyle w:val="FirstParagraph"/>
      </w:pPr>
      <w:r>
        <w:rPr>
          <w:rFonts w:hint="eastAsia"/>
        </w:rPr>
        <w:t xml:space="preserve">このように、さまざまなパラメータを変更して、PN接合ダイオードの性能がどのように変化するかを分析することができます。</w:t>
      </w:r>
    </w:p>
    <w:bookmarkEnd w:id="22"/>
    <w:bookmarkEnd w:id="23"/>
    <w:bookmarkEnd w:id="24"/>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2026-02-16T07:19:43Z</dcterms:created>
  <dcterms:modified xsi:type="dcterms:W3CDTF">2026-02-16T07:19:43Z</dcterms:modified>
</cp:coreProperties>
</file>

<file path=docProps/custom.xml><?xml version="1.0" encoding="utf-8"?>
<Properties xmlns="http://schemas.openxmlformats.org/officeDocument/2006/custom-properties" xmlns:vt="http://schemas.openxmlformats.org/officeDocument/2006/docPropsVTypes"/>
</file>