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8" w:name="ne-t_fit.py-マニュアル"/>
    <w:p>
      <w:pPr>
        <w:pStyle w:val="Heading1"/>
      </w:pPr>
      <w:r>
        <w:t xml:space="preserve">Ne-T_fit.py マニュアル</w:t>
      </w:r>
    </w:p>
    <w:bookmarkStart w:id="9" w:name="プログラムの目的"/>
    <w:p>
      <w:pPr>
        <w:pStyle w:val="Heading2"/>
      </w:pPr>
      <w:r>
        <w:t xml:space="preserve">1. </w:t>
      </w:r>
      <w:r>
        <w:rPr>
          <w:rFonts w:hint="eastAsia"/>
        </w:rPr>
        <w:t xml:space="preserve">プログラムの目的</w:t>
      </w:r>
    </w:p>
    <w:p>
      <w:pPr>
        <w:pStyle w:val="FirstParagraph"/>
      </w:pPr>
      <w:r>
        <w:t xml:space="preserve">Ne-T_fit.py </w:t>
      </w:r>
      <w:r>
        <w:rPr>
          <w:rFonts w:hint="eastAsia"/>
        </w:rPr>
        <w:t xml:space="preserve">は、半導体のキャリア統計（フェルミ準位</w:t>
      </w:r>
      <w:r>
        <w:t xml:space="preserve"> </w:t>
      </w:r>
      <w:r>
        <w:rPr>
          <w:rFonts w:hint="eastAsia"/>
        </w:rPr>
        <w:t xml:space="preserve">Ef、電子濃度</w:t>
      </w:r>
      <w:r>
        <w:t xml:space="preserve"> </w:t>
      </w:r>
      <w:r>
        <w:rPr>
          <w:rFonts w:hint="eastAsia"/>
        </w:rPr>
        <w:t xml:space="preserve">n=Ne、正孔濃度</w:t>
      </w:r>
      <w:r>
        <w:t xml:space="preserve"> </w:t>
      </w:r>
      <w:r>
        <w:rPr>
          <w:rFonts w:hint="eastAsia"/>
        </w:rPr>
        <w:t xml:space="preserve">p、ドナー/アクセプターのイオン化率）を、フェルミ・ディラック積分（オーダー</w:t>
      </w:r>
      <w:r>
        <w:t xml:space="preserve"> </w:t>
      </w:r>
      <w:r>
        <w:rPr>
          <w:rFonts w:hint="eastAsia"/>
        </w:rPr>
        <w:t xml:space="preserve">1/2）を用いて計算し、さらに実験データ</w:t>
      </w:r>
      <w:r>
        <w:t xml:space="preserve"> Ne(T) </w:t>
      </w:r>
      <w:r>
        <w:rPr>
          <w:rFonts w:hint="eastAsia"/>
        </w:rPr>
        <w:t xml:space="preserve">に対してパラメータフィッティングを行うプログラムです。</w:t>
      </w:r>
    </w:p>
    <w:p>
      <w:pPr>
        <w:pStyle w:val="BodyText"/>
      </w:pPr>
      <w:r>
        <w:rPr>
          <w:rFonts w:hint="eastAsia"/>
        </w:rPr>
        <w:t xml:space="preserve">主な用途は以下です。</w:t>
      </w:r>
    </w:p>
    <w:p>
      <w:pPr>
        <w:pStyle w:val="Compact"/>
        <w:numPr>
          <w:ilvl w:val="0"/>
          <w:numId w:val="1001"/>
        </w:numPr>
      </w:pPr>
      <w:r>
        <w:rPr>
          <w:rFonts w:hint="eastAsia"/>
          <w:b/>
          <w:bCs/>
        </w:rPr>
        <w:t xml:space="preserve">計算（sim）</w:t>
      </w:r>
      <w:r>
        <w:rPr>
          <w:rFonts w:hint="eastAsia"/>
        </w:rPr>
        <w:t xml:space="preserve">：与えた物理パラメータ（Eg,</w:t>
      </w:r>
      <w:r>
        <w:t xml:space="preserve"> ED, EA, ND, NA, me, </w:t>
      </w:r>
      <w:r>
        <w:rPr>
          <w:rFonts w:hint="eastAsia"/>
        </w:rPr>
        <w:t xml:space="preserve">mh）から</w:t>
      </w:r>
      <w:r>
        <w:t xml:space="preserve"> Ne(T) </w:t>
      </w:r>
      <w:r>
        <w:rPr>
          <w:rFonts w:hint="eastAsia"/>
        </w:rPr>
        <w:t xml:space="preserve">を計算しプロットする</w:t>
      </w:r>
      <w:r>
        <w:br/>
      </w:r>
    </w:p>
    <w:p>
      <w:pPr>
        <w:pStyle w:val="Compact"/>
        <w:numPr>
          <w:ilvl w:val="0"/>
          <w:numId w:val="1001"/>
        </w:numPr>
      </w:pPr>
      <w:r>
        <w:rPr>
          <w:rFonts w:hint="eastAsia"/>
          <w:b/>
          <w:bCs/>
        </w:rPr>
        <w:t xml:space="preserve">読み込み表示（read）</w:t>
      </w:r>
      <w:r>
        <w:rPr>
          <w:rFonts w:hint="eastAsia"/>
        </w:rPr>
        <w:t xml:space="preserve">：入力データ（Ne(T)）を表示・プロットする</w:t>
      </w:r>
      <w:r>
        <w:br/>
      </w:r>
    </w:p>
    <w:p>
      <w:pPr>
        <w:pStyle w:val="Compact"/>
        <w:numPr>
          <w:ilvl w:val="0"/>
          <w:numId w:val="1001"/>
        </w:numPr>
      </w:pPr>
      <w:r>
        <w:rPr>
          <w:rFonts w:hint="eastAsia"/>
          <w:b/>
          <w:bCs/>
        </w:rPr>
        <w:t xml:space="preserve">フィッティング（fit）</w:t>
      </w:r>
      <w:r>
        <w:rPr>
          <w:rFonts w:hint="eastAsia"/>
        </w:rPr>
        <w:t xml:space="preserve">：観測データ</w:t>
      </w:r>
      <w:r>
        <w:t xml:space="preserve"> Ne(T) から、ED, ND, EA, NA, Eg </w:t>
      </w:r>
      <w:r>
        <w:rPr>
          <w:rFonts w:hint="eastAsia"/>
        </w:rPr>
        <w:t xml:space="preserve">を最適化して推定する</w:t>
      </w:r>
      <w:r>
        <w:br/>
      </w:r>
    </w:p>
    <w:p>
      <w:pPr>
        <w:pStyle w:val="Compact"/>
        <w:numPr>
          <w:ilvl w:val="0"/>
          <w:numId w:val="1001"/>
        </w:numPr>
      </w:pPr>
      <w:r>
        <w:rPr>
          <w:rFonts w:hint="eastAsia"/>
          <w:b/>
          <w:bCs/>
        </w:rPr>
        <w:t xml:space="preserve">誤差解析（fit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 xml:space="preserve">内）</w:t>
      </w:r>
      <w:r>
        <w:rPr>
          <w:rFonts w:hint="eastAsia"/>
        </w:rPr>
        <w:t xml:space="preserve">：ヤコビアンによる線形化近似で共分散・相関・固有値/固有ベクトルを出力し、さらに誤差伝播で</w:t>
      </w:r>
      <w:r>
        <w:t xml:space="preserve"> Ne(T) </w:t>
      </w:r>
      <w:r>
        <w:rPr>
          <w:rFonts w:hint="eastAsia"/>
        </w:rPr>
        <w:t xml:space="preserve">の推定誤差帯（薄色）をプロットする</w:t>
      </w:r>
      <w:r>
        <w:br/>
      </w:r>
    </w:p>
    <w:p>
      <w:pPr>
        <w:pStyle w:val="Compact"/>
        <w:numPr>
          <w:ilvl w:val="0"/>
          <w:numId w:val="1001"/>
        </w:numPr>
      </w:pPr>
      <w:r>
        <w:rPr>
          <w:rFonts w:hint="eastAsia"/>
          <w:b/>
          <w:bCs/>
        </w:rPr>
        <w:t xml:space="preserve">固定パラメータ提案（fit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 xml:space="preserve">内）</w:t>
      </w:r>
      <w:r>
        <w:rPr>
          <w:rFonts w:hint="eastAsia"/>
        </w:rPr>
        <w:t xml:space="preserve">：大きい誤差・強相関・不確か方向への寄与を基準に、固定（または外部拘束）候補を推定する</w:t>
      </w:r>
    </w:p>
    <w:p>
      <w:r>
        <w:pict>
          <v:rect style="width:0;height:1.5pt" o:hralign="center" o:hrstd="t" o:hr="t"/>
        </w:pict>
      </w:r>
    </w:p>
    <w:bookmarkEnd w:id="9"/>
    <w:bookmarkStart w:id="18" w:name="原理"/>
    <w:p>
      <w:pPr>
        <w:pStyle w:val="Heading2"/>
      </w:pPr>
      <w:r>
        <w:t xml:space="preserve">2. </w:t>
      </w:r>
      <w:r>
        <w:rPr>
          <w:rFonts w:hint="eastAsia"/>
        </w:rPr>
        <w:t xml:space="preserve">原理</w:t>
      </w:r>
    </w:p>
    <w:bookmarkStart w:id="10" w:name="半導体キャリア統計基本式"/>
    <w:p>
      <w:pPr>
        <w:pStyle w:val="Heading3"/>
      </w:pPr>
      <w:r>
        <w:t xml:space="preserve">2.1 </w:t>
      </w:r>
      <w:r>
        <w:rPr>
          <w:rFonts w:hint="eastAsia"/>
        </w:rPr>
        <w:t xml:space="preserve">半導体キャリア統計（基本式）</w:t>
      </w:r>
    </w:p>
    <w:p>
      <w:pPr>
        <w:pStyle w:val="FirstParagraph"/>
      </w:pPr>
      <w:r>
        <w:rPr>
          <w:rFonts w:hint="eastAsia"/>
        </w:rPr>
        <w:t xml:space="preserve">温度</w:t>
      </w:r>
      <w:r>
        <w:t xml:space="preserve"> T </w:t>
      </w:r>
      <w:r>
        <w:rPr>
          <w:rFonts w:hint="eastAsia"/>
        </w:rPr>
        <w:t xml:space="preserve">における伝導帯端</w:t>
      </w:r>
      <w:r>
        <w:t xml:space="preserve"> </w:t>
      </w:r>
      <w:r>
        <w:rPr>
          <w:rFonts w:hint="eastAsia"/>
        </w:rPr>
        <w:t xml:space="preserve">Ec、価電子帯端</w:t>
      </w:r>
      <w:r>
        <w:t xml:space="preserve"> Ev </w:t>
      </w:r>
      <w:r>
        <w:rPr>
          <w:rFonts w:hint="eastAsia"/>
        </w:rPr>
        <w:t xml:space="preserve">のもとで、電子・正孔密度はフェルミ・ディラック積分（オーダー</w:t>
      </w:r>
      <w:r>
        <w:t xml:space="preserve"> </w:t>
      </w:r>
      <w:r>
        <w:rPr>
          <w:rFonts w:hint="eastAsia"/>
        </w:rPr>
        <w:t xml:space="preserve">1/2）で計算します。</w:t>
      </w:r>
    </w:p>
    <w:p>
      <w:pPr>
        <w:pStyle w:val="BodyText"/>
      </w:pPr>
      <w:r>
        <w:rPr>
          <w:rFonts w:hint="eastAsia"/>
        </w:rPr>
        <w:t xml:space="preserve">有効状態密度（cm^-3）は、</w:t>
      </w:r>
    </w:p>
    <w:p>
      <w:pPr>
        <w:pStyle w:val="BodyText"/>
      </w:pPr>
      <w:r>
        <w:t xml:space="preserve">$$
    N_c(T) = 2\left(\frac{m_e^\* m_0 kT}{2\pi\hbar^2}\right)^{3/2}\times 10^{-6},
    \qquad
    N_v(T) = 2\left(\frac{m_h^\* m_0 kT}{2\pi\hbar^2}\right)^{3/2}\times 10^{-6}
    $$</w:t>
      </w:r>
    </w:p>
    <w:p>
      <w:pPr>
        <w:pStyle w:val="FirstParagraph"/>
      </w:pPr>
      <w:r>
        <w:t xml:space="preserve">ここで</w:t>
      </w:r>
      <w:r>
        <w:t xml:space="preserve"> </w:t>
      </w:r>
      <m:oMath>
        <m:sSub>
          <m:e>
            <m:r>
              <m:t>m</m:t>
            </m:r>
          </m:e>
          <m:sub>
            <m:r>
              <m:t>0</m:t>
            </m:r>
          </m:sub>
        </m:sSub>
      </m:oMath>
      <w:r>
        <w:t xml:space="preserve"> </w:t>
      </w:r>
      <w:r>
        <w:rPr>
          <w:rFonts w:hint="eastAsia"/>
        </w:rPr>
        <w:t xml:space="preserve">は電子質量、</w:t>
      </w:r>
      <w:r>
        <w:t xml:space="preserve">$m_e^\*, m_h^\*$</w:t>
      </w:r>
      <w:r>
        <w:t xml:space="preserve"> </w:t>
      </w:r>
      <w:r>
        <w:rPr>
          <w:rFonts w:hint="eastAsia"/>
        </w:rPr>
        <w:t xml:space="preserve">は有効質量比です。</w:t>
      </w:r>
    </w:p>
    <w:p>
      <w:pPr>
        <w:pStyle w:val="BodyText"/>
      </w:pPr>
      <w:r>
        <w:rPr>
          <w:rFonts w:hint="eastAsia"/>
        </w:rPr>
        <w:t xml:space="preserve">フェルミ準位</w:t>
      </w:r>
      <w:r>
        <w:t xml:space="preserve"> Ef </w:t>
      </w:r>
      <w:r>
        <w:rPr>
          <w:rFonts w:hint="eastAsia"/>
        </w:rPr>
        <w:t xml:space="preserve">に対して、電子濃度</w:t>
      </w:r>
      <w:r>
        <w:t xml:space="preserve"> Ne </w:t>
      </w:r>
      <w:r>
        <w:rPr>
          <w:rFonts w:hint="eastAsia"/>
        </w:rPr>
        <w:t xml:space="preserve">と正孔濃度</w:t>
      </w:r>
      <w:r>
        <w:t xml:space="preserve"> Nh は</w:t>
      </w:r>
    </w:p>
    <w:p>
      <w:pPr>
        <w:pStyle w:val="BodyText"/>
      </w:pPr>
      <m:oMathPara>
        <m:oMathParaPr>
          <m:jc m:val="center"/>
        </m:oMathParaPr>
        <m:oMath>
          <m:r>
            <m:t>n</m:t>
          </m:r>
          <m:r>
            <m:rPr>
              <m:sty m:val="p"/>
            </m:rPr>
            <m:t>=</m:t>
          </m:r>
          <m:sSub>
            <m:e>
              <m:r>
                <m:t>N</m:t>
              </m:r>
            </m:e>
            <m:sub>
              <m:r>
                <m:t>c</m:t>
              </m:r>
            </m:sub>
          </m:sSub>
          <m:f>
            <m:fPr>
              <m:type m:val="bar"/>
            </m:fPr>
            <m:num>
              <m:r>
                <m:t>2</m:t>
              </m:r>
            </m:num>
            <m:den>
              <m:rad>
                <m:radPr>
                  <m:degHide m:val="on"/>
                </m:radPr>
                <m:deg/>
                <m:e>
                  <m:r>
                    <m:t>π</m:t>
                  </m:r>
                </m:e>
              </m:rad>
            </m:den>
          </m:f>
          <m:sSub>
            <m:e>
              <m:r>
                <m:t>F</m:t>
              </m:r>
            </m:e>
            <m:sub>
              <m:r>
                <m:t>1</m:t>
              </m:r>
              <m:r>
                <m:rPr>
                  <m:sty m:val="p"/>
                </m:rPr>
                <m:t>/</m:t>
              </m:r>
              <m:r>
                <m:t>2</m:t>
              </m:r>
            </m:sub>
          </m:sSub>
          <m:r>
            <m:t>​</m:t>
          </m:r>
          <m:d>
            <m:dPr>
              <m:begChr m:val="("/>
              <m:sepChr m:val=""/>
              <m:endChr m:val=")"/>
              <m:grow/>
            </m:dPr>
            <m:e>
              <m:f>
                <m:fPr>
                  <m:type m:val="bar"/>
                </m:fPr>
                <m:num>
                  <m:sSub>
                    <m:e>
                      <m:r>
                        <m:t>E</m:t>
                      </m:r>
                    </m:e>
                    <m:sub>
                      <m:r>
                        <m:t>f</m:t>
                      </m:r>
                    </m:sub>
                  </m:sSub>
                  <m:r>
                    <m:rPr>
                      <m:sty m:val="p"/>
                    </m:rPr>
                    <m:t>−</m:t>
                  </m:r>
                  <m:sSub>
                    <m:e>
                      <m:r>
                        <m:t>E</m:t>
                      </m:r>
                    </m:e>
                    <m:sub>
                      <m:r>
                        <m:t>c</m:t>
                      </m:r>
                    </m:sub>
                  </m:sSub>
                </m:num>
                <m:den>
                  <m:sSub>
                    <m:e>
                      <m:r>
                        <m:t>k</m:t>
                      </m:r>
                    </m:e>
                    <m:sub>
                      <m:r>
                        <m:t>B</m:t>
                      </m:r>
                    </m:sub>
                  </m:sSub>
                  <m:r>
                    <m:t>T</m:t>
                  </m:r>
                </m:den>
              </m:f>
            </m:e>
          </m:d>
          <m:r>
            <m:rPr>
              <m:sty m:val="p"/>
            </m:rPr>
            <m:t>,</m:t>
          </m:r>
          <m:r>
            <m:t>  </m:t>
          </m:r>
          <m:r>
            <m:t>p</m:t>
          </m:r>
          <m:r>
            <m:rPr>
              <m:sty m:val="p"/>
            </m:rPr>
            <m:t>=</m:t>
          </m:r>
          <m:sSub>
            <m:e>
              <m:r>
                <m:t>N</m:t>
              </m:r>
            </m:e>
            <m:sub>
              <m:r>
                <m:t>v</m:t>
              </m:r>
            </m:sub>
          </m:sSub>
          <m:f>
            <m:fPr>
              <m:type m:val="bar"/>
            </m:fPr>
            <m:num>
              <m:r>
                <m:t>2</m:t>
              </m:r>
            </m:num>
            <m:den>
              <m:rad>
                <m:radPr>
                  <m:degHide m:val="on"/>
                </m:radPr>
                <m:deg/>
                <m:e>
                  <m:r>
                    <m:t>π</m:t>
                  </m:r>
                </m:e>
              </m:rad>
            </m:den>
          </m:f>
          <m:sSub>
            <m:e>
              <m:r>
                <m:t>F</m:t>
              </m:r>
            </m:e>
            <m:sub>
              <m:r>
                <m:t>1</m:t>
              </m:r>
              <m:r>
                <m:rPr>
                  <m:sty m:val="p"/>
                </m:rPr>
                <m:t>/</m:t>
              </m:r>
              <m:r>
                <m:t>2</m:t>
              </m:r>
            </m:sub>
          </m:sSub>
          <m:r>
            <m:t>​</m:t>
          </m:r>
          <m:d>
            <m:dPr>
              <m:begChr m:val="("/>
              <m:sepChr m:val=""/>
              <m:endChr m:val=")"/>
              <m:grow/>
            </m:dPr>
            <m:e>
              <m:f>
                <m:fPr>
                  <m:type m:val="bar"/>
                </m:fPr>
                <m:num>
                  <m:sSub>
                    <m:e>
                      <m:r>
                        <m:t>E</m:t>
                      </m:r>
                    </m:e>
                    <m:sub>
                      <m:r>
                        <m:t>v</m:t>
                      </m:r>
                    </m:sub>
                  </m:sSub>
                  <m:r>
                    <m:rPr>
                      <m:sty m:val="p"/>
                    </m:rPr>
                    <m:t>−</m:t>
                  </m:r>
                  <m:sSub>
                    <m:e>
                      <m:r>
                        <m:t>E</m:t>
                      </m:r>
                    </m:e>
                    <m:sub>
                      <m:r>
                        <m:t>f</m:t>
                      </m:r>
                    </m:sub>
                  </m:sSub>
                </m:num>
                <m:den>
                  <m:sSub>
                    <m:e>
                      <m:r>
                        <m:t>k</m:t>
                      </m:r>
                    </m:e>
                    <m:sub>
                      <m:r>
                        <m:t>B</m:t>
                      </m:r>
                    </m:sub>
                  </m:sSub>
                  <m:r>
                    <m:t>T</m:t>
                  </m:r>
                </m:den>
              </m:f>
            </m:e>
          </m:d>
        </m:oMath>
      </m:oMathPara>
    </w:p>
    <w:p>
      <w:pPr>
        <w:pStyle w:val="FirstParagraph"/>
      </w:pPr>
      <w:r>
        <w:rPr>
          <w:rFonts w:hint="eastAsia"/>
        </w:rPr>
        <w:t xml:space="preserve">を用います（</w:t>
      </w:r>
      <m:oMath>
        <m:sSub>
          <m:e>
            <m:r>
              <m:t>k</m:t>
            </m:r>
          </m:e>
          <m:sub>
            <m:r>
              <m:t>B</m:t>
            </m:r>
          </m:sub>
        </m:sSub>
        <m:r>
          <m:t>T</m:t>
        </m:r>
      </m:oMath>
      <w:r>
        <w:t xml:space="preserve"> </w:t>
      </w:r>
      <w:r>
        <w:t xml:space="preserve">は eV </w:t>
      </w:r>
      <w:r>
        <w:rPr>
          <w:rFonts w:hint="eastAsia"/>
        </w:rPr>
        <w:t xml:space="preserve">単位に変換して使用）。</w:t>
      </w:r>
    </w:p>
    <w:p>
      <w:pPr>
        <w:pStyle w:val="BodyText"/>
      </w:pPr>
      <w:r>
        <w:rPr>
          <w:rFonts w:hint="eastAsia"/>
        </w:rPr>
        <w:t xml:space="preserve">本プログラムでは、積分の安定性のため</w:t>
      </w:r>
    </w:p>
    <w:p>
      <w:pPr>
        <w:pStyle w:val="Compact"/>
        <w:numPr>
          <w:ilvl w:val="0"/>
          <w:numId w:val="1002"/>
        </w:numPr>
      </w:pPr>
      <m:oMath>
        <m:r>
          <m:t>f</m:t>
        </m:r>
        <m:r>
          <m:rPr>
            <m:sty m:val="p"/>
          </m:rPr>
          <m:t>(</m:t>
        </m:r>
        <m:r>
          <m:t>x</m:t>
        </m:r>
        <m:r>
          <m:rPr>
            <m:sty m:val="p"/>
          </m:rPr>
          <m:t>)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/</m:t>
        </m:r>
        <m:r>
          <m:rPr>
            <m:sty m:val="p"/>
          </m:rPr>
          <m:t>(</m:t>
        </m:r>
        <m:r>
          <m:t>1</m:t>
        </m:r>
        <m:r>
          <m:rPr>
            <m:sty m:val="p"/>
          </m:rPr>
          <m:t>+</m:t>
        </m:r>
        <m:r>
          <m:rPr>
            <m:sty m:val="p"/>
          </m:rPr>
          <m:t>exp</m:t>
        </m:r>
        <m:r>
          <m:rPr>
            <m:sty m:val="p"/>
          </m:rPr>
          <m:t>(</m:t>
        </m:r>
        <m:r>
          <m:t>x</m:t>
        </m:r>
        <m:r>
          <m:rPr>
            <m:sty m:val="p"/>
          </m:rPr>
          <m:t>−</m:t>
        </m:r>
        <m:r>
          <m:t>η</m:t>
        </m:r>
        <m:r>
          <m:rPr>
            <m:sty m:val="p"/>
          </m:rPr>
          <m:t>)</m:t>
        </m:r>
        <m:r>
          <m:rPr>
            <m:sty m:val="p"/>
          </m:rPr>
          <m:t>)</m:t>
        </m:r>
      </m:oMath>
      <w:r>
        <w:t xml:space="preserve"> </w:t>
      </w:r>
      <w:r>
        <w:t xml:space="preserve">を</w:t>
      </w:r>
      <w:r>
        <w:t xml:space="preserve"> </w:t>
      </w:r>
      <w:r>
        <w:rPr>
          <w:rStyle w:val="VerbatimChar"/>
        </w:rPr>
        <w:t xml:space="preserve">expit</w:t>
      </w:r>
      <w:r>
        <w:t xml:space="preserve"> </w:t>
      </w:r>
      <w:r>
        <w:rPr>
          <w:rFonts w:hint="eastAsia"/>
        </w:rPr>
        <w:t xml:space="preserve">で評価</w:t>
      </w:r>
    </w:p>
    <w:p>
      <w:pPr>
        <w:pStyle w:val="Compact"/>
        <w:numPr>
          <w:ilvl w:val="0"/>
          <w:numId w:val="1002"/>
        </w:numPr>
      </w:pPr>
      <m:oMath>
        <m:sSub>
          <m:e>
            <m:r>
              <m:t>F</m:t>
            </m:r>
          </m:e>
          <m:sub>
            <m:r>
              <m:t>1</m:t>
            </m:r>
            <m:r>
              <m:rPr>
                <m:sty m:val="p"/>
              </m:rPr>
              <m:t>/</m:t>
            </m:r>
            <m:r>
              <m:t>2</m:t>
            </m:r>
          </m:sub>
        </m:sSub>
      </m:oMath>
      <w:r>
        <w:t xml:space="preserve"> </w:t>
      </w:r>
      <w:r>
        <w:rPr>
          <w:rFonts w:hint="eastAsia"/>
        </w:rPr>
        <w:t xml:space="preserve">を数値積分</w:t>
      </w:r>
      <w:r>
        <w:t xml:space="preserve"> </w:t>
      </w:r>
      <w:r>
        <w:rPr>
          <w:rStyle w:val="VerbatimChar"/>
        </w:rPr>
        <w:t xml:space="preserve">quad</w:t>
      </w:r>
      <w:r>
        <w:t xml:space="preserve"> </w:t>
      </w:r>
      <w:r>
        <w:rPr>
          <w:rFonts w:hint="eastAsia"/>
        </w:rPr>
        <w:t xml:space="preserve">で計算（0〜500</w:t>
      </w:r>
      <w:r>
        <w:t xml:space="preserve"> </w:t>
      </w:r>
      <w:r>
        <w:rPr>
          <w:rFonts w:hint="eastAsia"/>
        </w:rPr>
        <w:t xml:space="preserve">を既定）</w:t>
      </w:r>
    </w:p>
    <w:p>
      <w:pPr>
        <w:pStyle w:val="FirstParagraph"/>
      </w:pPr>
      <w:r>
        <w:t xml:space="preserve">としています。</w:t>
      </w:r>
    </w:p>
    <w:p>
      <w:r>
        <w:pict>
          <v:rect style="width:0;height:1.5pt" o:hralign="center" o:hrstd="t" o:hr="t"/>
        </w:pict>
      </w:r>
    </w:p>
    <w:bookmarkEnd w:id="10"/>
    <w:bookmarkStart w:id="11" w:name="不純物のイオン化ドナー-nd-アクセプター-na-"/>
    <w:p>
      <w:pPr>
        <w:pStyle w:val="Heading3"/>
      </w:pPr>
      <w:r>
        <w:t xml:space="preserve">2.2 </w:t>
      </w:r>
      <w:r>
        <w:rPr>
          <w:rFonts w:hint="eastAsia"/>
        </w:rPr>
        <w:t xml:space="preserve">不純物のイオン化（ドナー</w:t>
      </w:r>
      <w:r>
        <w:t xml:space="preserve"> ND+, アクセプター </w:t>
      </w:r>
      <w:r>
        <w:rPr>
          <w:rFonts w:hint="eastAsia"/>
        </w:rPr>
        <w:t xml:space="preserve">NA-）</w:t>
      </w:r>
    </w:p>
    <w:p>
      <w:pPr>
        <w:pStyle w:val="FirstParagraph"/>
      </w:pPr>
      <w:r>
        <w:rPr>
          <w:rFonts w:hint="eastAsia"/>
        </w:rPr>
        <w:t xml:space="preserve">ドナー準位を</w:t>
      </w:r>
      <w:r>
        <w:t xml:space="preserve"> </w:t>
      </w:r>
      <m:oMath>
        <m:sSub>
          <m:e>
            <m:r>
              <m:t>E</m:t>
            </m:r>
          </m:e>
          <m:sub>
            <m:r>
              <m:t>D</m:t>
            </m:r>
          </m:sub>
        </m:sSub>
        <m:r>
          <m:rPr>
            <m:sty m:val="p"/>
          </m:rPr>
          <m:t>=</m:t>
        </m:r>
        <m:sSub>
          <m:e>
            <m:r>
              <m:t>E</m:t>
            </m:r>
          </m:e>
          <m:sub>
            <m:r>
              <m:t>c</m:t>
            </m:r>
          </m:sub>
        </m:sSub>
        <m:r>
          <m:rPr>
            <m:sty m:val="p"/>
          </m:rPr>
          <m:t>−</m:t>
        </m:r>
        <m:r>
          <m:t>E</m:t>
        </m:r>
        <m:r>
          <m:t>D</m:t>
        </m:r>
      </m:oMath>
      <w:r>
        <w:t xml:space="preserve"> </w:t>
      </w:r>
      <w:r>
        <w:rPr>
          <w:rFonts w:hint="eastAsia"/>
        </w:rPr>
        <w:t xml:space="preserve">とし、ドナーの中性占有率は</w:t>
      </w:r>
    </w:p>
    <w:p>
      <w:pPr>
        <w:pStyle w:val="BodyText"/>
      </w:pPr>
      <m:oMathPara>
        <m:oMathParaPr>
          <m:jc m:val="center"/>
        </m:oMathParaPr>
        <m:oMath>
          <m:sSub>
            <m:e>
              <m:r>
                <m:t>f</m:t>
              </m:r>
            </m:e>
            <m:sub>
              <m:r>
                <m:t>D</m:t>
              </m:r>
            </m:sub>
          </m:sSub>
          <m:r>
            <m:rPr>
              <m:sty m:val="p"/>
            </m:rPr>
            <m:t>=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1</m:t>
              </m:r>
              <m:r>
                <m:rPr>
                  <m:sty m:val="p"/>
                </m:rPr>
                <m:t>+</m:t>
              </m:r>
              <m:sSub>
                <m:e>
                  <m:r>
                    <m:t>g</m:t>
                  </m:r>
                </m:e>
                <m:sub>
                  <m:r>
                    <m:t>D</m:t>
                  </m:r>
                </m:sub>
              </m:sSub>
              <m:r>
                <m:rPr>
                  <m:sty m:val="p"/>
                </m:rPr>
                <m:t>exp</m:t>
              </m:r>
              <m:d>
                <m:dPr>
                  <m:begChr m:val="("/>
                  <m:sepChr m:val=""/>
                  <m:endChr m:val=")"/>
                  <m:grow/>
                </m:dPr>
                <m:e>
                  <m:f>
                    <m:fPr>
                      <m:type m:val="bar"/>
                    </m:fPr>
                    <m:num>
                      <m:sSub>
                        <m:e>
                          <m:r>
                            <m:t>E</m:t>
                          </m:r>
                        </m:e>
                        <m:sub>
                          <m:r>
                            <m:t>D</m:t>
                          </m:r>
                        </m:sub>
                      </m:sSub>
                      <m:r>
                        <m:rPr>
                          <m:sty m:val="p"/>
                        </m:rPr>
                        <m:t>−</m:t>
                      </m:r>
                      <m:sSub>
                        <m:e>
                          <m:r>
                            <m:t>E</m:t>
                          </m:r>
                        </m:e>
                        <m:sub>
                          <m:r>
                            <m:t>f</m:t>
                          </m:r>
                        </m:sub>
                      </m:sSub>
                    </m:num>
                    <m:den>
                      <m:sSub>
                        <m:e>
                          <m:r>
                            <m:t>k</m:t>
                          </m:r>
                        </m:e>
                        <m:sub>
                          <m:r>
                            <m:t>B</m:t>
                          </m:r>
                        </m:sub>
                      </m:sSub>
                      <m:r>
                        <m:t>T</m:t>
                      </m:r>
                    </m:den>
                  </m:f>
                </m:e>
              </m:d>
            </m:den>
          </m:f>
        </m:oMath>
      </m:oMathPara>
    </w:p>
    <w:p>
      <w:pPr>
        <w:pStyle w:val="FirstParagraph"/>
      </w:pPr>
      <w:r>
        <w:rPr>
          <w:rFonts w:hint="eastAsia"/>
        </w:rPr>
        <w:t xml:space="preserve">よってイオン化ドナーは</w:t>
      </w:r>
    </w:p>
    <w:p>
      <w:pPr>
        <w:pStyle w:val="BodyText"/>
      </w:pPr>
      <m:oMathPara>
        <m:oMathParaPr>
          <m:jc m:val="center"/>
        </m:oMathParaPr>
        <m:oMath>
          <m:sSubSup>
            <m:e>
              <m:r>
                <m:t>N</m:t>
              </m:r>
            </m:e>
            <m:sub>
              <m:r>
                <m:t>D</m:t>
              </m:r>
            </m:sub>
            <m:sup>
              <m:r>
                <m:rPr>
                  <m:sty m:val="p"/>
                </m:rPr>
                <m:t>+</m:t>
              </m:r>
            </m:sup>
          </m:sSubSup>
          <m:r>
            <m:rPr>
              <m:sty m:val="p"/>
            </m:rPr>
            <m:t>=</m:t>
          </m:r>
          <m:sSub>
            <m:e>
              <m:r>
                <m:t>N</m:t>
              </m:r>
            </m:e>
            <m:sub>
              <m:r>
                <m:t>D</m:t>
              </m:r>
            </m:sub>
          </m:sSub>
          <m:r>
            <m:rPr>
              <m:sty m:val="p"/>
            </m:rPr>
            <m:t>(</m:t>
          </m:r>
          <m:r>
            <m:t>1</m:t>
          </m:r>
          <m:r>
            <m:rPr>
              <m:sty m:val="p"/>
            </m:rPr>
            <m:t>−</m:t>
          </m:r>
          <m:sSub>
            <m:e>
              <m:r>
                <m:t>f</m:t>
              </m:r>
            </m:e>
            <m:sub>
              <m:r>
                <m:t>D</m:t>
              </m:r>
            </m:sub>
          </m:sSub>
          <m:r>
            <m:rPr>
              <m:sty m:val="p"/>
            </m:rPr>
            <m:t>)</m:t>
          </m:r>
        </m:oMath>
      </m:oMathPara>
    </w:p>
    <w:p>
      <w:pPr>
        <w:pStyle w:val="FirstParagraph"/>
      </w:pPr>
      <w:r>
        <w:rPr>
          <w:rFonts w:hint="eastAsia"/>
        </w:rPr>
        <w:t xml:space="preserve">アクセプター準位を</w:t>
      </w:r>
      <w:r>
        <w:t xml:space="preserve"> </w:t>
      </w:r>
      <m:oMath>
        <m:sSub>
          <m:e>
            <m:r>
              <m:t>E</m:t>
            </m:r>
          </m:e>
          <m:sub>
            <m:r>
              <m:t>A</m:t>
            </m:r>
          </m:sub>
        </m:sSub>
        <m:r>
          <m:rPr>
            <m:sty m:val="p"/>
          </m:rPr>
          <m:t>=</m:t>
        </m:r>
        <m:sSub>
          <m:e>
            <m:r>
              <m:t>E</m:t>
            </m:r>
          </m:e>
          <m:sub>
            <m:r>
              <m:t>v</m:t>
            </m:r>
          </m:sub>
        </m:sSub>
        <m:r>
          <m:rPr>
            <m:sty m:val="p"/>
          </m:rPr>
          <m:t>+</m:t>
        </m:r>
        <m:r>
          <m:t>E</m:t>
        </m:r>
        <m:r>
          <m:t>A</m:t>
        </m:r>
      </m:oMath>
      <w:r>
        <w:t xml:space="preserve"> </w:t>
      </w:r>
      <w:r>
        <w:rPr>
          <w:rFonts w:hint="eastAsia"/>
        </w:rPr>
        <w:t xml:space="preserve">とし、アクセプターのイオン化率（占有率）は</w:t>
      </w:r>
    </w:p>
    <w:p>
      <w:pPr>
        <w:pStyle w:val="BodyText"/>
      </w:pPr>
      <m:oMathPara>
        <m:oMathParaPr>
          <m:jc m:val="center"/>
        </m:oMathParaPr>
        <m:oMath>
          <m:sSub>
            <m:e>
              <m:r>
                <m:t>f</m:t>
              </m:r>
            </m:e>
            <m:sub>
              <m:r>
                <m:t>A</m:t>
              </m:r>
            </m:sub>
          </m:sSub>
          <m:r>
            <m:rPr>
              <m:sty m:val="p"/>
            </m:rPr>
            <m:t>=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1</m:t>
              </m:r>
              <m:r>
                <m:rPr>
                  <m:sty m:val="p"/>
                </m:rPr>
                <m:t>+</m:t>
              </m:r>
              <m:sSub>
                <m:e>
                  <m:r>
                    <m:t>g</m:t>
                  </m:r>
                </m:e>
                <m:sub>
                  <m:r>
                    <m:t>A</m:t>
                  </m:r>
                </m:sub>
              </m:sSub>
              <m:r>
                <m:rPr>
                  <m:sty m:val="p"/>
                </m:rPr>
                <m:t>exp</m:t>
              </m:r>
              <m:d>
                <m:dPr>
                  <m:begChr m:val="("/>
                  <m:sepChr m:val=""/>
                  <m:endChr m:val=")"/>
                  <m:grow/>
                </m:dPr>
                <m:e>
                  <m:f>
                    <m:fPr>
                      <m:type m:val="bar"/>
                    </m:fPr>
                    <m:num>
                      <m:sSub>
                        <m:e>
                          <m:r>
                            <m:t>E</m:t>
                          </m:r>
                        </m:e>
                        <m:sub>
                          <m:r>
                            <m:t>A</m:t>
                          </m:r>
                        </m:sub>
                      </m:sSub>
                      <m:r>
                        <m:rPr>
                          <m:sty m:val="p"/>
                        </m:rPr>
                        <m:t>−</m:t>
                      </m:r>
                      <m:sSub>
                        <m:e>
                          <m:r>
                            <m:t>E</m:t>
                          </m:r>
                        </m:e>
                        <m:sub>
                          <m:r>
                            <m:t>f</m:t>
                          </m:r>
                        </m:sub>
                      </m:sSub>
                    </m:num>
                    <m:den>
                      <m:sSub>
                        <m:e>
                          <m:r>
                            <m:t>k</m:t>
                          </m:r>
                        </m:e>
                        <m:sub>
                          <m:r>
                            <m:t>B</m:t>
                          </m:r>
                        </m:sub>
                      </m:sSub>
                      <m:r>
                        <m:t>T</m:t>
                      </m:r>
                    </m:den>
                  </m:f>
                </m:e>
              </m:d>
            </m:den>
          </m:f>
        </m:oMath>
      </m:oMathPara>
    </w:p>
    <w:p>
      <w:pPr>
        <w:pStyle w:val="FirstParagraph"/>
      </w:pPr>
      <w:r>
        <w:rPr>
          <w:rFonts w:hint="eastAsia"/>
        </w:rPr>
        <w:t xml:space="preserve">よってイオン化アクセプターは</w:t>
      </w:r>
    </w:p>
    <w:p>
      <w:pPr>
        <w:pStyle w:val="BodyText"/>
      </w:pPr>
      <m:oMathPara>
        <m:oMathParaPr>
          <m:jc m:val="center"/>
        </m:oMathParaPr>
        <m:oMath>
          <m:sSubSup>
            <m:e>
              <m:r>
                <m:t>N</m:t>
              </m:r>
            </m:e>
            <m:sub>
              <m:r>
                <m:t>A</m:t>
              </m:r>
            </m:sub>
            <m:sup>
              <m:r>
                <m:rPr>
                  <m:sty m:val="p"/>
                </m:rPr>
                <m:t>−</m:t>
              </m:r>
            </m:sup>
          </m:sSubSup>
          <m:r>
            <m:rPr>
              <m:sty m:val="p"/>
            </m:rPr>
            <m:t>=</m:t>
          </m:r>
          <m:sSub>
            <m:e>
              <m:r>
                <m:t>N</m:t>
              </m:r>
            </m:e>
            <m:sub>
              <m:r>
                <m:t>A</m:t>
              </m:r>
            </m:sub>
          </m:sSub>
          <m:sSub>
            <m:e>
              <m:r>
                <m:t>f</m:t>
              </m:r>
            </m:e>
            <m:sub>
              <m:r>
                <m:t>A</m:t>
              </m:r>
            </m:sub>
          </m:sSub>
        </m:oMath>
      </m:oMathPara>
    </w:p>
    <w:p>
      <w:pPr>
        <w:pStyle w:val="FirstParagraph"/>
      </w:pPr>
      <w:r>
        <w:t xml:space="preserve">ここでも</w:t>
      </w:r>
      <w:r>
        <w:t xml:space="preserve"> </w:t>
      </w:r>
      <w:r>
        <w:rPr>
          <w:rStyle w:val="VerbatimChar"/>
        </w:rPr>
        <w:t xml:space="preserve">expit</w:t>
      </w:r>
      <w:r>
        <w:t xml:space="preserve"> </w:t>
      </w:r>
      <w:r>
        <w:rPr>
          <w:rFonts w:hint="eastAsia"/>
        </w:rPr>
        <w:t xml:space="preserve">を用いて数値的安定性を確保します。</w:t>
      </w:r>
    </w:p>
    <w:p>
      <w:r>
        <w:pict>
          <v:rect style="width:0;height:1.5pt" o:hralign="center" o:hrstd="t" o:hr="t"/>
        </w:pict>
      </w:r>
    </w:p>
    <w:bookmarkEnd w:id="11"/>
    <w:bookmarkStart w:id="12" w:name="電荷中性条件と-ef-の決定"/>
    <w:p>
      <w:pPr>
        <w:pStyle w:val="Heading3"/>
      </w:pPr>
      <w:r>
        <w:t xml:space="preserve">2.3 </w:t>
      </w:r>
      <w:r>
        <w:rPr>
          <w:rFonts w:hint="eastAsia"/>
        </w:rPr>
        <w:t xml:space="preserve">電荷中性条件と</w:t>
      </w:r>
      <w:r>
        <w:t xml:space="preserve"> Ef </w:t>
      </w:r>
      <w:r>
        <w:rPr>
          <w:rFonts w:hint="eastAsia"/>
        </w:rPr>
        <w:t xml:space="preserve">の決定</w:t>
      </w:r>
    </w:p>
    <w:p>
      <w:pPr>
        <w:pStyle w:val="FirstParagraph"/>
      </w:pPr>
      <w:r>
        <w:rPr>
          <w:rFonts w:hint="eastAsia"/>
        </w:rPr>
        <w:t xml:space="preserve">フェルミ準位</w:t>
      </w:r>
      <w:r>
        <w:t xml:space="preserve"> Ef </w:t>
      </w:r>
      <w:r>
        <w:rPr>
          <w:rFonts w:hint="eastAsia"/>
        </w:rPr>
        <w:t xml:space="preserve">は電荷中性条件</w:t>
      </w:r>
    </w:p>
    <w:p>
      <w:pPr>
        <w:pStyle w:val="BodyText"/>
      </w:pPr>
      <m:oMathPara>
        <m:oMathParaPr>
          <m:jc m:val="center"/>
        </m:oMathParaPr>
        <m:oMath>
          <m:r>
            <m:t>p</m:t>
          </m:r>
          <m:r>
            <m:rPr>
              <m:sty m:val="p"/>
            </m:rPr>
            <m:t>−</m:t>
          </m:r>
          <m:r>
            <m:t>n</m:t>
          </m:r>
          <m:r>
            <m:rPr>
              <m:sty m:val="p"/>
            </m:rPr>
            <m:t>+</m:t>
          </m:r>
          <m:sSubSup>
            <m:e>
              <m:r>
                <m:t>N</m:t>
              </m:r>
            </m:e>
            <m:sub>
              <m:r>
                <m:t>D</m:t>
              </m:r>
            </m:sub>
            <m:sup>
              <m:r>
                <m:rPr>
                  <m:sty m:val="p"/>
                </m:rPr>
                <m:t>+</m:t>
              </m:r>
            </m:sup>
          </m:sSubSup>
          <m:r>
            <m:rPr>
              <m:sty m:val="p"/>
            </m:rPr>
            <m:t>−</m:t>
          </m:r>
          <m:sSubSup>
            <m:e>
              <m:r>
                <m:t>N</m:t>
              </m:r>
            </m:e>
            <m:sub>
              <m:r>
                <m:t>A</m:t>
              </m:r>
            </m:sub>
            <m:sup>
              <m:r>
                <m:rPr>
                  <m:sty m:val="p"/>
                </m:rPr>
                <m:t>−</m:t>
              </m:r>
            </m:sup>
          </m:sSubSup>
          <m:r>
            <m:rPr>
              <m:sty m:val="p"/>
            </m:rPr>
            <m:t>=</m:t>
          </m:r>
          <m:r>
            <m:t>0</m:t>
          </m:r>
        </m:oMath>
      </m:oMathPara>
    </w:p>
    <w:p>
      <w:pPr>
        <w:pStyle w:val="FirstParagraph"/>
      </w:pPr>
      <w:r>
        <w:rPr>
          <w:rFonts w:hint="eastAsia"/>
        </w:rPr>
        <w:t xml:space="preserve">を満たす解として求めます。</w:t>
      </w:r>
      <w:r>
        <w:br/>
      </w:r>
      <w:r>
        <w:rPr>
          <w:rFonts w:hint="eastAsia"/>
        </w:rPr>
        <w:t xml:space="preserve">本プログラムでは</w:t>
      </w:r>
      <w:r>
        <w:t xml:space="preserve"> </w:t>
      </w:r>
      <w:r>
        <w:rPr>
          <w:rStyle w:val="VerbatimChar"/>
        </w:rPr>
        <w:t xml:space="preserve">brentq</w:t>
      </w:r>
      <w:r>
        <w:t xml:space="preserve"> </w:t>
      </w:r>
      <w:r>
        <w:t xml:space="preserve">による 1 </w:t>
      </w:r>
      <w:r>
        <w:rPr>
          <w:rFonts w:hint="eastAsia"/>
        </w:rPr>
        <w:t xml:space="preserve">次元根探索を使用し、解が見つからない場合は探索区間を自動拡張します。</w:t>
      </w:r>
    </w:p>
    <w:p>
      <w:r>
        <w:pict>
          <v:rect style="width:0;height:1.5pt" o:hralign="center" o:hrstd="t" o:hr="t"/>
        </w:pict>
      </w:r>
    </w:p>
    <w:bookmarkEnd w:id="12"/>
    <w:bookmarkStart w:id="13" w:name="フィッティングmodefit"/>
    <w:p>
      <w:pPr>
        <w:pStyle w:val="Heading3"/>
      </w:pPr>
      <w:r>
        <w:t xml:space="preserve">2.4 </w:t>
      </w:r>
      <w:r>
        <w:rPr>
          <w:rFonts w:hint="eastAsia"/>
        </w:rPr>
        <w:t xml:space="preserve">フィッティング（mode=fit）</w:t>
      </w:r>
    </w:p>
    <w:p>
      <w:pPr>
        <w:pStyle w:val="FirstParagraph"/>
      </w:pPr>
      <w:r>
        <w:rPr>
          <w:rFonts w:hint="eastAsia"/>
        </w:rPr>
        <w:t xml:space="preserve">観測データ</w:t>
      </w:r>
      <w:r>
        <w:t xml:space="preserve"> </w:t>
      </w:r>
      <m:oMath>
        <m:r>
          <m:rPr>
            <m:sty m:val="p"/>
          </m:rPr>
          <m:t>(</m:t>
        </m:r>
        <m:sSub>
          <m:e>
            <m:r>
              <m:t>T</m:t>
            </m:r>
          </m:e>
          <m:sub>
            <m:r>
              <m:t>i</m:t>
            </m:r>
          </m:sub>
        </m:sSub>
        <m:r>
          <m:rPr>
            <m:sty m:val="p"/>
          </m:rPr>
          <m:t>,</m:t>
        </m:r>
        <m:sSubSup>
          <m:e>
            <m:r>
              <m:t>N</m:t>
            </m:r>
          </m:e>
          <m:sub>
            <m:r>
              <m:t>e</m:t>
            </m:r>
            <m:r>
              <m:rPr>
                <m:sty m:val="p"/>
              </m:rPr>
              <m:t>,</m:t>
            </m:r>
            <m:r>
              <m:t>i</m:t>
            </m:r>
          </m:sub>
          <m:sup>
            <m:r>
              <m:t>o</m:t>
            </m:r>
            <m:r>
              <m:t>b</m:t>
            </m:r>
            <m:r>
              <m:t>s</m:t>
            </m:r>
          </m:sup>
        </m:sSubSup>
        <m:r>
          <m:rPr>
            <m:sty m:val="p"/>
          </m:rPr>
          <m:t>)</m:t>
        </m:r>
      </m:oMath>
      <w:r>
        <w:t xml:space="preserve"> </w:t>
      </w:r>
      <w:r>
        <w:rPr>
          <w:rFonts w:hint="eastAsia"/>
        </w:rPr>
        <w:t xml:space="preserve">に対し、モデル</w:t>
      </w:r>
      <w:r>
        <w:t xml:space="preserve"> </w:t>
      </w:r>
      <m:oMath>
        <m:sSubSup>
          <m:e>
            <m:r>
              <m:t>N</m:t>
            </m:r>
          </m:e>
          <m:sub>
            <m:r>
              <m:t>e</m:t>
            </m:r>
          </m:sub>
          <m:sup>
            <m:r>
              <m:t>m</m:t>
            </m:r>
            <m:r>
              <m:t>o</m:t>
            </m:r>
            <m:r>
              <m:t>d</m:t>
            </m:r>
            <m:r>
              <m:t>e</m:t>
            </m:r>
            <m:r>
              <m:t>l</m:t>
            </m:r>
          </m:sup>
        </m:sSubSup>
        <m:r>
          <m:rPr>
            <m:sty m:val="p"/>
          </m:rPr>
          <m:t>(</m:t>
        </m:r>
        <m:sSub>
          <m:e>
            <m:r>
              <m:t>T</m:t>
            </m:r>
          </m:e>
          <m:sub>
            <m:r>
              <m:t>i</m:t>
            </m:r>
          </m:sub>
        </m:sSub>
        <m:r>
          <m:rPr>
            <m:sty m:val="p"/>
          </m:rPr>
          <m:t>;</m:t>
        </m:r>
        <m:r>
          <m:t>θ</m:t>
        </m:r>
        <m:r>
          <m:rPr>
            <m:sty m:val="p"/>
          </m:rPr>
          <m:t>)</m:t>
        </m:r>
      </m:oMath>
      <w:r>
        <w:t xml:space="preserve"> </w:t>
      </w:r>
      <w:r>
        <w:t xml:space="preserve">の</w:t>
      </w:r>
      <w:r>
        <w:t xml:space="preserve"> </w:t>
      </w:r>
      <w:r>
        <w:rPr>
          <w:b/>
          <w:bCs/>
        </w:rPr>
        <w:t xml:space="preserve">log10 </w:t>
      </w:r>
      <w:r>
        <w:rPr>
          <w:rFonts w:hint="eastAsia"/>
          <w:b/>
          <w:bCs/>
        </w:rPr>
        <w:t xml:space="preserve">残差</w:t>
      </w:r>
      <w:r>
        <w:rPr>
          <w:rFonts w:hint="eastAsia"/>
        </w:rPr>
        <w:t xml:space="preserve">を定義します。</w:t>
      </w:r>
    </w:p>
    <w:p>
      <w:pPr>
        <w:pStyle w:val="BodyText"/>
      </w:pPr>
      <m:oMathPara>
        <m:oMathParaPr>
          <m:jc m:val="center"/>
        </m:oMathParaPr>
        <m:oMath>
          <m:sSub>
            <m:e>
              <m:r>
                <m:t>r</m:t>
              </m:r>
            </m:e>
            <m:sub>
              <m:r>
                <m:t>i</m:t>
              </m:r>
            </m:sub>
          </m:sSub>
          <m:r>
            <m:rPr>
              <m:sty m:val="p"/>
            </m:rPr>
            <m:t>(</m:t>
          </m:r>
          <m:r>
            <m:t>θ</m:t>
          </m:r>
          <m:r>
            <m:rPr>
              <m:sty m:val="p"/>
            </m:rPr>
            <m:t>)</m:t>
          </m:r>
          <m:r>
            <m:rPr>
              <m:sty m:val="p"/>
            </m:rPr>
            <m:t>=</m:t>
          </m:r>
          <m:sSub>
            <m:e>
              <m:r>
                <m:rPr>
                  <m:sty m:val="p"/>
                </m:rPr>
                <m:t>log</m:t>
              </m:r>
            </m:e>
            <m:sub>
              <m:r>
                <m:t>10</m:t>
              </m:r>
            </m:sub>
          </m:sSub>
          <m:sSubSup>
            <m:e>
              <m:r>
                <m:t>N</m:t>
              </m:r>
            </m:e>
            <m:sub>
              <m:r>
                <m:t>e</m:t>
              </m:r>
              <m:r>
                <m:rPr>
                  <m:sty m:val="p"/>
                </m:rPr>
                <m:t>,</m:t>
              </m:r>
              <m:r>
                <m:t>i</m:t>
              </m:r>
            </m:sub>
            <m:sup>
              <m:r>
                <m:t>m</m:t>
              </m:r>
              <m:r>
                <m:t>o</m:t>
              </m:r>
              <m:r>
                <m:t>d</m:t>
              </m:r>
              <m:r>
                <m:t>e</m:t>
              </m:r>
              <m:r>
                <m:t>l</m:t>
              </m:r>
            </m:sup>
          </m:sSubSup>
          <m:r>
            <m:rPr>
              <m:sty m:val="p"/>
            </m:rPr>
            <m:t>−</m:t>
          </m:r>
          <m:sSub>
            <m:e>
              <m:r>
                <m:rPr>
                  <m:sty m:val="p"/>
                </m:rPr>
                <m:t>log</m:t>
              </m:r>
            </m:e>
            <m:sub>
              <m:r>
                <m:t>10</m:t>
              </m:r>
            </m:sub>
          </m:sSub>
          <m:sSubSup>
            <m:e>
              <m:r>
                <m:t>N</m:t>
              </m:r>
            </m:e>
            <m:sub>
              <m:r>
                <m:t>e</m:t>
              </m:r>
              <m:r>
                <m:rPr>
                  <m:sty m:val="p"/>
                </m:rPr>
                <m:t>,</m:t>
              </m:r>
              <m:r>
                <m:t>i</m:t>
              </m:r>
            </m:sub>
            <m:sup>
              <m:r>
                <m:t>o</m:t>
              </m:r>
              <m:r>
                <m:t>b</m:t>
              </m:r>
              <m:r>
                <m:t>s</m:t>
              </m:r>
            </m:sup>
          </m:sSubSup>
        </m:oMath>
      </m:oMathPara>
    </w:p>
    <w:p>
      <w:pPr>
        <w:pStyle w:val="FirstParagraph"/>
      </w:pPr>
      <w:r>
        <w:rPr>
          <w:rFonts w:hint="eastAsia"/>
        </w:rPr>
        <w:t xml:space="preserve">目的関数（最小化）は</w:t>
      </w:r>
    </w:p>
    <w:p>
      <w:pPr>
        <w:pStyle w:val="BodyText"/>
      </w:pPr>
      <m:oMathPara>
        <m:oMathParaPr>
          <m:jc m:val="center"/>
        </m:oMathParaPr>
        <m:oMath>
          <m:r>
            <m:t>R</m:t>
          </m:r>
          <m:r>
            <m:t>S</m:t>
          </m:r>
          <m:r>
            <m:t>S</m:t>
          </m:r>
          <m:r>
            <m:rPr>
              <m:sty m:val="p"/>
            </m:rPr>
            <m:t>(</m:t>
          </m:r>
          <m:r>
            <m:t>θ</m:t>
          </m:r>
          <m:r>
            <m:rPr>
              <m:sty m:val="p"/>
            </m:rPr>
            <m:t>)</m:t>
          </m:r>
          <m:r>
            <m:rPr>
              <m:sty m:val="p"/>
            </m:rPr>
            <m:t>=</m:t>
          </m:r>
          <m:nary>
            <m:naryPr>
              <m:chr m:val="∑"/>
              <m:limLoc m:val="undOvr"/>
              <m:subHide m:val="off"/>
              <m:supHide m:val="on"/>
            </m:naryPr>
            <m:sub>
              <m:r>
                <m:t>i</m:t>
              </m:r>
            </m:sub>
            <m:sup>
              <m:r>
                <m:t>​</m:t>
              </m:r>
            </m:sup>
            <m:e>
              <m:sSub>
                <m:e>
                  <m:r>
                    <m:t>r</m:t>
                  </m:r>
                </m:e>
                <m:sub>
                  <m:r>
                    <m:t>i</m:t>
                  </m:r>
                </m:sub>
              </m:sSub>
            </m:e>
          </m:nary>
          <m:r>
            <m:rPr>
              <m:sty m:val="p"/>
            </m:rPr>
            <m:t>(</m:t>
          </m:r>
          <m:r>
            <m:t>θ</m:t>
          </m:r>
          <m:sSup>
            <m:e>
              <m:r>
                <m:rPr>
                  <m:sty m:val="p"/>
                </m:rPr>
                <m:t>)</m:t>
              </m:r>
            </m:e>
            <m:sup>
              <m:r>
                <m:t>2</m:t>
              </m:r>
            </m:sup>
          </m:sSup>
        </m:oMath>
      </m:oMathPara>
    </w:p>
    <w:p>
      <w:pPr>
        <w:pStyle w:val="FirstParagraph"/>
      </w:pPr>
      <w:r>
        <w:rPr>
          <w:rFonts w:hint="eastAsia"/>
        </w:rPr>
        <w:t xml:space="preserve">です。最適化には</w:t>
      </w:r>
      <w:r>
        <w:t xml:space="preserve"> </w:t>
      </w:r>
      <w:r>
        <w:rPr>
          <w:rStyle w:val="VerbatimChar"/>
        </w:rPr>
        <w:t xml:space="preserve">scipy.optimize.minimize</w:t>
      </w:r>
      <w:r>
        <w:t xml:space="preserve"> </w:t>
      </w:r>
      <w:r>
        <w:rPr>
          <w:rFonts w:hint="eastAsia"/>
        </w:rPr>
        <w:t xml:space="preserve">を用い、既定は</w:t>
      </w:r>
      <w:r>
        <w:t xml:space="preserve"> Nelder–Mead です。</w:t>
      </w:r>
    </w:p>
    <w:p>
      <w:pPr>
        <w:pStyle w:val="BodyText"/>
      </w:pPr>
      <w:r>
        <w:t xml:space="preserve">また ND, NA </w:t>
      </w:r>
      <w:r>
        <w:rPr>
          <w:rFonts w:hint="eastAsia"/>
        </w:rPr>
        <w:t xml:space="preserve">は桁が大きい量のため、最適化では内部的に</w:t>
      </w:r>
    </w:p>
    <w:p>
      <w:pPr>
        <w:pStyle w:val="Compact"/>
        <w:numPr>
          <w:ilvl w:val="0"/>
          <w:numId w:val="1003"/>
        </w:numPr>
      </w:pPr>
      <w:r>
        <w:t xml:space="preserve">ND, NA を</w:t>
      </w:r>
      <w:r>
        <w:t xml:space="preserve"> </w:t>
      </w:r>
      <w:r>
        <w:rPr>
          <w:b/>
          <w:bCs/>
        </w:rPr>
        <w:t xml:space="preserve">log10 </w:t>
      </w:r>
      <w:r>
        <w:rPr>
          <w:rFonts w:hint="eastAsia"/>
          <w:b/>
          <w:bCs/>
        </w:rPr>
        <w:t xml:space="preserve">空間</w:t>
      </w:r>
      <w:r>
        <w:rPr>
          <w:rFonts w:hint="eastAsia"/>
        </w:rPr>
        <w:t xml:space="preserve">で最適化</w:t>
      </w:r>
    </w:p>
    <w:p>
      <w:pPr>
        <w:pStyle w:val="Compact"/>
        <w:numPr>
          <w:ilvl w:val="0"/>
          <w:numId w:val="1003"/>
        </w:numPr>
      </w:pPr>
      <w:r>
        <w:t xml:space="preserve">ED, EA, Eg </w:t>
      </w:r>
      <w:r>
        <w:rPr>
          <w:rFonts w:hint="eastAsia"/>
        </w:rPr>
        <w:t xml:space="preserve">は線形空間で最適化</w:t>
      </w:r>
    </w:p>
    <w:p>
      <w:pPr>
        <w:pStyle w:val="FirstParagraph"/>
      </w:pPr>
      <w:r>
        <w:t xml:space="preserve">とします。</w:t>
      </w:r>
    </w:p>
    <w:p>
      <w:r>
        <w:pict>
          <v:rect style="width:0;height:1.5pt" o:hralign="center" o:hrstd="t" o:hr="t"/>
        </w:pict>
      </w:r>
    </w:p>
    <w:bookmarkEnd w:id="13"/>
    <w:bookmarkStart w:id="14" w:name="共分散行列相関行列線形化近似"/>
    <w:p>
      <w:pPr>
        <w:pStyle w:val="Heading3"/>
      </w:pPr>
      <w:r>
        <w:t xml:space="preserve">2.5 </w:t>
      </w:r>
      <w:r>
        <w:rPr>
          <w:rFonts w:hint="eastAsia"/>
        </w:rPr>
        <w:t xml:space="preserve">共分散行列・相関行列（線形化近似）</w:t>
      </w:r>
    </w:p>
    <w:p>
      <w:pPr>
        <w:pStyle w:val="FirstParagraph"/>
      </w:pPr>
      <w:r>
        <w:rPr>
          <w:rFonts w:hint="eastAsia"/>
        </w:rPr>
        <w:t xml:space="preserve">最適解</w:t>
      </w:r>
      <w:r>
        <w:t xml:space="preserve"> </w:t>
      </w:r>
      <m:oMath>
        <m:acc>
          <m:accPr>
            <m:chr m:val="̂"/>
          </m:accPr>
          <m:e>
            <m:r>
              <m:t>θ</m:t>
            </m:r>
          </m:e>
        </m:acc>
      </m:oMath>
      <w:r>
        <w:t xml:space="preserve"> </w:t>
      </w:r>
      <w:r>
        <w:rPr>
          <w:rFonts w:hint="eastAsia"/>
        </w:rPr>
        <w:t xml:space="preserve">近傍で残差ベクトルを線形化し、ヤコビアン</w:t>
      </w:r>
    </w:p>
    <w:p>
      <w:pPr>
        <w:pStyle w:val="BodyText"/>
      </w:pPr>
      <m:oMathPara>
        <m:oMathParaPr>
          <m:jc m:val="center"/>
        </m:oMathParaPr>
        <m:oMath>
          <m:sSub>
            <m:e>
              <m:r>
                <m:t>J</m:t>
              </m:r>
            </m:e>
            <m:sub>
              <m:r>
                <m:t>i</m:t>
              </m:r>
              <m:r>
                <m:t>j</m:t>
              </m:r>
            </m:sub>
          </m:sSub>
          <m:r>
            <m:rPr>
              <m:sty m:val="p"/>
            </m:rPr>
            <m:t>=</m:t>
          </m:r>
          <m:f>
            <m:fPr>
              <m:type m:val="bar"/>
            </m:fPr>
            <m:num>
              <m:r>
                <m:rPr>
                  <m:sty m:val="p"/>
                </m:rPr>
                <m:t>∂</m:t>
              </m:r>
              <m:sSub>
                <m:e>
                  <m:r>
                    <m:t>r</m:t>
                  </m:r>
                </m:e>
                <m:sub>
                  <m:r>
                    <m:t>i</m:t>
                  </m:r>
                </m:sub>
              </m:sSub>
            </m:num>
            <m:den>
              <m:r>
                <m:rPr>
                  <m:sty m:val="p"/>
                </m:rPr>
                <m:t>∂</m:t>
              </m:r>
              <m:sSub>
                <m:e>
                  <m:r>
                    <m:t>θ</m:t>
                  </m:r>
                </m:e>
                <m:sub>
                  <m:r>
                    <m:t>j</m:t>
                  </m:r>
                </m:sub>
              </m:sSub>
            </m:den>
          </m:f>
        </m:oMath>
      </m:oMathPara>
    </w:p>
    <w:p>
      <w:pPr>
        <w:pStyle w:val="FirstParagraph"/>
      </w:pPr>
      <w:r>
        <w:rPr>
          <w:rFonts w:hint="eastAsia"/>
        </w:rPr>
        <w:t xml:space="preserve">を数値微分で求めます。</w:t>
      </w:r>
      <w:r>
        <w:br/>
      </w:r>
      <w:r>
        <w:rPr>
          <w:rFonts w:hint="eastAsia"/>
        </w:rPr>
        <w:t xml:space="preserve">このとき、内部パラメータの共分散は</w:t>
      </w:r>
    </w:p>
    <w:p>
      <w:pPr>
        <w:pStyle w:val="BodyText"/>
      </w:pPr>
      <m:oMathPara>
        <m:oMathParaPr>
          <m:jc m:val="center"/>
        </m:oMathParaPr>
        <m:oMath>
          <m:r>
            <m:rPr>
              <m:sty m:val="p"/>
            </m:rPr>
            <m:t>C</m:t>
          </m:r>
          <m:r>
            <m:rPr>
              <m:sty m:val="p"/>
            </m:rPr>
            <m:t>o</m:t>
          </m:r>
          <m:r>
            <m:rPr>
              <m:sty m:val="p"/>
            </m:rPr>
            <m:t>v</m:t>
          </m:r>
          <m:r>
            <m:rPr>
              <m:sty m:val="p"/>
            </m:rPr>
            <m:t>(</m:t>
          </m:r>
          <m:r>
            <m:t>θ</m:t>
          </m:r>
          <m:r>
            <m:rPr>
              <m:sty m:val="p"/>
            </m:rPr>
            <m:t>)</m:t>
          </m:r>
          <m:r>
            <m:rPr>
              <m:sty m:val="p"/>
            </m:rPr>
            <m:t>≈</m:t>
          </m:r>
          <m:sSup>
            <m:e>
              <m:r>
                <m:t>s</m:t>
              </m:r>
            </m:e>
            <m:sup>
              <m:r>
                <m:t>2</m:t>
              </m:r>
            </m:sup>
          </m:sSup>
          <m:r>
            <m:rPr>
              <m:sty m:val="p"/>
            </m:rPr>
            <m:t>(</m:t>
          </m:r>
          <m:sSup>
            <m:e>
              <m:r>
                <m:t>J</m:t>
              </m:r>
            </m:e>
            <m:sup>
              <m:r>
                <m:t>T</m:t>
              </m:r>
            </m:sup>
          </m:sSup>
          <m:r>
            <m:t>J</m:t>
          </m:r>
          <m:sSup>
            <m:e>
              <m:r>
                <m:rPr>
                  <m:sty m:val="p"/>
                </m:rPr>
                <m:t>)</m:t>
              </m:r>
            </m:e>
            <m:sup>
              <m:r>
                <m:rPr>
                  <m:sty m:val="p"/>
                </m:rPr>
                <m:t>−</m:t>
              </m:r>
              <m:r>
                <m:t>1</m:t>
              </m:r>
            </m:sup>
          </m:sSup>
          <m:r>
            <m:rPr>
              <m:sty m:val="p"/>
            </m:rPr>
            <m:t>,</m:t>
          </m:r>
          <m:r>
            <m:t>  </m:t>
          </m:r>
          <m:sSup>
            <m:e>
              <m:r>
                <m:t>s</m:t>
              </m:r>
            </m:e>
            <m:sup>
              <m:r>
                <m:t>2</m:t>
              </m:r>
            </m:sup>
          </m:sSup>
          <m:r>
            <m:rPr>
              <m:sty m:val="p"/>
            </m:rPr>
            <m:t>=</m:t>
          </m:r>
          <m:f>
            <m:fPr>
              <m:type m:val="bar"/>
            </m:fPr>
            <m:num>
              <m:r>
                <m:t>R</m:t>
              </m:r>
              <m:r>
                <m:t>S</m:t>
              </m:r>
              <m:r>
                <m:t>S</m:t>
              </m:r>
            </m:num>
            <m:den>
              <m:r>
                <m:t>N</m:t>
              </m:r>
              <m:r>
                <m:rPr>
                  <m:sty m:val="p"/>
                </m:rPr>
                <m:t>−</m:t>
              </m:r>
              <m:r>
                <m:t>M</m:t>
              </m:r>
            </m:den>
          </m:f>
        </m:oMath>
      </m:oMathPara>
    </w:p>
    <w:p>
      <w:pPr>
        <w:pStyle w:val="FirstParagraph"/>
      </w:pPr>
      <w:r>
        <w:rPr>
          <w:rFonts w:hint="eastAsia"/>
        </w:rPr>
        <w:t xml:space="preserve">（</w:t>
      </w:r>
      <m:oMath>
        <m:r>
          <m:t>N</m:t>
        </m:r>
      </m:oMath>
      <w:r>
        <w:t xml:space="preserve">: </w:t>
      </w:r>
      <w:r>
        <w:rPr>
          <w:rFonts w:hint="eastAsia"/>
        </w:rPr>
        <w:t xml:space="preserve">フィットに使った点数、</w:t>
      </w:r>
      <m:oMath>
        <m:r>
          <m:t>M</m:t>
        </m:r>
      </m:oMath>
      <w:r>
        <w:t xml:space="preserve">: </w:t>
      </w:r>
      <w:r>
        <w:rPr>
          <w:rFonts w:hint="eastAsia"/>
        </w:rPr>
        <w:t xml:space="preserve">自由パラメータ数）で近似します。</w:t>
      </w:r>
    </w:p>
    <w:p>
      <w:pPr>
        <w:pStyle w:val="BodyText"/>
      </w:pPr>
      <w:r>
        <w:rPr>
          <w:rFonts w:hint="eastAsia"/>
        </w:rPr>
        <w:t xml:space="preserve">相関係数行列は</w:t>
      </w:r>
    </w:p>
    <w:p>
      <w:pPr>
        <w:pStyle w:val="BodyText"/>
      </w:pPr>
      <m:oMathPara>
        <m:oMathParaPr>
          <m:jc m:val="center"/>
        </m:oMathParaPr>
        <m:oMath>
          <m:sSub>
            <m:e>
              <m:r>
                <m:rPr>
                  <m:sty m:val="p"/>
                </m:rPr>
                <m:t>C</m:t>
              </m:r>
              <m:r>
                <m:rPr>
                  <m:sty m:val="p"/>
                </m:rPr>
                <m:t>o</m:t>
              </m:r>
              <m:r>
                <m:rPr>
                  <m:sty m:val="p"/>
                </m:rPr>
                <m:t>r</m:t>
              </m:r>
              <m:r>
                <m:rPr>
                  <m:sty m:val="p"/>
                </m:rPr>
                <m:t>r</m:t>
              </m:r>
            </m:e>
            <m:sub>
              <m:r>
                <m:t>i</m:t>
              </m:r>
              <m:r>
                <m:t>j</m:t>
              </m:r>
            </m:sub>
          </m:sSub>
          <m:r>
            <m:rPr>
              <m:sty m:val="p"/>
            </m:rPr>
            <m:t>=</m:t>
          </m:r>
          <m:f>
            <m:fPr>
              <m:type m:val="bar"/>
            </m:fPr>
            <m:num>
              <m:sSub>
                <m:e>
                  <m:r>
                    <m:rPr>
                      <m:sty m:val="p"/>
                    </m:rPr>
                    <m:t>C</m:t>
                  </m:r>
                  <m:r>
                    <m:rPr>
                      <m:sty m:val="p"/>
                    </m:rPr>
                    <m:t>o</m:t>
                  </m:r>
                  <m:r>
                    <m:rPr>
                      <m:sty m:val="p"/>
                    </m:rPr>
                    <m:t>v</m:t>
                  </m:r>
                </m:e>
                <m:sub>
                  <m:r>
                    <m:t>i</m:t>
                  </m:r>
                  <m:r>
                    <m:t>j</m:t>
                  </m:r>
                </m:sub>
              </m:sSub>
            </m:num>
            <m:den>
              <m:sSub>
                <m:e>
                  <m:r>
                    <m:t>σ</m:t>
                  </m:r>
                </m:e>
                <m:sub>
                  <m:r>
                    <m:t>i</m:t>
                  </m:r>
                </m:sub>
              </m:sSub>
              <m:sSub>
                <m:e>
                  <m:r>
                    <m:t>σ</m:t>
                  </m:r>
                </m:e>
                <m:sub>
                  <m:r>
                    <m:t>j</m:t>
                  </m:r>
                </m:sub>
              </m:sSub>
            </m:den>
          </m:f>
        </m:oMath>
      </m:oMathPara>
    </w:p>
    <w:p>
      <w:pPr>
        <w:pStyle w:val="FirstParagraph"/>
      </w:pPr>
      <w:r>
        <w:rPr>
          <w:rFonts w:hint="eastAsia"/>
        </w:rPr>
        <w:t xml:space="preserve">で計算します。</w:t>
      </w:r>
    </w:p>
    <w:p>
      <w:r>
        <w:pict>
          <v:rect style="width:0;height:1.5pt" o:hralign="center" o:hrstd="t" o:hr="t"/>
        </w:pict>
      </w:r>
    </w:p>
    <w:bookmarkEnd w:id="14"/>
    <w:bookmarkStart w:id="15" w:name="固有値固有ベクトル解析"/>
    <w:p>
      <w:pPr>
        <w:pStyle w:val="Heading3"/>
      </w:pPr>
      <w:r>
        <w:t xml:space="preserve">2.6 </w:t>
      </w:r>
      <w:r>
        <w:rPr>
          <w:rFonts w:hint="eastAsia"/>
        </w:rPr>
        <w:t xml:space="preserve">固有値・固有ベクトル解析</w:t>
      </w:r>
    </w:p>
    <w:p>
      <w:pPr>
        <w:pStyle w:val="Compact"/>
        <w:numPr>
          <w:ilvl w:val="0"/>
          <w:numId w:val="1004"/>
        </w:numPr>
      </w:pPr>
      <w:r>
        <w:t xml:space="preserve">Cov </w:t>
      </w:r>
      <w:r>
        <w:rPr>
          <w:rFonts w:hint="eastAsia"/>
        </w:rPr>
        <w:t xml:space="preserve">の固有分解：不確かさ（分散）が大きい方向の線形結合を抽出</w:t>
      </w:r>
      <w:r>
        <w:br/>
      </w:r>
    </w:p>
    <w:p>
      <w:pPr>
        <w:pStyle w:val="Compact"/>
        <w:numPr>
          <w:ilvl w:val="0"/>
          <w:numId w:val="1004"/>
        </w:numPr>
      </w:pPr>
      <m:oMath>
        <m:sSup>
          <m:e>
            <m:r>
              <m:t>J</m:t>
            </m:r>
          </m:e>
          <m:sup>
            <m:r>
              <m:t>T</m:t>
            </m:r>
          </m:sup>
        </m:sSup>
        <m:r>
          <m:t>J</m:t>
        </m:r>
      </m:oMath>
      <w:r>
        <w:t xml:space="preserve"> </w:t>
      </w:r>
      <w:r>
        <w:rPr>
          <w:rFonts w:hint="eastAsia"/>
        </w:rPr>
        <w:t xml:space="preserve">の固有分解：小さい固有値の方向は「データが決めにくい方向」</w:t>
      </w:r>
    </w:p>
    <w:p>
      <w:pPr>
        <w:pStyle w:val="FirstParagraph"/>
      </w:pPr>
      <w:r>
        <w:t xml:space="preserve">ここで</w:t>
      </w:r>
    </w:p>
    <w:p>
      <w:pPr>
        <w:pStyle w:val="Compact"/>
        <w:numPr>
          <w:ilvl w:val="0"/>
          <w:numId w:val="1005"/>
        </w:numPr>
      </w:pPr>
      <w:r>
        <w:t xml:space="preserve">Cov </w:t>
      </w:r>
      <w:r>
        <w:rPr>
          <w:rFonts w:hint="eastAsia"/>
        </w:rPr>
        <w:t xml:space="preserve">の大きい固有値</w:t>
      </w:r>
      <w:r>
        <w:t xml:space="preserve"> → </w:t>
      </w:r>
      <w:r>
        <w:rPr>
          <w:rFonts w:hint="eastAsia"/>
        </w:rPr>
        <w:t xml:space="preserve">不確かさが大きい主方向</w:t>
      </w:r>
      <w:r>
        <w:br/>
      </w:r>
    </w:p>
    <w:p>
      <w:pPr>
        <w:pStyle w:val="Compact"/>
        <w:numPr>
          <w:ilvl w:val="0"/>
          <w:numId w:val="1005"/>
        </w:numPr>
      </w:pPr>
      <m:oMath>
        <m:sSup>
          <m:e>
            <m:r>
              <m:t>J</m:t>
            </m:r>
          </m:e>
          <m:sup>
            <m:r>
              <m:t>T</m:t>
            </m:r>
          </m:sup>
        </m:sSup>
        <m:r>
          <m:t>J</m:t>
        </m:r>
      </m:oMath>
      <w:r>
        <w:t xml:space="preserve"> </w:t>
      </w:r>
      <w:r>
        <w:rPr>
          <w:rFonts w:hint="eastAsia"/>
        </w:rPr>
        <w:t xml:space="preserve">の小さい固有値</w:t>
      </w:r>
      <w:r>
        <w:t xml:space="preserve"> → </w:t>
      </w:r>
      <w:r>
        <w:rPr>
          <w:rFonts w:hint="eastAsia"/>
        </w:rPr>
        <w:t xml:space="preserve">曲率が小さい＝目的関数があまり変わらない＝決まらない方向</w:t>
      </w:r>
    </w:p>
    <w:p>
      <w:pPr>
        <w:pStyle w:val="FirstParagraph"/>
      </w:pPr>
      <w:r>
        <w:rPr>
          <w:rFonts w:hint="eastAsia"/>
        </w:rPr>
        <w:t xml:space="preserve">となります（Cov</w:t>
      </w:r>
      <w:r>
        <w:t xml:space="preserve"> は</w:t>
      </w:r>
      <w:r>
        <w:t xml:space="preserve"> </w:t>
      </w:r>
      <m:oMath>
        <m:r>
          <m:rPr>
            <m:sty m:val="p"/>
          </m:rPr>
          <m:t>(</m:t>
        </m:r>
        <m:sSup>
          <m:e>
            <m:r>
              <m:t>J</m:t>
            </m:r>
          </m:e>
          <m:sup>
            <m:r>
              <m:t>T</m:t>
            </m:r>
          </m:sup>
        </m:sSup>
        <m:r>
          <m:t>J</m:t>
        </m:r>
        <m:sSup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−</m:t>
            </m:r>
            <m:r>
              <m:t>1</m:t>
            </m:r>
          </m:sup>
        </m:sSup>
      </m:oMath>
      <w:r>
        <w:t xml:space="preserve"> </w:t>
      </w:r>
      <w:r>
        <w:rPr>
          <w:rFonts w:hint="eastAsia"/>
        </w:rPr>
        <w:t xml:space="preserve">に比例するため）。</w:t>
      </w:r>
    </w:p>
    <w:p>
      <w:r>
        <w:pict>
          <v:rect style="width:0;height:1.5pt" o:hralign="center" o:hrstd="t" o:hr="t"/>
        </w:pict>
      </w:r>
    </w:p>
    <w:bookmarkEnd w:id="15"/>
    <w:bookmarkStart w:id="16" w:name="誤差伝播による-net-推定誤差帯"/>
    <w:p>
      <w:pPr>
        <w:pStyle w:val="Heading3"/>
      </w:pPr>
      <w:r>
        <w:t xml:space="preserve">2.7 </w:t>
      </w:r>
      <w:r>
        <w:rPr>
          <w:rFonts w:hint="eastAsia"/>
        </w:rPr>
        <w:t xml:space="preserve">誤差伝播による</w:t>
      </w:r>
      <w:r>
        <w:t xml:space="preserve"> Ne(T) </w:t>
      </w:r>
      <w:r>
        <w:rPr>
          <w:rFonts w:hint="eastAsia"/>
        </w:rPr>
        <w:t xml:space="preserve">推定誤差帯</w:t>
      </w:r>
    </w:p>
    <w:p>
      <w:pPr>
        <w:pStyle w:val="FirstParagraph"/>
      </w:pPr>
      <w:r>
        <w:rPr>
          <w:rFonts w:hint="eastAsia"/>
        </w:rPr>
        <w:t xml:space="preserve">モデル出力</w:t>
      </w:r>
    </w:p>
    <w:p>
      <w:pPr>
        <w:pStyle w:val="BodyText"/>
      </w:pPr>
      <m:oMathPara>
        <m:oMathParaPr>
          <m:jc m:val="center"/>
        </m:oMathParaPr>
        <m:oMath>
          <m:r>
            <m:t>y</m:t>
          </m:r>
          <m:r>
            <m:rPr>
              <m:sty m:val="p"/>
            </m:rPr>
            <m:t>(</m:t>
          </m:r>
          <m:r>
            <m:t>T</m:t>
          </m:r>
          <m:r>
            <m:rPr>
              <m:sty m:val="p"/>
            </m:rPr>
            <m:t>)</m:t>
          </m:r>
          <m:r>
            <m:rPr>
              <m:sty m:val="p"/>
            </m:rPr>
            <m:t>=</m:t>
          </m:r>
          <m:sSub>
            <m:e>
              <m:r>
                <m:rPr>
                  <m:sty m:val="p"/>
                </m:rPr>
                <m:t>log</m:t>
              </m:r>
            </m:e>
            <m:sub>
              <m:r>
                <m:t>10</m:t>
              </m:r>
            </m:sub>
          </m:sSub>
          <m:sSubSup>
            <m:e>
              <m:r>
                <m:t>N</m:t>
              </m:r>
            </m:e>
            <m:sub>
              <m:r>
                <m:t>e</m:t>
              </m:r>
            </m:sub>
            <m:sup>
              <m:r>
                <m:t>m</m:t>
              </m:r>
              <m:r>
                <m:t>o</m:t>
              </m:r>
              <m:r>
                <m:t>d</m:t>
              </m:r>
              <m:r>
                <m:t>e</m:t>
              </m:r>
              <m:r>
                <m:t>l</m:t>
              </m:r>
            </m:sup>
          </m:sSubSup>
          <m:r>
            <m:rPr>
              <m:sty m:val="p"/>
            </m:rPr>
            <m:t>(</m:t>
          </m:r>
          <m:r>
            <m:t>T</m:t>
          </m:r>
          <m:r>
            <m:rPr>
              <m:sty m:val="p"/>
            </m:rPr>
            <m:t>)</m:t>
          </m:r>
        </m:oMath>
      </m:oMathPara>
    </w:p>
    <w:p>
      <w:pPr>
        <w:pStyle w:val="FirstParagraph"/>
      </w:pPr>
      <w:r>
        <w:rPr>
          <w:rFonts w:hint="eastAsia"/>
        </w:rPr>
        <w:t xml:space="preserve">の微分ベクトル</w:t>
      </w:r>
      <w:r>
        <w:t xml:space="preserve"> </w:t>
      </w:r>
      <m:oMath>
        <m:r>
          <m:t>g</m:t>
        </m:r>
        <m:r>
          <m:rPr>
            <m:sty m:val="p"/>
          </m:rPr>
          <m:t>=</m:t>
        </m:r>
        <m:r>
          <m:rPr>
            <m:sty m:val="p"/>
          </m:rPr>
          <m:t>∂</m:t>
        </m:r>
        <m:r>
          <m:t>y</m:t>
        </m:r>
        <m:r>
          <m:rPr>
            <m:sty m:val="p"/>
          </m:rPr>
          <m:t>/</m:t>
        </m:r>
        <m:r>
          <m:rPr>
            <m:sty m:val="p"/>
          </m:rPr>
          <m:t>∂</m:t>
        </m:r>
        <m:r>
          <m:t>θ</m:t>
        </m:r>
      </m:oMath>
      <w:r>
        <w:t xml:space="preserve"> </w:t>
      </w:r>
      <w:r>
        <w:rPr>
          <w:rFonts w:hint="eastAsia"/>
        </w:rPr>
        <w:t xml:space="preserve">を数値微分で求め、</w:t>
      </w:r>
    </w:p>
    <w:p>
      <w:pPr>
        <w:pStyle w:val="BodyText"/>
      </w:pPr>
      <m:oMathPara>
        <m:oMathParaPr>
          <m:jc m:val="center"/>
        </m:oMathParaPr>
        <m:oMath>
          <m:r>
            <m:rPr>
              <m:sty m:val="p"/>
            </m:rPr>
            <m:t>V</m:t>
          </m:r>
          <m:r>
            <m:rPr>
              <m:sty m:val="p"/>
            </m:rPr>
            <m:t>a</m:t>
          </m:r>
          <m:r>
            <m:rPr>
              <m:sty m:val="p"/>
            </m:rPr>
            <m:t>r</m:t>
          </m:r>
          <m:r>
            <m:rPr>
              <m:sty m:val="p"/>
            </m:rPr>
            <m:t>[</m:t>
          </m:r>
          <m:r>
            <m:t>y</m:t>
          </m:r>
          <m:r>
            <m:rPr>
              <m:sty m:val="p"/>
            </m:rPr>
            <m:t>(</m:t>
          </m:r>
          <m:r>
            <m:t>T</m:t>
          </m:r>
          <m:r>
            <m:rPr>
              <m:sty m:val="p"/>
            </m:rPr>
            <m:t>)</m:t>
          </m:r>
          <m:r>
            <m:rPr>
              <m:sty m:val="p"/>
            </m:rPr>
            <m:t>]</m:t>
          </m:r>
          <m:r>
            <m:rPr>
              <m:sty m:val="p"/>
            </m:rPr>
            <m:t>≈</m:t>
          </m:r>
          <m:sSup>
            <m:e>
              <m:r>
                <m:t>g</m:t>
              </m:r>
            </m:e>
            <m:sup>
              <m:r>
                <m:t>T</m:t>
              </m:r>
            </m:sup>
          </m:sSup>
          <m:r>
            <m:rPr>
              <m:sty m:val="p"/>
            </m:rPr>
            <m:t>C</m:t>
          </m:r>
          <m:r>
            <m:rPr>
              <m:sty m:val="p"/>
            </m:rPr>
            <m:t>o</m:t>
          </m:r>
          <m:r>
            <m:rPr>
              <m:sty m:val="p"/>
            </m:rPr>
            <m:t>v</m:t>
          </m:r>
          <m:r>
            <m:rPr>
              <m:sty m:val="p"/>
            </m:rPr>
            <m:t>(</m:t>
          </m:r>
          <m:r>
            <m:t>θ</m:t>
          </m:r>
          <m:r>
            <m:rPr>
              <m:sty m:val="p"/>
            </m:rPr>
            <m:t>)</m:t>
          </m:r>
          <m:r>
            <m:t>g</m:t>
          </m:r>
        </m:oMath>
      </m:oMathPara>
    </w:p>
    <w:p>
      <w:pPr>
        <w:pStyle w:val="FirstParagraph"/>
      </w:pPr>
      <w:r>
        <w:t xml:space="preserve">より</w:t>
      </w:r>
      <w:r>
        <w:t xml:space="preserve"> </w:t>
      </w:r>
      <m:oMath>
        <m:sSub>
          <m:e>
            <m:r>
              <m:t>σ</m:t>
            </m:r>
          </m:e>
          <m:sub>
            <m:r>
              <m:t>y</m:t>
            </m:r>
          </m:sub>
        </m:sSub>
        <m:r>
          <m:rPr>
            <m:sty m:val="p"/>
          </m:rPr>
          <m:t>(</m:t>
        </m:r>
        <m:r>
          <m:t>T</m:t>
        </m:r>
        <m:r>
          <m:rPr>
            <m:sty m:val="p"/>
          </m:rPr>
          <m:t>)</m:t>
        </m:r>
      </m:oMath>
      <w:r>
        <w:t xml:space="preserve"> </w:t>
      </w:r>
      <w:r>
        <w:rPr>
          <w:rFonts w:hint="eastAsia"/>
        </w:rPr>
        <w:t xml:space="preserve">を得ます。</w:t>
      </w:r>
      <w:r>
        <w:br/>
      </w:r>
      <w:r>
        <w:rPr>
          <w:rFonts w:hint="eastAsia"/>
        </w:rPr>
        <w:t xml:space="preserve">これを用いて</w:t>
      </w:r>
    </w:p>
    <w:p>
      <w:pPr>
        <w:pStyle w:val="BodyText"/>
      </w:pPr>
      <m:oMathPara>
        <m:oMathParaPr>
          <m:jc m:val="center"/>
        </m:oMathParaPr>
        <m:oMath>
          <m:r>
            <m:t>y</m:t>
          </m:r>
          <m:r>
            <m:rPr>
              <m:sty m:val="p"/>
            </m:rPr>
            <m:t>(</m:t>
          </m:r>
          <m:r>
            <m:t>T</m:t>
          </m:r>
          <m:r>
            <m:rPr>
              <m:sty m:val="p"/>
            </m:rPr>
            <m:t>)</m:t>
          </m:r>
          <m:r>
            <m:rPr>
              <m:sty m:val="p"/>
            </m:rPr>
            <m:t>±</m:t>
          </m:r>
          <m:sSub>
            <m:e>
              <m:r>
                <m:t>n</m:t>
              </m:r>
            </m:e>
            <m:sub>
              <m:r>
                <m:t>σ</m:t>
              </m:r>
            </m:sub>
          </m:sSub>
          <m:sSub>
            <m:e>
              <m:r>
                <m:t>σ</m:t>
              </m:r>
            </m:e>
            <m:sub>
              <m:r>
                <m:t>y</m:t>
              </m:r>
            </m:sub>
          </m:sSub>
          <m:r>
            <m:rPr>
              <m:sty m:val="p"/>
            </m:rPr>
            <m:t>(</m:t>
          </m:r>
          <m:r>
            <m:t>T</m:t>
          </m:r>
          <m:r>
            <m:rPr>
              <m:sty m:val="p"/>
            </m:rPr>
            <m:t>)</m:t>
          </m:r>
        </m:oMath>
      </m:oMathPara>
    </w:p>
    <w:p>
      <w:pPr>
        <w:pStyle w:val="FirstParagraph"/>
      </w:pPr>
      <w:r>
        <w:rPr>
          <w:rFonts w:hint="eastAsia"/>
        </w:rPr>
        <w:t xml:space="preserve">を計算し、プロットでは薄色帯で表示します（</w:t>
      </w:r>
      <w:r>
        <w:rPr>
          <w:rStyle w:val="VerbatimChar"/>
        </w:rPr>
        <w:t xml:space="preserve">--band_sigma</w:t>
      </w:r>
      <w:r>
        <w:t xml:space="preserve"> </w:t>
      </w:r>
      <w:r>
        <w:rPr>
          <w:rFonts w:hint="eastAsia"/>
        </w:rPr>
        <w:t xml:space="preserve">で倍率指定）。</w:t>
      </w:r>
    </w:p>
    <w:p>
      <w:r>
        <w:pict>
          <v:rect style="width:0;height:1.5pt" o:hralign="center" o:hrstd="t" o:hr="t"/>
        </w:pict>
      </w:r>
    </w:p>
    <w:bookmarkEnd w:id="16"/>
    <w:bookmarkStart w:id="17" w:name="固定すべきパラメータの推定ヒューリスティック"/>
    <w:p>
      <w:pPr>
        <w:pStyle w:val="Heading3"/>
      </w:pPr>
      <w:r>
        <w:t xml:space="preserve">2.8 </w:t>
      </w:r>
      <w:r>
        <w:rPr>
          <w:rFonts w:hint="eastAsia"/>
        </w:rPr>
        <w:t xml:space="preserve">固定すべきパラメータの推定（ヒューリスティック）</w:t>
      </w:r>
    </w:p>
    <w:p>
      <w:pPr>
        <w:pStyle w:val="FirstParagraph"/>
      </w:pPr>
      <w:r>
        <w:rPr>
          <w:rFonts w:hint="eastAsia"/>
        </w:rPr>
        <w:t xml:space="preserve">以下の要素をスコア化して候補を提案します。</w:t>
      </w:r>
    </w:p>
    <w:p>
      <w:pPr>
        <w:pStyle w:val="Compact"/>
        <w:numPr>
          <w:ilvl w:val="0"/>
          <w:numId w:val="1006"/>
        </w:numPr>
      </w:pPr>
      <w:r>
        <w:rPr>
          <w:rFonts w:hint="eastAsia"/>
        </w:rPr>
        <w:t xml:space="preserve">相対誤差（stderr</w:t>
      </w:r>
      <w:r>
        <w:t xml:space="preserve"> / </w:t>
      </w:r>
      <w:r>
        <w:rPr>
          <w:rFonts w:hint="eastAsia"/>
        </w:rPr>
        <w:t xml:space="preserve">|estimate|）が大きい</w:t>
      </w:r>
    </w:p>
    <w:p>
      <w:pPr>
        <w:pStyle w:val="Compact"/>
        <w:numPr>
          <w:ilvl w:val="0"/>
          <w:numId w:val="1006"/>
        </w:numPr>
      </w:pPr>
      <w:r>
        <w:rPr>
          <w:rFonts w:hint="eastAsia"/>
        </w:rPr>
        <w:t xml:space="preserve">相関</w:t>
      </w:r>
      <w:r>
        <w:t xml:space="preserve"> |corr| </w:t>
      </w:r>
      <w:r>
        <w:rPr>
          <w:rFonts w:hint="eastAsia"/>
        </w:rPr>
        <w:t xml:space="preserve">が閾値以上（例</w:t>
      </w:r>
      <w:r>
        <w:t xml:space="preserve"> </w:t>
      </w:r>
      <w:r>
        <w:rPr>
          <w:rFonts w:hint="eastAsia"/>
        </w:rPr>
        <w:t xml:space="preserve">0.95）</w:t>
      </w:r>
    </w:p>
    <w:p>
      <w:pPr>
        <w:pStyle w:val="Compact"/>
        <w:numPr>
          <w:ilvl w:val="0"/>
          <w:numId w:val="1006"/>
        </w:numPr>
      </w:pPr>
      <w:r>
        <w:t xml:space="preserve">Cov </w:t>
      </w:r>
      <w:r>
        <w:rPr>
          <w:rFonts w:hint="eastAsia"/>
        </w:rPr>
        <w:t xml:space="preserve">の「最大不確か方向」の固有ベクトルに強く寄与</w:t>
      </w:r>
    </w:p>
    <w:p>
      <w:pPr>
        <w:pStyle w:val="FirstParagraph"/>
      </w:pPr>
      <w:r>
        <w:rPr>
          <w:rFonts w:hint="eastAsia"/>
        </w:rPr>
        <w:t xml:space="preserve">これは数値的な「決まりにくさ」の指標であり、最終判断は物理的妥当性・独立測定の有無で行ってください。</w:t>
      </w:r>
    </w:p>
    <w:p>
      <w:r>
        <w:pict>
          <v:rect style="width:0;height:1.5pt" o:hralign="center" o:hrstd="t" o:hr="t"/>
        </w:pict>
      </w:r>
    </w:p>
    <w:bookmarkEnd w:id="17"/>
    <w:bookmarkEnd w:id="18"/>
    <w:bookmarkStart w:id="21" w:name="使い方-usage"/>
    <w:p>
      <w:pPr>
        <w:pStyle w:val="Heading2"/>
      </w:pPr>
      <w:r>
        <w:t xml:space="preserve">3. </w:t>
      </w:r>
      <w:r>
        <w:rPr>
          <w:rFonts w:hint="eastAsia"/>
        </w:rPr>
        <w:t xml:space="preserve">使い方</w:t>
      </w:r>
      <w:r>
        <w:t xml:space="preserve"> (usage)</w:t>
      </w:r>
    </w:p>
    <w:bookmarkStart w:id="19" w:name="共通"/>
    <w:p>
      <w:pPr>
        <w:pStyle w:val="Heading3"/>
      </w:pPr>
      <w:r>
        <w:t xml:space="preserve">3.1 </w:t>
      </w:r>
      <w:r>
        <w:rPr>
          <w:rFonts w:hint="eastAsia"/>
        </w:rPr>
        <w:t xml:space="preserve">共通</w:t>
      </w:r>
    </w:p>
    <w:p>
      <w:pPr>
        <w:pStyle w:val="Compact"/>
        <w:numPr>
          <w:ilvl w:val="0"/>
          <w:numId w:val="1007"/>
        </w:numPr>
      </w:pPr>
      <w:r>
        <w:rPr>
          <w:rFonts w:hint="eastAsia"/>
        </w:rPr>
        <w:t xml:space="preserve">入力ファイル：CSV</w:t>
      </w:r>
      <w:r>
        <w:t xml:space="preserve"> または Excel</w:t>
      </w:r>
      <w:r>
        <w:br/>
      </w:r>
    </w:p>
    <w:p>
      <w:pPr>
        <w:pStyle w:val="Compact"/>
        <w:numPr>
          <w:ilvl w:val="0"/>
          <w:numId w:val="1007"/>
        </w:numPr>
      </w:pPr>
      <w:r>
        <w:rPr>
          <w:rFonts w:hint="eastAsia"/>
        </w:rPr>
        <w:t xml:space="preserve">温度列・Ne</w:t>
      </w:r>
      <w:r>
        <w:t xml:space="preserve"> </w:t>
      </w:r>
      <w:r>
        <w:rPr>
          <w:rFonts w:hint="eastAsia"/>
        </w:rPr>
        <w:t xml:space="preserve">列は</w:t>
      </w:r>
      <w:r>
        <w:t xml:space="preserve"> 0 </w:t>
      </w:r>
      <w:r>
        <w:rPr>
          <w:rFonts w:hint="eastAsia"/>
        </w:rPr>
        <w:t xml:space="preserve">開始の列番号で指定</w:t>
      </w:r>
      <w:r>
        <w:br/>
      </w:r>
    </w:p>
    <w:p>
      <w:pPr>
        <w:pStyle w:val="Compact"/>
        <w:numPr>
          <w:ilvl w:val="0"/>
          <w:numId w:val="1007"/>
        </w:numPr>
      </w:pPr>
      <w:r>
        <w:t xml:space="preserve">Excel </w:t>
      </w:r>
      <w:r>
        <w:rPr>
          <w:rFonts w:hint="eastAsia"/>
        </w:rPr>
        <w:t xml:space="preserve">の場合は</w:t>
      </w:r>
      <w:r>
        <w:t xml:space="preserve"> </w:t>
      </w:r>
      <w:r>
        <w:rPr>
          <w:rStyle w:val="VerbatimChar"/>
        </w:rPr>
        <w:t xml:space="preserve">--sheet</w:t>
      </w:r>
      <w:r>
        <w:t xml:space="preserve"> </w:t>
      </w:r>
      <w:r>
        <w:rPr>
          <w:rFonts w:hint="eastAsia"/>
        </w:rPr>
        <w:t xml:space="preserve">でシート名または番号（例</w:t>
      </w:r>
      <w:r>
        <w:t xml:space="preserve"> </w:t>
      </w:r>
      <w:r>
        <w:t xml:space="preserve">“0”</w:t>
      </w:r>
      <w:r>
        <w:rPr>
          <w:rFonts w:hint="eastAsia"/>
        </w:rPr>
        <w:t xml:space="preserve">）を指定可能</w:t>
      </w:r>
    </w:p>
    <w:p>
      <w:pPr>
        <w:pStyle w:val="FirstParagraph"/>
      </w:pPr>
      <w:r>
        <w:rPr>
          <w:rFonts w:hint="eastAsia"/>
        </w:rPr>
        <w:t xml:space="preserve">主なモード：</w:t>
      </w:r>
    </w:p>
    <w:p>
      <w:pPr>
        <w:pStyle w:val="Compact"/>
        <w:numPr>
          <w:ilvl w:val="0"/>
          <w:numId w:val="1008"/>
        </w:numPr>
      </w:pPr>
      <w:r>
        <w:rPr>
          <w:rStyle w:val="VerbatimChar"/>
        </w:rPr>
        <w:t xml:space="preserve">--mode read</w:t>
      </w:r>
      <w:r>
        <w:t xml:space="preserve"> </w:t>
      </w:r>
      <w:r>
        <w:t xml:space="preserve">: </w:t>
      </w:r>
      <w:r>
        <w:rPr>
          <w:rFonts w:hint="eastAsia"/>
        </w:rPr>
        <w:t xml:space="preserve">データを表示・プロット</w:t>
      </w:r>
      <w:r>
        <w:br/>
      </w:r>
    </w:p>
    <w:p>
      <w:pPr>
        <w:pStyle w:val="Compact"/>
        <w:numPr>
          <w:ilvl w:val="0"/>
          <w:numId w:val="1008"/>
        </w:numPr>
      </w:pPr>
      <w:r>
        <w:rPr>
          <w:rStyle w:val="VerbatimChar"/>
        </w:rPr>
        <w:t xml:space="preserve">--mode sim</w:t>
      </w:r>
      <w:r>
        <w:t xml:space="preserve"> </w:t>
      </w:r>
      <w:r>
        <w:t xml:space="preserve">: </w:t>
      </w:r>
      <w:r>
        <w:rPr>
          <w:rFonts w:hint="eastAsia"/>
        </w:rPr>
        <w:t xml:space="preserve">与えたパラメータで</w:t>
      </w:r>
      <w:r>
        <w:t xml:space="preserve"> Ne(T) </w:t>
      </w:r>
      <w:r>
        <w:rPr>
          <w:rFonts w:hint="eastAsia"/>
        </w:rPr>
        <w:t xml:space="preserve">を計算・プロット（入力があれば重ね描き）</w:t>
      </w:r>
      <w:r>
        <w:br/>
      </w:r>
    </w:p>
    <w:p>
      <w:pPr>
        <w:pStyle w:val="Compact"/>
        <w:numPr>
          <w:ilvl w:val="0"/>
          <w:numId w:val="1008"/>
        </w:numPr>
      </w:pPr>
      <w:r>
        <w:rPr>
          <w:rStyle w:val="VerbatimChar"/>
        </w:rPr>
        <w:t xml:space="preserve">--mode fit</w:t>
      </w:r>
      <w:r>
        <w:t xml:space="preserve"> </w:t>
      </w:r>
      <w:r>
        <w:t xml:space="preserve">: </w:t>
      </w:r>
      <w:r>
        <w:rPr>
          <w:rFonts w:hint="eastAsia"/>
        </w:rPr>
        <w:t xml:space="preserve">データに対してパラメータフィット＋誤差解析＋誤差帯プロット</w:t>
      </w:r>
    </w:p>
    <w:p>
      <w:r>
        <w:pict>
          <v:rect style="width:0;height:1.5pt" o:hralign="center" o:hrstd="t" o:hr="t"/>
        </w:pict>
      </w:r>
    </w:p>
    <w:bookmarkEnd w:id="19"/>
    <w:bookmarkStart w:id="20" w:name="主なオプション"/>
    <w:p>
      <w:pPr>
        <w:pStyle w:val="Heading3"/>
      </w:pPr>
      <w:r>
        <w:t xml:space="preserve">3.2 </w:t>
      </w:r>
      <w:r>
        <w:rPr>
          <w:rFonts w:hint="eastAsia"/>
        </w:rPr>
        <w:t xml:space="preserve">主なオプション</w:t>
      </w:r>
    </w:p>
    <w:p>
      <w:pPr>
        <w:pStyle w:val="FirstParagraph"/>
      </w:pPr>
      <w:r>
        <w:rPr>
          <w:rFonts w:hint="eastAsia"/>
        </w:rPr>
        <w:t xml:space="preserve">I/O：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--input FILE</w:t>
      </w:r>
      <w:r>
        <w:t xml:space="preserve"> </w:t>
      </w:r>
      <w:r>
        <w:t xml:space="preserve">: </w:t>
      </w:r>
      <w:r>
        <w:rPr>
          <w:rFonts w:hint="eastAsia"/>
        </w:rPr>
        <w:t xml:space="preserve">入力データ（CSV/Excel）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--sheet SHEET</w:t>
      </w:r>
      <w:r>
        <w:t xml:space="preserve"> </w:t>
      </w:r>
      <w:r>
        <w:t xml:space="preserve">: Excel </w:t>
      </w:r>
      <w:r>
        <w:rPr>
          <w:rFonts w:hint="eastAsia"/>
        </w:rPr>
        <w:t xml:space="preserve">シート名/番号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--temp_col N</w:t>
      </w:r>
      <w:r>
        <w:t xml:space="preserve"> </w:t>
      </w:r>
      <w:r>
        <w:t xml:space="preserve">: </w:t>
      </w:r>
      <w:r>
        <w:rPr>
          <w:rFonts w:hint="eastAsia"/>
        </w:rPr>
        <w:t xml:space="preserve">温度列（0開始）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--ne_col N</w:t>
      </w:r>
      <w:r>
        <w:t xml:space="preserve"> </w:t>
      </w:r>
      <w:r>
        <w:t xml:space="preserve">: </w:t>
      </w:r>
      <w:r>
        <w:rPr>
          <w:rFonts w:hint="eastAsia"/>
        </w:rPr>
        <w:t xml:space="preserve">Ne列（0開始）</w:t>
      </w:r>
    </w:p>
    <w:p>
      <w:pPr>
        <w:pStyle w:val="BodyText"/>
      </w:pPr>
      <w:r>
        <w:rPr>
          <w:rFonts w:hint="eastAsia"/>
        </w:rPr>
        <w:t xml:space="preserve">物理パラメータ（初期値/固定値）：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--Eg VALUE</w:t>
      </w:r>
      <w:r>
        <w:t xml:space="preserve"> </w:t>
      </w:r>
      <w:r>
        <w:t xml:space="preserve">: バンドギャップ Eg [eV]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--me VALUE</w:t>
      </w:r>
      <w:r>
        <w:t xml:space="preserve"> </w:t>
      </w:r>
      <w:r>
        <w:t xml:space="preserve">: </w:t>
      </w:r>
      <w:r>
        <w:rPr>
          <w:rFonts w:hint="eastAsia"/>
        </w:rPr>
        <w:t xml:space="preserve">電子有効質量比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--mh VALUE</w:t>
      </w:r>
      <w:r>
        <w:t xml:space="preserve"> </w:t>
      </w:r>
      <w:r>
        <w:t xml:space="preserve">: </w:t>
      </w:r>
      <w:r>
        <w:rPr>
          <w:rFonts w:hint="eastAsia"/>
        </w:rPr>
        <w:t xml:space="preserve">正孔有効質量比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--ND VALUE</w:t>
      </w:r>
      <w:r>
        <w:t xml:space="preserve"> </w:t>
      </w:r>
      <w:r>
        <w:t xml:space="preserve">: </w:t>
      </w:r>
      <w:r>
        <w:rPr>
          <w:rFonts w:hint="eastAsia"/>
        </w:rPr>
        <w:t xml:space="preserve">ドナー濃度</w:t>
      </w:r>
      <w:r>
        <w:t xml:space="preserve"> ND [cm^-3]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--NA VALUE</w:t>
      </w:r>
      <w:r>
        <w:t xml:space="preserve"> </w:t>
      </w:r>
      <w:r>
        <w:t xml:space="preserve">: </w:t>
      </w:r>
      <w:r>
        <w:rPr>
          <w:rFonts w:hint="eastAsia"/>
        </w:rPr>
        <w:t xml:space="preserve">アクセプター濃度</w:t>
      </w:r>
      <w:r>
        <w:t xml:space="preserve"> NA [cm^-3]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--ED VALUE</w:t>
      </w:r>
      <w:r>
        <w:t xml:space="preserve"> </w:t>
      </w:r>
      <w:r>
        <w:t xml:space="preserve">: </w:t>
      </w:r>
      <w:r>
        <w:rPr>
          <w:rFonts w:hint="eastAsia"/>
        </w:rPr>
        <w:t xml:space="preserve">ドナー準位深さ</w:t>
      </w:r>
      <w:r>
        <w:t xml:space="preserve"> ED [eV]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--EA VALUE</w:t>
      </w:r>
      <w:r>
        <w:t xml:space="preserve"> </w:t>
      </w:r>
      <w:r>
        <w:t xml:space="preserve">: </w:t>
      </w:r>
      <w:r>
        <w:rPr>
          <w:rFonts w:hint="eastAsia"/>
        </w:rPr>
        <w:t xml:space="preserve">アクセプター準位深さ</w:t>
      </w:r>
      <w:r>
        <w:t xml:space="preserve"> EA [eV]</w:t>
      </w:r>
    </w:p>
    <w:p>
      <w:pPr>
        <w:pStyle w:val="BodyText"/>
      </w:pPr>
      <w:r>
        <w:rPr>
          <w:rFonts w:hint="eastAsia"/>
        </w:rPr>
        <w:t xml:space="preserve">フィット設定：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--method METHOD</w:t>
      </w:r>
      <w:r>
        <w:t xml:space="preserve"> </w:t>
      </w:r>
      <w:r>
        <w:t xml:space="preserve">: </w:t>
      </w:r>
      <w:r>
        <w:rPr>
          <w:rFonts w:hint="eastAsia"/>
        </w:rPr>
        <w:t xml:space="preserve">最適化法（既定</w:t>
      </w:r>
      <w:r>
        <w:t xml:space="preserve"> </w:t>
      </w:r>
      <w:r>
        <w:rPr>
          <w:rFonts w:hint="eastAsia"/>
        </w:rPr>
        <w:t xml:space="preserve">nelder-mead）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--fix LIST</w:t>
      </w:r>
      <w:r>
        <w:t xml:space="preserve"> </w:t>
      </w:r>
      <w:r>
        <w:t xml:space="preserve">: </w:t>
      </w:r>
      <w:r>
        <w:rPr>
          <w:rFonts w:hint="eastAsia"/>
        </w:rPr>
        <w:t xml:space="preserve">固定パラメータ（例</w:t>
      </w:r>
      <w:r>
        <w:t xml:space="preserve"> </w:t>
      </w:r>
      <w:r>
        <w:rPr>
          <w:rStyle w:val="VerbatimChar"/>
        </w:rPr>
        <w:t xml:space="preserve">EA,NA,Eg</w:t>
      </w:r>
      <w:r>
        <w:rPr>
          <w:rFonts w:hint="eastAsia"/>
        </w:rPr>
        <w:t xml:space="preserve">）。対象は</w:t>
      </w:r>
      <w:r>
        <w:t xml:space="preserve"> </w:t>
      </w:r>
      <w:r>
        <w:rPr>
          <w:rStyle w:val="VerbatimChar"/>
        </w:rPr>
        <w:t xml:space="preserve">ED,ND,EA,NA,Eg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--Tfitmin VALUE</w:t>
      </w:r>
      <w:r>
        <w:t xml:space="preserve"> </w:t>
      </w:r>
      <w:r>
        <w:t xml:space="preserve">: </w:t>
      </w:r>
      <w:r>
        <w:rPr>
          <w:rFonts w:hint="eastAsia"/>
        </w:rPr>
        <w:t xml:space="preserve">フィットに使う最低温度[K]（既定</w:t>
      </w:r>
      <w:r>
        <w:t xml:space="preserve"> </w:t>
      </w:r>
      <w:r>
        <w:rPr>
          <w:rFonts w:hint="eastAsia"/>
        </w:rPr>
        <w:t xml:space="preserve">-1e100）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--Tfitmax VALUE</w:t>
      </w:r>
      <w:r>
        <w:t xml:space="preserve"> </w:t>
      </w:r>
      <w:r>
        <w:t xml:space="preserve">: </w:t>
      </w:r>
      <w:r>
        <w:rPr>
          <w:rFonts w:hint="eastAsia"/>
        </w:rPr>
        <w:t xml:space="preserve">フィットに使う最高温度[K]（既定</w:t>
      </w:r>
      <w:r>
        <w:t xml:space="preserve"> </w:t>
      </w:r>
      <w:r>
        <w:rPr>
          <w:rFonts w:hint="eastAsia"/>
        </w:rPr>
        <w:t xml:space="preserve">+1e100）</w:t>
      </w:r>
    </w:p>
    <w:p>
      <w:pPr>
        <w:pStyle w:val="BodyText"/>
      </w:pPr>
      <w:r>
        <w:rPr>
          <w:rFonts w:hint="eastAsia"/>
        </w:rPr>
        <w:t xml:space="preserve">誤差帯・ヤコビアン設定：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--band_sigma VALUE</w:t>
      </w:r>
      <w:r>
        <w:t xml:space="preserve"> </w:t>
      </w:r>
      <w:r>
        <w:t xml:space="preserve">: </w:t>
      </w:r>
      <w:r>
        <w:rPr>
          <w:rFonts w:hint="eastAsia"/>
        </w:rPr>
        <w:t xml:space="preserve">誤差帯幅（既定</w:t>
      </w:r>
      <w:r>
        <w:t xml:space="preserve"> </w:t>
      </w:r>
      <w:r>
        <w:rPr>
          <w:rFonts w:hint="eastAsia"/>
        </w:rPr>
        <w:t xml:space="preserve">1.0＝±1σ）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--jac_relstep VALUE</w:t>
      </w:r>
      <w:r>
        <w:t xml:space="preserve"> </w:t>
      </w:r>
      <w:r>
        <w:t xml:space="preserve">: </w:t>
      </w:r>
      <w:r>
        <w:rPr>
          <w:rFonts w:hint="eastAsia"/>
        </w:rPr>
        <w:t xml:space="preserve">数値微分</w:t>
      </w:r>
      <w:r>
        <w:t xml:space="preserve"> </w:t>
      </w:r>
      <w:r>
        <w:rPr>
          <w:rFonts w:hint="eastAsia"/>
        </w:rPr>
        <w:t xml:space="preserve">相対ステップ（既定</w:t>
      </w:r>
      <w:r>
        <w:t xml:space="preserve"> </w:t>
      </w:r>
      <w:r>
        <w:rPr>
          <w:rFonts w:hint="eastAsia"/>
        </w:rPr>
        <w:t xml:space="preserve">1e-6）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--jac_absstep VALUE</w:t>
      </w:r>
      <w:r>
        <w:t xml:space="preserve"> </w:t>
      </w:r>
      <w:r>
        <w:t xml:space="preserve">: </w:t>
      </w:r>
      <w:r>
        <w:rPr>
          <w:rFonts w:hint="eastAsia"/>
        </w:rPr>
        <w:t xml:space="preserve">数値微分</w:t>
      </w:r>
      <w:r>
        <w:t xml:space="preserve"> </w:t>
      </w:r>
      <w:r>
        <w:rPr>
          <w:rFonts w:hint="eastAsia"/>
        </w:rPr>
        <w:t xml:space="preserve">絶対ステップ（既定</w:t>
      </w:r>
      <w:r>
        <w:t xml:space="preserve"> </w:t>
      </w:r>
      <w:r>
        <w:rPr>
          <w:rFonts w:hint="eastAsia"/>
        </w:rPr>
        <w:t xml:space="preserve">1e-12）</w:t>
      </w:r>
    </w:p>
    <w:p>
      <w:pPr>
        <w:pStyle w:val="BodyText"/>
      </w:pPr>
      <w:r>
        <w:rPr>
          <w:rFonts w:hint="eastAsia"/>
        </w:rPr>
        <w:t xml:space="preserve">出力：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--save FILE</w:t>
      </w:r>
      <w:r>
        <w:t xml:space="preserve"> </w:t>
      </w:r>
      <w:r>
        <w:t xml:space="preserve">: </w:t>
      </w:r>
      <w:r>
        <w:rPr>
          <w:rFonts w:hint="eastAsia"/>
        </w:rPr>
        <w:t xml:space="preserve">fit結果を保存する</w:t>
      </w:r>
      <w:r>
        <w:t xml:space="preserve"> </w:t>
      </w:r>
      <w:r>
        <w:rPr>
          <w:rFonts w:hint="eastAsia"/>
        </w:rPr>
        <w:t xml:space="preserve">json（既定</w:t>
      </w:r>
      <w:r>
        <w:t xml:space="preserve"> </w:t>
      </w:r>
      <w:r>
        <w:rPr>
          <w:rFonts w:hint="eastAsia"/>
        </w:rPr>
        <w:t xml:space="preserve">fit_params.json）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--load FILE</w:t>
      </w:r>
      <w:r>
        <w:t xml:space="preserve"> </w:t>
      </w:r>
      <w:r>
        <w:t xml:space="preserve">: </w:t>
      </w:r>
      <w:r>
        <w:rPr>
          <w:rFonts w:hint="eastAsia"/>
        </w:rPr>
        <w:t xml:space="preserve">初期値を</w:t>
      </w:r>
      <w:r>
        <w:t xml:space="preserve"> json </w:t>
      </w:r>
      <w:r>
        <w:rPr>
          <w:rFonts w:hint="eastAsia"/>
        </w:rPr>
        <w:t xml:space="preserve">から読込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--diag_save FILE</w:t>
      </w:r>
      <w:r>
        <w:t xml:space="preserve"> </w:t>
      </w:r>
      <w:r>
        <w:t xml:space="preserve">: </w:t>
      </w:r>
      <w:r>
        <w:rPr>
          <w:rFonts w:hint="eastAsia"/>
        </w:rPr>
        <w:t xml:space="preserve">共分散/相関/固有値などの診断</w:t>
      </w:r>
      <w:r>
        <w:t xml:space="preserve"> </w:t>
      </w:r>
      <w:r>
        <w:rPr>
          <w:rFonts w:hint="eastAsia"/>
        </w:rPr>
        <w:t xml:space="preserve">json（既定</w:t>
      </w:r>
      <w:r>
        <w:t xml:space="preserve"> </w:t>
      </w:r>
      <w:r>
        <w:rPr>
          <w:rFonts w:hint="eastAsia"/>
        </w:rPr>
        <w:t xml:space="preserve">fit_diagnostics_opt.json）</w:t>
      </w:r>
      <w:r>
        <w:t xml:space="preserve"> </w:t>
      </w:r>
      <w:r>
        <w:t xml:space="preserve">-</w:t>
      </w:r>
      <w:r>
        <w:t xml:space="preserve"> </w:t>
      </w:r>
      <w:r>
        <w:rPr>
          <w:rStyle w:val="VerbatimChar"/>
        </w:rPr>
        <w:t xml:space="preserve">--suggest_save FILE</w:t>
      </w:r>
      <w:r>
        <w:t xml:space="preserve"> </w:t>
      </w:r>
      <w:r>
        <w:t xml:space="preserve">: </w:t>
      </w:r>
      <w:r>
        <w:rPr>
          <w:rFonts w:hint="eastAsia"/>
        </w:rPr>
        <w:t xml:space="preserve">固定候補提案</w:t>
      </w:r>
      <w:r>
        <w:t xml:space="preserve"> </w:t>
      </w:r>
      <w:r>
        <w:rPr>
          <w:rFonts w:hint="eastAsia"/>
        </w:rPr>
        <w:t xml:space="preserve">json（既定</w:t>
      </w:r>
      <w:r>
        <w:t xml:space="preserve"> </w:t>
      </w:r>
      <w:r>
        <w:rPr>
          <w:rFonts w:hint="eastAsia"/>
        </w:rPr>
        <w:t xml:space="preserve">fit_fix_suggestions.json）</w:t>
      </w:r>
    </w:p>
    <w:p>
      <w:r>
        <w:pict>
          <v:rect style="width:0;height:1.5pt" o:hralign="center" o:hrstd="t" o:hr="t"/>
        </w:pict>
      </w:r>
    </w:p>
    <w:bookmarkEnd w:id="20"/>
    <w:bookmarkEnd w:id="21"/>
    <w:bookmarkStart w:id="26" w:name="使用例"/>
    <w:p>
      <w:pPr>
        <w:pStyle w:val="Heading2"/>
      </w:pPr>
      <w:r>
        <w:t xml:space="preserve">4. </w:t>
      </w:r>
      <w:r>
        <w:rPr>
          <w:rFonts w:hint="eastAsia"/>
        </w:rPr>
        <w:t xml:space="preserve">使用例</w:t>
      </w:r>
    </w:p>
    <w:bookmarkStart w:id="22" w:name="データ表示read"/>
    <w:p>
      <w:pPr>
        <w:pStyle w:val="Heading3"/>
      </w:pPr>
      <w:r>
        <w:t xml:space="preserve">4.1 </w:t>
      </w:r>
      <w:r>
        <w:rPr>
          <w:rFonts w:hint="eastAsia"/>
        </w:rPr>
        <w:t xml:space="preserve">データ表示（read）</w:t>
      </w:r>
    </w:p>
    <w:p>
      <w:pPr>
        <w:pStyle w:val="FirstParagraph"/>
      </w:pPr>
      <w:r>
        <w:rPr>
          <w:rFonts w:hint="eastAsia"/>
        </w:rPr>
        <w:t xml:space="preserve">例：Excel</w:t>
      </w:r>
      <w:r>
        <w:t xml:space="preserve"> の </w:t>
      </w:r>
      <w:r>
        <w:rPr>
          <w:rFonts w:hint="eastAsia"/>
        </w:rPr>
        <w:t xml:space="preserve">1列目が温度、4列目が</w:t>
      </w:r>
      <w:r>
        <w:t xml:space="preserve"> Ne </w:t>
      </w:r>
      <w:r>
        <w:rPr>
          <w:rFonts w:hint="eastAsia"/>
        </w:rPr>
        <w:t xml:space="preserve">のとき（0開始で</w:t>
      </w:r>
      <w:r>
        <w:t xml:space="preserve"> temp_col=0, </w:t>
      </w:r>
      <w:r>
        <w:rPr>
          <w:rFonts w:hint="eastAsia"/>
        </w:rPr>
        <w:t xml:space="preserve">ne_col=3）</w:t>
      </w:r>
    </w:p>
    <w:p>
      <w:pPr>
        <w:pStyle w:val="BodyText"/>
      </w:pPr>
      <w:r>
        <w:t xml:space="preserve">python Ne-T_fit.py –input cIGZO-1e16.xlsx –ne_col 3 –mode read –temp_col 0</w:t>
      </w:r>
    </w:p>
    <w:p>
      <w:r>
        <w:pict>
          <v:rect style="width:0;height:1.5pt" o:hralign="center" o:hrstd="t" o:hr="t"/>
        </w:pict>
      </w:r>
    </w:p>
    <w:bookmarkEnd w:id="22"/>
    <w:bookmarkStart w:id="23" w:name="計算sim"/>
    <w:p>
      <w:pPr>
        <w:pStyle w:val="Heading3"/>
      </w:pPr>
      <w:r>
        <w:t xml:space="preserve">4.2 </w:t>
      </w:r>
      <w:r>
        <w:rPr>
          <w:rFonts w:hint="eastAsia"/>
        </w:rPr>
        <w:t xml:space="preserve">計算（sim）</w:t>
      </w:r>
    </w:p>
    <w:p>
      <w:pPr>
        <w:pStyle w:val="FirstParagraph"/>
      </w:pPr>
      <w:r>
        <w:rPr>
          <w:rFonts w:hint="eastAsia"/>
        </w:rPr>
        <w:t xml:space="preserve">例：入力データの温度点でモデル計算し、データに重ね描き</w:t>
      </w:r>
    </w:p>
    <w:p>
      <w:pPr>
        <w:pStyle w:val="BodyText"/>
      </w:pPr>
      <w:r>
        <w:t xml:space="preserve">python Ne-T_fit.py –input cIGZO-1e16.xlsx –ne_col 3 –mode sim –Eg 3.5 –ND 1e17 –NA 0 –me 0.32 –ED 0.1</w:t>
      </w:r>
    </w:p>
    <w:p>
      <w:pPr>
        <w:pStyle w:val="BodyText"/>
      </w:pPr>
      <w:r>
        <w:rPr>
          <w:rFonts w:hint="eastAsia"/>
        </w:rPr>
        <w:t xml:space="preserve">入力が無い場合は</w:t>
      </w:r>
      <w:r>
        <w:t xml:space="preserve"> Tmin〜Tmax </w:t>
      </w:r>
      <w:r>
        <w:rPr>
          <w:rFonts w:hint="eastAsia"/>
        </w:rPr>
        <w:t xml:space="preserve">の等間隔点で計算します。</w:t>
      </w:r>
    </w:p>
    <w:p>
      <w:pPr>
        <w:pStyle w:val="BodyText"/>
      </w:pPr>
      <w:r>
        <w:t xml:space="preserve">python Ne-T_fit.py –mode sim –Tmin 100 –Tmax 600 –nT 80 –Eg 3.5 –ND 1e17 –NA 0 –me 0.32 –ED 0.1</w:t>
      </w:r>
    </w:p>
    <w:p>
      <w:r>
        <w:pict>
          <v:rect style="width:0;height:1.5pt" o:hralign="center" o:hrstd="t" o:hr="t"/>
        </w:pict>
      </w:r>
    </w:p>
    <w:bookmarkEnd w:id="23"/>
    <w:bookmarkStart w:id="24" w:name="フィッティングfit"/>
    <w:p>
      <w:pPr>
        <w:pStyle w:val="Heading3"/>
      </w:pPr>
      <w:r>
        <w:t xml:space="preserve">4.3 </w:t>
      </w:r>
      <w:r>
        <w:rPr>
          <w:rFonts w:hint="eastAsia"/>
        </w:rPr>
        <w:t xml:space="preserve">フィッティング（fit）</w:t>
      </w:r>
    </w:p>
    <w:p>
      <w:pPr>
        <w:pStyle w:val="FirstParagraph"/>
      </w:pPr>
      <w:r>
        <w:rPr>
          <w:rFonts w:hint="eastAsia"/>
        </w:rPr>
        <w:t xml:space="preserve">例：Eg,</w:t>
      </w:r>
      <w:r>
        <w:t xml:space="preserve"> EA, NA </w:t>
      </w:r>
      <w:r>
        <w:rPr>
          <w:rFonts w:hint="eastAsia"/>
        </w:rPr>
        <w:t xml:space="preserve">を固定して</w:t>
      </w:r>
      <w:r>
        <w:t xml:space="preserve"> </w:t>
      </w:r>
      <w:r>
        <w:rPr>
          <w:rFonts w:hint="eastAsia"/>
        </w:rPr>
        <w:t xml:space="preserve">n型側のみフィット（ED</w:t>
      </w:r>
      <w:r>
        <w:t xml:space="preserve"> と ND </w:t>
      </w:r>
      <w:r>
        <w:rPr>
          <w:rFonts w:hint="eastAsia"/>
        </w:rPr>
        <w:t xml:space="preserve">を推定）</w:t>
      </w:r>
    </w:p>
    <w:p>
      <w:pPr>
        <w:pStyle w:val="BodyText"/>
      </w:pPr>
      <w:r>
        <w:t xml:space="preserve">python Ne-T_fit.py –input cIGZO-1e16.xlsx –ne_col 3 –mode fit –Eg 3.5 –EA 0.22 –NA 0 –me 0.32 –ED 0.1 –fix Eg,EA,NA</w:t>
      </w:r>
    </w:p>
    <w:p>
      <w:pPr>
        <w:pStyle w:val="BodyText"/>
      </w:pPr>
      <w:r>
        <w:rPr>
          <w:rFonts w:hint="eastAsia"/>
        </w:rPr>
        <w:t xml:space="preserve">例：特定の温度範囲だけでフィット（T=200〜500</w:t>
      </w:r>
      <w:r>
        <w:t xml:space="preserve"> </w:t>
      </w:r>
      <w:r>
        <w:rPr>
          <w:rFonts w:hint="eastAsia"/>
        </w:rPr>
        <w:t xml:space="preserve">K）</w:t>
      </w:r>
    </w:p>
    <w:p>
      <w:pPr>
        <w:pStyle w:val="BodyText"/>
      </w:pPr>
      <w:r>
        <w:t xml:space="preserve">python Ne-T_fit.py –input cIGZO-1e16.xlsx –ne_col 3 –mode fit –Eg 3.5 –NA 0 –me 0.32 –ED 0.1 –Tfitmin 200 –Tfitmax 500 –fix Eg,EA,NA</w:t>
      </w:r>
    </w:p>
    <w:p>
      <w:pPr>
        <w:pStyle w:val="BodyText"/>
      </w:pPr>
      <w:r>
        <w:rPr>
          <w:rFonts w:hint="eastAsia"/>
        </w:rPr>
        <w:t xml:space="preserve">例：誤差帯（±1σ）を安定化したい場合（誤差帯計算側の有限差分を大きめに）</w:t>
      </w:r>
    </w:p>
    <w:p>
      <w:pPr>
        <w:pStyle w:val="BodyText"/>
      </w:pPr>
      <w:r>
        <w:t xml:space="preserve">python Ne-T_fit.py –input cIGZO-1e16.xlsx –ne_col 3 –mode fit –Eg 3.5 –NA 0 –me 0.32 –ED 0.1 –fix Eg,EA,NA –band_sigma 1.0 –jac_relstep 1e-4 –jac_absstep 1e-8</w:t>
      </w:r>
    </w:p>
    <w:p>
      <w:r>
        <w:pict>
          <v:rect style="width:0;height:1.5pt" o:hralign="center" o:hrstd="t" o:hr="t"/>
        </w:pict>
      </w:r>
    </w:p>
    <w:bookmarkEnd w:id="24"/>
    <w:bookmarkStart w:id="25" w:name="出力ファイルの確認"/>
    <w:p>
      <w:pPr>
        <w:pStyle w:val="Heading3"/>
      </w:pPr>
      <w:r>
        <w:t xml:space="preserve">4.4 </w:t>
      </w:r>
      <w:r>
        <w:rPr>
          <w:rFonts w:hint="eastAsia"/>
        </w:rPr>
        <w:t xml:space="preserve">出力ファイルの確認</w:t>
      </w:r>
    </w:p>
    <w:p>
      <w:pPr>
        <w:pStyle w:val="Compact"/>
        <w:numPr>
          <w:ilvl w:val="0"/>
          <w:numId w:val="1009"/>
        </w:numPr>
      </w:pPr>
      <w:r>
        <w:rPr>
          <w:rFonts w:hint="eastAsia"/>
        </w:rPr>
        <w:t xml:space="preserve">fit結果：fit_params.json（</w:t>
      </w:r>
      <w:r>
        <w:rPr>
          <w:rStyle w:val="VerbatimChar"/>
        </w:rPr>
        <w:t xml:space="preserve">--save</w:t>
      </w:r>
      <w:r>
        <w:t xml:space="preserve"> </w:t>
      </w:r>
      <w:r>
        <w:rPr>
          <w:rFonts w:hint="eastAsia"/>
        </w:rPr>
        <w:t xml:space="preserve">で変更可）</w:t>
      </w:r>
    </w:p>
    <w:p>
      <w:pPr>
        <w:pStyle w:val="Compact"/>
        <w:numPr>
          <w:ilvl w:val="0"/>
          <w:numId w:val="1009"/>
        </w:numPr>
      </w:pPr>
      <w:r>
        <w:rPr>
          <w:rFonts w:hint="eastAsia"/>
        </w:rPr>
        <w:t xml:space="preserve">診断（共分散・相関・固有値等）：fit_diagnostics_opt.json（</w:t>
      </w:r>
      <w:r>
        <w:rPr>
          <w:rStyle w:val="VerbatimChar"/>
        </w:rPr>
        <w:t xml:space="preserve">--diag_save</w:t>
      </w:r>
      <w:r>
        <w:rPr>
          <w:rFonts w:hint="eastAsia"/>
        </w:rPr>
        <w:t xml:space="preserve">）</w:t>
      </w:r>
    </w:p>
    <w:p>
      <w:pPr>
        <w:pStyle w:val="Compact"/>
        <w:numPr>
          <w:ilvl w:val="0"/>
          <w:numId w:val="1009"/>
        </w:numPr>
      </w:pPr>
      <w:r>
        <w:rPr>
          <w:rFonts w:hint="eastAsia"/>
        </w:rPr>
        <w:t xml:space="preserve">固定候補提案：fit_fix_suggestions.json（</w:t>
      </w:r>
      <w:r>
        <w:rPr>
          <w:rStyle w:val="VerbatimChar"/>
        </w:rPr>
        <w:t xml:space="preserve">--suggest_save</w:t>
      </w:r>
      <w:r>
        <w:rPr>
          <w:rFonts w:hint="eastAsia"/>
        </w:rPr>
        <w:t xml:space="preserve">）</w:t>
      </w:r>
    </w:p>
    <w:p>
      <w:pPr>
        <w:pStyle w:val="FirstParagraph"/>
      </w:pPr>
      <w:r>
        <w:rPr>
          <w:rFonts w:hint="eastAsia"/>
        </w:rPr>
        <w:t xml:space="preserve">これらは後処理（表作成、報告資料、再フィットの初期値）に利用できます。</w:t>
      </w:r>
    </w:p>
    <w:p>
      <w:r>
        <w:pict>
          <v:rect style="width:0;height:1.5pt" o:hralign="center" o:hrstd="t" o:hr="t"/>
        </w:pict>
      </w:r>
    </w:p>
    <w:bookmarkEnd w:id="25"/>
    <w:bookmarkEnd w:id="26"/>
    <w:bookmarkStart w:id="27" w:name="重要な注意数値安定性"/>
    <w:p>
      <w:pPr>
        <w:pStyle w:val="Heading2"/>
      </w:pPr>
      <w:r>
        <w:t xml:space="preserve">5. </w:t>
      </w:r>
      <w:r>
        <w:rPr>
          <w:rFonts w:hint="eastAsia"/>
        </w:rPr>
        <w:t xml:space="preserve">重要な注意（数値安定性）</w:t>
      </w:r>
    </w:p>
    <w:p>
      <w:pPr>
        <w:pStyle w:val="Compact"/>
        <w:numPr>
          <w:ilvl w:val="0"/>
          <w:numId w:val="1010"/>
        </w:numPr>
      </w:pPr>
      <w:r>
        <w:t xml:space="preserve">F_{1/2} </w:t>
      </w:r>
      <w:r>
        <w:rPr>
          <w:rFonts w:hint="eastAsia"/>
        </w:rPr>
        <w:t xml:space="preserve">積分の高速化のため、既定では</w:t>
      </w:r>
      <w:r>
        <w:t xml:space="preserve"> eta を 1e-3 </w:t>
      </w:r>
      <w:r>
        <w:rPr>
          <w:rFonts w:hint="eastAsia"/>
        </w:rPr>
        <w:t xml:space="preserve">に量子化してキャッシュします。</w:t>
      </w:r>
      <w:r>
        <w:br/>
      </w:r>
    </w:p>
    <w:p>
      <w:pPr>
        <w:pStyle w:val="Compact"/>
        <w:numPr>
          <w:ilvl w:val="0"/>
          <w:numId w:val="1010"/>
        </w:numPr>
      </w:pPr>
      <w:r>
        <w:rPr>
          <w:rFonts w:hint="eastAsia"/>
        </w:rPr>
        <w:t xml:space="preserve">しかし、数値ヤコビアン計算ではこの量子化により残差が段階的になり、J≈0</w:t>
      </w:r>
      <w:r>
        <w:t xml:space="preserve"> となることがあります。</w:t>
      </w:r>
      <w:r>
        <w:br/>
      </w:r>
    </w:p>
    <w:p>
      <w:pPr>
        <w:pStyle w:val="Compact"/>
        <w:numPr>
          <w:ilvl w:val="0"/>
          <w:numId w:val="1010"/>
        </w:numPr>
      </w:pPr>
      <w:r>
        <w:rPr>
          <w:rFonts w:hint="eastAsia"/>
        </w:rPr>
        <w:t xml:space="preserve">本プログラムは、ヤコビアン計算時のみ</w:t>
      </w:r>
      <w:r>
        <w:t xml:space="preserve"> FD </w:t>
      </w:r>
      <w:r>
        <w:rPr>
          <w:rFonts w:hint="eastAsia"/>
        </w:rPr>
        <w:t xml:space="preserve">キャッシュ量子化を無効化（FD_CACHE_DISABLE=True）して回避します。</w:t>
      </w:r>
      <w:r>
        <w:br/>
      </w:r>
    </w:p>
    <w:p>
      <w:pPr>
        <w:pStyle w:val="Compact"/>
        <w:numPr>
          <w:ilvl w:val="0"/>
          <w:numId w:val="1010"/>
        </w:numPr>
      </w:pPr>
      <w:r>
        <w:rPr>
          <w:rFonts w:hint="eastAsia"/>
        </w:rPr>
        <w:t xml:space="preserve">さらに誤差帯（prediction</w:t>
      </w:r>
      <w:r>
        <w:t xml:space="preserve"> </w:t>
      </w:r>
      <w:r>
        <w:rPr>
          <w:rFonts w:hint="eastAsia"/>
        </w:rPr>
        <w:t xml:space="preserve">band）は、brentq</w:t>
      </w:r>
      <w:r>
        <w:t xml:space="preserve"> や quad </w:t>
      </w:r>
      <w:r>
        <w:rPr>
          <w:rFonts w:hint="eastAsia"/>
        </w:rPr>
        <w:t xml:space="preserve">の数値ノイズの影響を受けやすいので、必要に応じて</w:t>
      </w:r>
      <w:r>
        <w:t xml:space="preserve"> </w:t>
      </w:r>
      <w:r>
        <w:rPr>
          <w:rStyle w:val="VerbatimChar"/>
        </w:rPr>
        <w:t xml:space="preserve">--jac_relstep 1e-4 --jac_absstep 1e-8</w:t>
      </w:r>
      <w:r>
        <w:t xml:space="preserve"> </w:t>
      </w:r>
      <w:r>
        <w:rPr>
          <w:rFonts w:hint="eastAsia"/>
        </w:rPr>
        <w:t xml:space="preserve">など大きめの差分を推奨します。</w:t>
      </w:r>
    </w:p>
    <w:bookmarkEnd w:id="27"/>
    <w:bookmarkEnd w:id="28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2026-02-10T07:51:40Z</dcterms:created>
  <dcterms:modified xsi:type="dcterms:W3CDTF">2026-02-10T07:51:40Z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