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0E704" w14:textId="77777777" w:rsidR="001C3FC4" w:rsidRDefault="00000000">
      <w:pPr>
        <w:pStyle w:val="3"/>
        <w:rPr>
          <w:lang w:eastAsia="ja-JP"/>
        </w:rPr>
      </w:pPr>
      <w:bookmarkStart w:id="0" w:name="教科書統計力学入門-第3回-古典統計力学の基礎"/>
      <w:r>
        <w:rPr>
          <w:rFonts w:hint="eastAsia"/>
          <w:lang w:eastAsia="ja-JP"/>
        </w:rPr>
        <w:t>教科書：統計力学入門</w:t>
      </w:r>
      <w:r>
        <w:rPr>
          <w:lang w:eastAsia="ja-JP"/>
        </w:rPr>
        <w:t xml:space="preserve"> </w:t>
      </w:r>
      <w:r>
        <w:rPr>
          <w:rFonts w:hint="eastAsia"/>
          <w:lang w:eastAsia="ja-JP"/>
        </w:rPr>
        <w:t>第</w:t>
      </w:r>
      <w:r>
        <w:rPr>
          <w:rFonts w:hint="eastAsia"/>
          <w:lang w:eastAsia="ja-JP"/>
        </w:rPr>
        <w:t>3</w:t>
      </w:r>
      <w:r>
        <w:rPr>
          <w:rFonts w:hint="eastAsia"/>
          <w:lang w:eastAsia="ja-JP"/>
        </w:rPr>
        <w:t>回</w:t>
      </w:r>
      <w:r>
        <w:rPr>
          <w:lang w:eastAsia="ja-JP"/>
        </w:rPr>
        <w:t xml:space="preserve"> </w:t>
      </w:r>
      <w:r>
        <w:rPr>
          <w:rFonts w:hint="eastAsia"/>
          <w:lang w:eastAsia="ja-JP"/>
        </w:rPr>
        <w:t>古典統計力学の基礎</w:t>
      </w:r>
    </w:p>
    <w:p w14:paraId="7A8B39F3" w14:textId="77777777" w:rsidR="001C3FC4" w:rsidRDefault="00000000">
      <w:pPr>
        <w:pStyle w:val="4"/>
        <w:rPr>
          <w:lang w:eastAsia="ja-JP"/>
        </w:rPr>
      </w:pPr>
      <w:bookmarkStart w:id="1" w:name="はじめに"/>
      <w:r>
        <w:rPr>
          <w:lang w:eastAsia="ja-JP"/>
        </w:rPr>
        <w:t>はじめに</w:t>
      </w:r>
    </w:p>
    <w:p w14:paraId="4A3B13A4" w14:textId="1C5B3686" w:rsidR="001C3FC4" w:rsidRDefault="00000000">
      <w:pPr>
        <w:pStyle w:val="FirstParagraph"/>
        <w:rPr>
          <w:lang w:eastAsia="ja-JP"/>
        </w:rPr>
      </w:pPr>
      <w:r>
        <w:rPr>
          <w:rFonts w:hint="eastAsia"/>
          <w:lang w:eastAsia="ja-JP"/>
        </w:rPr>
        <w:t>前回は、理想気体中の分子の速度がどのように分布するかを示す</w:t>
      </w:r>
      <w:r>
        <w:rPr>
          <w:rFonts w:hint="eastAsia"/>
          <w:b/>
          <w:bCs/>
          <w:lang w:eastAsia="ja-JP"/>
        </w:rPr>
        <w:t>マクスウェル速度分布</w:t>
      </w:r>
      <w:r>
        <w:rPr>
          <w:rFonts w:hint="eastAsia"/>
          <w:lang w:eastAsia="ja-JP"/>
        </w:rPr>
        <w:t>について学びました。しかし、マクスウェルの理論は「分子間でエネルギーのやり取りがない」「外部からのポテンシャルの影響がない」といった、非常に限定的な状況を仮定していました。</w:t>
      </w:r>
    </w:p>
    <w:p w14:paraId="576D57DD" w14:textId="534F1CDA" w:rsidR="001C3FC4" w:rsidRDefault="0055719C">
      <w:pPr>
        <w:pStyle w:val="a0"/>
        <w:rPr>
          <w:lang w:eastAsia="ja-JP"/>
        </w:rPr>
      </w:pPr>
      <w:r>
        <w:rPr>
          <w:rFonts w:hint="eastAsia"/>
          <w:lang w:eastAsia="ja-JP"/>
        </w:rPr>
        <w:t>本章ではその仮定を緩め、より現実的な系、すなわち</w:t>
      </w:r>
      <w:r>
        <w:rPr>
          <w:rFonts w:hint="eastAsia"/>
          <w:b/>
          <w:bCs/>
          <w:lang w:eastAsia="ja-JP"/>
        </w:rPr>
        <w:t>粒子間でエネルギーのやり取りがあり、外部ポテンシャルが存在する系</w:t>
      </w:r>
      <w:r>
        <w:rPr>
          <w:rFonts w:hint="eastAsia"/>
          <w:lang w:eastAsia="ja-JP"/>
        </w:rPr>
        <w:t>について考えます。この一般化された状況で粒子がどのようにエネルギー状態に分布するかを記述するのが、統計力学の根幹をなす</w:t>
      </w:r>
      <w:r>
        <w:rPr>
          <w:rFonts w:hint="eastAsia"/>
          <w:b/>
          <w:bCs/>
          <w:lang w:eastAsia="ja-JP"/>
        </w:rPr>
        <w:t>ボルツマン分布</w:t>
      </w:r>
      <w:r>
        <w:rPr>
          <w:rFonts w:hint="eastAsia"/>
          <w:lang w:eastAsia="ja-JP"/>
        </w:rPr>
        <w:t>です。本講義では、このボルツマン分布を導出し、その物理的な意味を深く理解することを目指します。</w:t>
      </w:r>
    </w:p>
    <w:p w14:paraId="18D09899" w14:textId="77777777" w:rsidR="001C3FC4" w:rsidRDefault="00000000">
      <w:pPr>
        <w:pStyle w:val="a0"/>
        <w:rPr>
          <w:lang w:eastAsia="ja-JP"/>
        </w:rPr>
      </w:pPr>
      <w:r>
        <w:rPr>
          <w:rFonts w:hint="eastAsia"/>
          <w:lang w:eastAsia="ja-JP"/>
        </w:rPr>
        <w:t>さらに、統計力学において極めて重要な役割を果たす</w:t>
      </w:r>
      <w:r>
        <w:rPr>
          <w:rFonts w:hint="eastAsia"/>
          <w:b/>
          <w:bCs/>
          <w:lang w:eastAsia="ja-JP"/>
        </w:rPr>
        <w:t>分配関数</w:t>
      </w:r>
      <w:r>
        <w:rPr>
          <w:rFonts w:hint="eastAsia"/>
          <w:lang w:eastAsia="ja-JP"/>
        </w:rPr>
        <w:t>という概念を導入し、それがいかにして系の熱力学的な性質（内部エネルギーやエントロピーなど）と結びついているのかを解き明かしていきます。</w:t>
      </w:r>
    </w:p>
    <w:p w14:paraId="157ADADC" w14:textId="77777777" w:rsidR="001C3FC4" w:rsidRDefault="00000000">
      <w:r>
        <w:pict w14:anchorId="79EF47F3">
          <v:rect id="_x0000_i1025" style="width:0;height:1.5pt" o:hralign="center" o:hrstd="t" o:hr="t"/>
        </w:pict>
      </w:r>
    </w:p>
    <w:p w14:paraId="252AE305" w14:textId="77777777" w:rsidR="001C3FC4" w:rsidRDefault="00000000">
      <w:pPr>
        <w:pStyle w:val="3"/>
        <w:rPr>
          <w:lang w:eastAsia="ja-JP"/>
        </w:rPr>
      </w:pPr>
      <w:bookmarkStart w:id="2" w:name="第1章-マクスウェル分布からボルツマン分布へ理論の拡張"/>
      <w:bookmarkEnd w:id="0"/>
      <w:bookmarkEnd w:id="1"/>
      <w:r>
        <w:rPr>
          <w:rFonts w:hint="eastAsia"/>
          <w:lang w:eastAsia="ja-JP"/>
        </w:rPr>
        <w:t>第</w:t>
      </w:r>
      <w:r>
        <w:rPr>
          <w:rFonts w:hint="eastAsia"/>
          <w:lang w:eastAsia="ja-JP"/>
        </w:rPr>
        <w:t>1</w:t>
      </w:r>
      <w:r>
        <w:rPr>
          <w:rFonts w:hint="eastAsia"/>
          <w:lang w:eastAsia="ja-JP"/>
        </w:rPr>
        <w:t>章</w:t>
      </w:r>
      <w:r>
        <w:rPr>
          <w:lang w:eastAsia="ja-JP"/>
        </w:rPr>
        <w:t xml:space="preserve"> </w:t>
      </w:r>
      <w:r>
        <w:rPr>
          <w:rFonts w:hint="eastAsia"/>
          <w:lang w:eastAsia="ja-JP"/>
        </w:rPr>
        <w:t>マクスウェル分布からボルツマン分布へ：理論の拡張</w:t>
      </w:r>
    </w:p>
    <w:p w14:paraId="7953FA06" w14:textId="77777777" w:rsidR="001C3FC4" w:rsidRDefault="00000000">
      <w:pPr>
        <w:pStyle w:val="4"/>
        <w:rPr>
          <w:lang w:eastAsia="ja-JP"/>
        </w:rPr>
      </w:pPr>
      <w:bookmarkStart w:id="3" w:name="より現実的な系への拡張"/>
      <w:r>
        <w:rPr>
          <w:lang w:eastAsia="ja-JP"/>
        </w:rPr>
        <w:t xml:space="preserve">1.1 </w:t>
      </w:r>
      <w:r>
        <w:rPr>
          <w:rFonts w:hint="eastAsia"/>
          <w:lang w:eastAsia="ja-JP"/>
        </w:rPr>
        <w:t>より現実的な系への拡張</w:t>
      </w:r>
    </w:p>
    <w:p w14:paraId="25ABB5C3" w14:textId="77777777" w:rsidR="001C3FC4" w:rsidRDefault="00000000">
      <w:pPr>
        <w:pStyle w:val="FirstParagraph"/>
        <w:rPr>
          <w:lang w:eastAsia="ja-JP"/>
        </w:rPr>
      </w:pPr>
      <w:r>
        <w:rPr>
          <w:rFonts w:hint="eastAsia"/>
          <w:lang w:eastAsia="ja-JP"/>
        </w:rPr>
        <w:t>前回のマクスウェル速度分布は、以下の</w:t>
      </w:r>
      <w:r>
        <w:rPr>
          <w:rFonts w:hint="eastAsia"/>
          <w:lang w:eastAsia="ja-JP"/>
        </w:rPr>
        <w:t>2</w:t>
      </w:r>
      <w:r>
        <w:rPr>
          <w:rFonts w:hint="eastAsia"/>
          <w:lang w:eastAsia="ja-JP"/>
        </w:rPr>
        <w:t>つの強い仮定のもとに成り立っていました。</w:t>
      </w:r>
    </w:p>
    <w:p w14:paraId="4768BDCD" w14:textId="77777777" w:rsidR="001C3FC4" w:rsidRDefault="00000000">
      <w:pPr>
        <w:pStyle w:val="Compact"/>
        <w:numPr>
          <w:ilvl w:val="0"/>
          <w:numId w:val="2"/>
        </w:numPr>
        <w:rPr>
          <w:lang w:eastAsia="ja-JP"/>
        </w:rPr>
      </w:pPr>
      <w:r>
        <w:rPr>
          <w:rFonts w:hint="eastAsia"/>
          <w:b/>
          <w:bCs/>
          <w:lang w:eastAsia="ja-JP"/>
        </w:rPr>
        <w:t>各分子は独立</w:t>
      </w:r>
      <w:r>
        <w:rPr>
          <w:lang w:eastAsia="ja-JP"/>
        </w:rPr>
        <w:t xml:space="preserve">: </w:t>
      </w:r>
      <w:r>
        <w:rPr>
          <w:rFonts w:hint="eastAsia"/>
          <w:lang w:eastAsia="ja-JP"/>
        </w:rPr>
        <w:t>分子間でエネルギーをやり取りせず、各分子の速度は不変である。</w:t>
      </w:r>
    </w:p>
    <w:p w14:paraId="184631A6" w14:textId="77777777" w:rsidR="001C3FC4" w:rsidRDefault="00000000">
      <w:pPr>
        <w:pStyle w:val="Compact"/>
        <w:numPr>
          <w:ilvl w:val="0"/>
          <w:numId w:val="2"/>
        </w:numPr>
        <w:rPr>
          <w:lang w:eastAsia="ja-JP"/>
        </w:rPr>
      </w:pPr>
      <w:r>
        <w:rPr>
          <w:rFonts w:hint="eastAsia"/>
          <w:b/>
          <w:bCs/>
          <w:lang w:eastAsia="ja-JP"/>
        </w:rPr>
        <w:t>均一なポテンシャル</w:t>
      </w:r>
      <w:r>
        <w:rPr>
          <w:lang w:eastAsia="ja-JP"/>
        </w:rPr>
        <w:t xml:space="preserve">: </w:t>
      </w:r>
      <w:r>
        <w:rPr>
          <w:rFonts w:hint="eastAsia"/>
          <w:lang w:eastAsia="ja-JP"/>
        </w:rPr>
        <w:t>外部からの力（重力など）が働かず、ポテンシャルエネルギーがどこでもゼロである。</w:t>
      </w:r>
    </w:p>
    <w:p w14:paraId="57EB6E6B" w14:textId="77777777" w:rsidR="001C3FC4" w:rsidRDefault="00000000">
      <w:pPr>
        <w:pStyle w:val="FirstParagraph"/>
        <w:rPr>
          <w:lang w:eastAsia="ja-JP"/>
        </w:rPr>
      </w:pPr>
      <w:r>
        <w:rPr>
          <w:rFonts w:hint="eastAsia"/>
          <w:lang w:eastAsia="ja-JP"/>
        </w:rPr>
        <w:t>今回は、これらの仮定をより現実的なものへと拡張します。</w:t>
      </w:r>
    </w:p>
    <w:p w14:paraId="1441692D" w14:textId="2250AD19" w:rsidR="001C3FC4" w:rsidRDefault="00000000" w:rsidP="0055719C">
      <w:pPr>
        <w:numPr>
          <w:ilvl w:val="0"/>
          <w:numId w:val="1"/>
        </w:numPr>
        <w:rPr>
          <w:lang w:eastAsia="ja-JP"/>
        </w:rPr>
      </w:pPr>
      <w:r w:rsidRPr="0055719C">
        <w:rPr>
          <w:rFonts w:hint="eastAsia"/>
          <w:b/>
          <w:bCs/>
          <w:lang w:eastAsia="ja-JP"/>
        </w:rPr>
        <w:lastRenderedPageBreak/>
        <w:t>エネルギー交換の許容</w:t>
      </w:r>
      <w:r>
        <w:rPr>
          <w:lang w:eastAsia="ja-JP"/>
        </w:rPr>
        <w:t xml:space="preserve">: </w:t>
      </w:r>
      <w:r>
        <w:rPr>
          <w:rFonts w:hint="eastAsia"/>
          <w:lang w:eastAsia="ja-JP"/>
        </w:rPr>
        <w:t>分子間の直接的な相互作用（衝突による力の及ぼし合い）は引き続き無視しますが、系全体としてエネルギーのやり取りは許容します。これにより、個々の分子が持つエネルギー</w:t>
      </w:r>
      <w:r w:rsidR="0055719C">
        <w:rPr>
          <w:rFonts w:hint="eastAsia"/>
          <w:lang w:eastAsia="ja-JP"/>
        </w:rPr>
        <w:t xml:space="preserve"> </w:t>
      </w:r>
      <m:oMath>
        <m:sSup>
          <m:sSupPr>
            <m:ctrlPr>
              <w:rPr>
                <w:rFonts w:ascii="Cambria Math" w:hAnsi="Cambria Math"/>
              </w:rPr>
            </m:ctrlPr>
          </m:sSupPr>
          <m:e>
            <m:r>
              <w:rPr>
                <w:rFonts w:ascii="Cambria Math" w:hAnsi="Cambria Math"/>
                <w:lang w:eastAsia="ja-JP"/>
              </w:rPr>
              <m:t>e</m:t>
            </m:r>
          </m:e>
          <m:sup>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sup>
        </m:sSup>
      </m:oMath>
      <w:r w:rsidR="0055719C">
        <w:rPr>
          <w:rFonts w:hint="eastAsia"/>
          <w:lang w:eastAsia="ja-JP"/>
        </w:rPr>
        <w:t xml:space="preserve"> </w:t>
      </w:r>
      <w:r>
        <w:rPr>
          <w:rFonts w:hint="eastAsia"/>
          <w:lang w:eastAsia="ja-JP"/>
        </w:rPr>
        <w:t>は時間とともに変化しますが、系全体のエネルギー</w:t>
      </w:r>
      <w:r w:rsidR="0055719C">
        <w:rPr>
          <w:rFonts w:hint="eastAsia"/>
          <w:lang w:eastAsia="ja-JP"/>
        </w:rPr>
        <w:t xml:space="preserve"> </w:t>
      </w:r>
      <m:oMath>
        <m:r>
          <w:rPr>
            <w:rFonts w:ascii="Cambria Math" w:hAnsi="Cambria Math"/>
            <w:lang w:eastAsia="ja-JP"/>
          </w:rPr>
          <m:t>E</m:t>
        </m:r>
      </m:oMath>
      <w:r w:rsidR="0055719C">
        <w:rPr>
          <w:rFonts w:hint="eastAsia"/>
          <w:lang w:eastAsia="ja-JP"/>
        </w:rPr>
        <w:t xml:space="preserve"> </w:t>
      </w:r>
      <w:r>
        <w:rPr>
          <w:rFonts w:hint="eastAsia"/>
          <w:lang w:eastAsia="ja-JP"/>
        </w:rPr>
        <w:t>は保存されます。</w:t>
      </w:r>
    </w:p>
    <w:p w14:paraId="2C6CA7D5" w14:textId="77777777" w:rsidR="001C3FC4" w:rsidRDefault="00000000">
      <w:pPr>
        <w:pStyle w:val="a0"/>
      </w:pPr>
      <m:oMathPara>
        <m:oMathParaPr>
          <m:jc m:val="center"/>
        </m:oMathParaPr>
        <m:oMath>
          <m:r>
            <w:rPr>
              <w:rFonts w:ascii="Cambria Math" w:hAnsi="Cambria Math"/>
            </w:rPr>
            <m:t>E</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1</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2</m:t>
              </m:r>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N</m:t>
              </m:r>
              <m:r>
                <m:rPr>
                  <m:sty m:val="p"/>
                </m:rPr>
                <w:rPr>
                  <w:rFonts w:ascii="Cambria Math" w:hAnsi="Cambria Math"/>
                </w:rPr>
                <m:t>)</m:t>
              </m:r>
            </m:sup>
          </m:sSup>
          <m:r>
            <m:rPr>
              <m:sty m:val="p"/>
            </m:rPr>
            <w:rPr>
              <w:rFonts w:ascii="Cambria Math" w:hAnsi="Cambria Math"/>
            </w:rPr>
            <m:t>=const.</m:t>
          </m:r>
        </m:oMath>
      </m:oMathPara>
    </w:p>
    <w:p w14:paraId="05BDDE1C" w14:textId="2D51CEAF" w:rsidR="001C3FC4" w:rsidRDefault="00000000" w:rsidP="0055719C">
      <w:pPr>
        <w:numPr>
          <w:ilvl w:val="0"/>
          <w:numId w:val="1"/>
        </w:numPr>
        <w:rPr>
          <w:lang w:eastAsia="ja-JP"/>
        </w:rPr>
      </w:pPr>
      <w:r w:rsidRPr="0055719C">
        <w:rPr>
          <w:rFonts w:hint="eastAsia"/>
          <w:b/>
          <w:bCs/>
          <w:lang w:eastAsia="ja-JP"/>
        </w:rPr>
        <w:t>外部ポテンシャルの導入</w:t>
      </w:r>
      <w:r>
        <w:rPr>
          <w:lang w:eastAsia="ja-JP"/>
        </w:rPr>
        <w:t xml:space="preserve">: </w:t>
      </w:r>
      <w:r>
        <w:rPr>
          <w:rFonts w:hint="eastAsia"/>
          <w:lang w:eastAsia="ja-JP"/>
        </w:rPr>
        <w:t>粒子が外部ポテンシャル</w:t>
      </w:r>
      <w:r w:rsidR="0055719C">
        <w:rPr>
          <w:rFonts w:hint="eastAsia"/>
          <w:lang w:eastAsia="ja-JP"/>
        </w:rPr>
        <w:t xml:space="preserve"> </w:t>
      </w:r>
      <m:oMath>
        <m:r>
          <w:rPr>
            <w:rFonts w:ascii="Cambria Math" w:hAnsi="Cambria Math"/>
            <w:lang w:eastAsia="ja-JP"/>
          </w:rPr>
          <m:t>U</m:t>
        </m:r>
        <m:r>
          <m:rPr>
            <m:sty m:val="p"/>
          </m:rPr>
          <w:rPr>
            <w:rFonts w:ascii="Cambria Math" w:hAnsi="Cambria Math"/>
            <w:lang w:eastAsia="ja-JP"/>
          </w:rPr>
          <m:t>(</m:t>
        </m:r>
        <m:r>
          <m:rPr>
            <m:sty m:val="b"/>
          </m:rPr>
          <w:rPr>
            <w:rFonts w:ascii="Cambria Math" w:hAnsi="Cambria Math"/>
            <w:lang w:eastAsia="ja-JP"/>
          </w:rPr>
          <m:t>r</m:t>
        </m:r>
        <m:r>
          <m:rPr>
            <m:sty m:val="p"/>
          </m:rPr>
          <w:rPr>
            <w:rFonts w:ascii="Cambria Math" w:hAnsi="Cambria Math"/>
            <w:lang w:eastAsia="ja-JP"/>
          </w:rPr>
          <m:t>)</m:t>
        </m:r>
      </m:oMath>
      <w:r w:rsidR="0055719C">
        <w:rPr>
          <w:rFonts w:hint="eastAsia"/>
          <w:lang w:eastAsia="ja-JP"/>
        </w:rPr>
        <w:t xml:space="preserve"> </w:t>
      </w:r>
      <w:r>
        <w:rPr>
          <w:rFonts w:hint="eastAsia"/>
          <w:lang w:eastAsia="ja-JP"/>
        </w:rPr>
        <w:t>の中に存在する場合を考えます。これにより、粒子のエネルギーは運動エネルギーだけでなく、その位置</w:t>
      </w:r>
      <w:r w:rsidR="0055719C">
        <w:rPr>
          <w:rFonts w:hint="eastAsia"/>
          <w:lang w:eastAsia="ja-JP"/>
        </w:rPr>
        <w:t xml:space="preserve"> </w:t>
      </w:r>
      <m:oMath>
        <m:r>
          <m:rPr>
            <m:sty m:val="b"/>
          </m:rPr>
          <w:rPr>
            <w:rFonts w:ascii="Cambria Math" w:hAnsi="Cambria Math"/>
            <w:lang w:eastAsia="ja-JP"/>
          </w:rPr>
          <m:t>r</m:t>
        </m:r>
      </m:oMath>
      <w:r w:rsidR="0055719C" w:rsidRPr="0055719C">
        <w:rPr>
          <w:rFonts w:hint="eastAsia"/>
          <w:b/>
          <w:lang w:eastAsia="ja-JP"/>
        </w:rPr>
        <w:t xml:space="preserve"> </w:t>
      </w:r>
      <w:r>
        <w:rPr>
          <w:rFonts w:hint="eastAsia"/>
          <w:lang w:eastAsia="ja-JP"/>
        </w:rPr>
        <w:t>に依存するポテンシャルエネルギーも含むことになります。</w:t>
      </w:r>
    </w:p>
    <w:p w14:paraId="5FFE95EA" w14:textId="77777777" w:rsidR="001C3FC4" w:rsidRDefault="00000000">
      <w:pPr>
        <w:pStyle w:val="a0"/>
      </w:pPr>
      <m:oMathPara>
        <m:oMathParaPr>
          <m:jc m:val="center"/>
        </m:oMathParaPr>
        <m:oMath>
          <m:r>
            <w:rPr>
              <w:rFonts w:ascii="Cambria Math" w:hAnsi="Cambria Math"/>
            </w:rPr>
            <m:t>e</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rPr>
              </m:ctrlPr>
            </m:sSupPr>
            <m:e>
              <m:r>
                <m:rPr>
                  <m:sty m:val="b"/>
                </m:rPr>
                <w:rPr>
                  <w:rFonts w:ascii="Cambria Math" w:hAnsi="Cambria Math"/>
                </w:rPr>
                <m:t>v</m:t>
              </m:r>
            </m:e>
            <m:sup>
              <m:r>
                <w:rPr>
                  <w:rFonts w:ascii="Cambria Math" w:hAnsi="Cambria Math"/>
                </w:rPr>
                <m:t>2</m:t>
              </m:r>
            </m:sup>
          </m:sSup>
          <m:r>
            <m:rPr>
              <m:sty m:val="p"/>
            </m:rPr>
            <w:rPr>
              <w:rFonts w:ascii="Cambria Math" w:hAnsi="Cambria Math"/>
            </w:rPr>
            <m:t>+</m:t>
          </m:r>
          <m:r>
            <w:rPr>
              <w:rFonts w:ascii="Cambria Math" w:hAnsi="Cambria Math"/>
            </w:rPr>
            <m:t>U</m:t>
          </m:r>
          <m:r>
            <m:rPr>
              <m:sty m:val="p"/>
            </m:rPr>
            <w:rPr>
              <w:rFonts w:ascii="Cambria Math" w:hAnsi="Cambria Math"/>
            </w:rPr>
            <m:t>(</m:t>
          </m:r>
          <m:r>
            <m:rPr>
              <m:sty m:val="b"/>
            </m:rPr>
            <w:rPr>
              <w:rFonts w:ascii="Cambria Math" w:hAnsi="Cambria Math"/>
            </w:rPr>
            <m:t>r</m:t>
          </m:r>
          <m:r>
            <m:rPr>
              <m:sty m:val="p"/>
            </m:rPr>
            <w:rPr>
              <w:rFonts w:ascii="Cambria Math" w:hAnsi="Cambria Math"/>
            </w:rPr>
            <m:t>)</m:t>
          </m:r>
        </m:oMath>
      </m:oMathPara>
    </w:p>
    <w:p w14:paraId="44CA1641" w14:textId="77777777" w:rsidR="001C3FC4" w:rsidRDefault="00000000">
      <w:pPr>
        <w:pStyle w:val="4"/>
        <w:rPr>
          <w:lang w:eastAsia="ja-JP"/>
        </w:rPr>
      </w:pPr>
      <w:bookmarkStart w:id="4" w:name="運動量を用いた記述"/>
      <w:bookmarkEnd w:id="3"/>
      <w:r>
        <w:rPr>
          <w:lang w:eastAsia="ja-JP"/>
        </w:rPr>
        <w:t xml:space="preserve">1.2 </w:t>
      </w:r>
      <w:r>
        <w:rPr>
          <w:rFonts w:hint="eastAsia"/>
          <w:lang w:eastAsia="ja-JP"/>
        </w:rPr>
        <w:t>運動量を用いた記述</w:t>
      </w:r>
    </w:p>
    <w:p w14:paraId="47E7994A" w14:textId="086DA631" w:rsidR="001C3FC4" w:rsidRDefault="00000000">
      <w:pPr>
        <w:pStyle w:val="FirstParagraph"/>
        <w:rPr>
          <w:lang w:eastAsia="ja-JP"/>
        </w:rPr>
      </w:pPr>
      <w:r>
        <w:rPr>
          <w:rFonts w:hint="eastAsia"/>
          <w:lang w:eastAsia="ja-JP"/>
        </w:rPr>
        <w:t>統計力学、特にその発展形である量子力学へとつながるハミルトン形式の力学では、速度</w:t>
      </w:r>
      <w:r w:rsidR="0055719C">
        <w:rPr>
          <w:rFonts w:hint="eastAsia"/>
          <w:lang w:eastAsia="ja-JP"/>
        </w:rPr>
        <w:t xml:space="preserve"> </w:t>
      </w:r>
      <m:oMath>
        <m:r>
          <m:rPr>
            <m:sty m:val="bi"/>
          </m:rPr>
          <w:rPr>
            <w:rFonts w:ascii="Cambria Math" w:hAnsi="Cambria Math"/>
            <w:lang w:eastAsia="ja-JP"/>
          </w:rPr>
          <m:t>v</m:t>
        </m:r>
      </m:oMath>
      <w:r w:rsidR="0055719C">
        <w:rPr>
          <w:rFonts w:hint="eastAsia"/>
          <w:b/>
          <w:lang w:eastAsia="ja-JP"/>
        </w:rPr>
        <w:t xml:space="preserve"> </w:t>
      </w:r>
      <w:r>
        <w:rPr>
          <w:lang w:eastAsia="ja-JP"/>
        </w:rPr>
        <w:t>よりも</w:t>
      </w:r>
      <w:r>
        <w:rPr>
          <w:rFonts w:hint="eastAsia"/>
          <w:b/>
          <w:bCs/>
          <w:lang w:eastAsia="ja-JP"/>
        </w:rPr>
        <w:t>運動量</w:t>
      </w:r>
    </w:p>
    <w:p w14:paraId="1AF08127" w14:textId="77777777" w:rsidR="001C3FC4" w:rsidRDefault="00000000">
      <w:pPr>
        <w:pStyle w:val="a0"/>
      </w:pPr>
      <m:oMathPara>
        <m:oMathParaPr>
          <m:jc m:val="center"/>
        </m:oMathParaPr>
        <m:oMath>
          <m:r>
            <m:rPr>
              <m:sty m:val="b"/>
            </m:rPr>
            <w:rPr>
              <w:rFonts w:ascii="Cambria Math" w:hAnsi="Cambria Math"/>
            </w:rPr>
            <m:t>p</m:t>
          </m:r>
          <m:r>
            <m:rPr>
              <m:sty m:val="p"/>
            </m:rPr>
            <w:rPr>
              <w:rFonts w:ascii="Cambria Math" w:hAnsi="Cambria Math"/>
            </w:rPr>
            <m:t>=</m:t>
          </m:r>
          <m:r>
            <w:rPr>
              <w:rFonts w:ascii="Cambria Math" w:hAnsi="Cambria Math"/>
            </w:rPr>
            <m:t>m</m:t>
          </m:r>
          <m:r>
            <m:rPr>
              <m:sty m:val="b"/>
            </m:rPr>
            <w:rPr>
              <w:rFonts w:ascii="Cambria Math" w:hAnsi="Cambria Math"/>
            </w:rPr>
            <m:t>v</m:t>
          </m:r>
        </m:oMath>
      </m:oMathPara>
    </w:p>
    <w:p w14:paraId="5FA443D8" w14:textId="4AD7B01B" w:rsidR="001C3FC4" w:rsidRDefault="00000000">
      <w:pPr>
        <w:pStyle w:val="FirstParagraph"/>
        <w:rPr>
          <w:lang w:eastAsia="ja-JP"/>
        </w:rPr>
      </w:pPr>
      <w:r>
        <w:rPr>
          <w:rFonts w:hint="eastAsia"/>
          <w:lang w:eastAsia="ja-JP"/>
        </w:rPr>
        <w:t>を基本的な変数として扱います。この方が理論的に見通しが良くなるため、ここでもエネルギーを運動量</w:t>
      </w:r>
      <w:r w:rsidR="0055719C">
        <w:rPr>
          <w:rFonts w:hint="eastAsia"/>
          <w:lang w:eastAsia="ja-JP"/>
        </w:rPr>
        <w:t xml:space="preserve"> </w:t>
      </w:r>
      <m:oMath>
        <m:r>
          <m:rPr>
            <m:sty m:val="b"/>
          </m:rPr>
          <w:rPr>
            <w:rFonts w:ascii="Cambria Math" w:hAnsi="Cambria Math"/>
            <w:lang w:eastAsia="ja-JP"/>
          </w:rPr>
          <m:t>p</m:t>
        </m:r>
      </m:oMath>
      <w:r w:rsidR="0055719C">
        <w:rPr>
          <w:rFonts w:hint="eastAsia"/>
          <w:b/>
          <w:lang w:eastAsia="ja-JP"/>
        </w:rPr>
        <w:t xml:space="preserve"> </w:t>
      </w:r>
      <w:r>
        <w:rPr>
          <w:rFonts w:hint="eastAsia"/>
          <w:lang w:eastAsia="ja-JP"/>
        </w:rPr>
        <w:t>を用いて書き改めましょう。</w:t>
      </w:r>
    </w:p>
    <w:p w14:paraId="3BCB983A" w14:textId="77777777" w:rsidR="001C3FC4" w:rsidRDefault="00000000">
      <w:pPr>
        <w:pStyle w:val="a0"/>
      </w:pPr>
      <m:oMathPara>
        <m:oMathParaPr>
          <m:jc m:val="center"/>
        </m:oMathParaPr>
        <m:oMath>
          <m:r>
            <w:rPr>
              <w:rFonts w:ascii="Cambria Math" w:hAnsi="Cambria Math"/>
            </w:rPr>
            <m:t>e</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b"/>
                    </m:rPr>
                    <w:rPr>
                      <w:rFonts w:ascii="Cambria Math" w:hAnsi="Cambria Math"/>
                    </w:rPr>
                    <m:t>p</m:t>
                  </m:r>
                </m:e>
                <m:sup>
                  <m:r>
                    <w:rPr>
                      <w:rFonts w:ascii="Cambria Math" w:hAnsi="Cambria Math"/>
                    </w:rPr>
                    <m:t>2</m:t>
                  </m:r>
                </m:sup>
              </m:sSup>
            </m:num>
            <m:den>
              <m:r>
                <w:rPr>
                  <w:rFonts w:ascii="Cambria Math" w:hAnsi="Cambria Math"/>
                </w:rPr>
                <m:t>2m</m:t>
              </m:r>
            </m:den>
          </m:f>
          <m:r>
            <m:rPr>
              <m:sty m:val="p"/>
            </m:rPr>
            <w:rPr>
              <w:rFonts w:ascii="Cambria Math" w:hAnsi="Cambria Math"/>
            </w:rPr>
            <m:t>+</m:t>
          </m:r>
          <m:r>
            <w:rPr>
              <w:rFonts w:ascii="Cambria Math" w:hAnsi="Cambria Math"/>
            </w:rPr>
            <m:t>U</m:t>
          </m:r>
          <m:r>
            <m:rPr>
              <m:sty m:val="p"/>
            </m:rPr>
            <w:rPr>
              <w:rFonts w:ascii="Cambria Math" w:hAnsi="Cambria Math"/>
            </w:rPr>
            <m:t>(</m:t>
          </m:r>
          <m:r>
            <m:rPr>
              <m:sty m:val="b"/>
            </m:rPr>
            <w:rPr>
              <w:rFonts w:ascii="Cambria Math" w:hAnsi="Cambria Math"/>
            </w:rPr>
            <m:t>r</m:t>
          </m:r>
          <m:r>
            <m:rPr>
              <m:sty m:val="p"/>
            </m:rPr>
            <w:rPr>
              <w:rFonts w:ascii="Cambria Math" w:hAnsi="Cambria Math"/>
            </w:rPr>
            <m:t>)</m:t>
          </m:r>
        </m:oMath>
      </m:oMathPara>
    </w:p>
    <w:p w14:paraId="5448BF02" w14:textId="4F1D9E06" w:rsidR="001C3FC4" w:rsidRDefault="00000000">
      <w:pPr>
        <w:pStyle w:val="FirstParagraph"/>
        <w:rPr>
          <w:lang w:eastAsia="ja-JP"/>
        </w:rPr>
      </w:pPr>
      <w:r>
        <w:rPr>
          <w:rFonts w:hint="eastAsia"/>
          <w:lang w:eastAsia="ja-JP"/>
        </w:rPr>
        <w:t>この表現を用いると、系の微視的状態（ミクロステート）は、</w:t>
      </w:r>
      <w:r>
        <w:rPr>
          <w:rFonts w:hint="eastAsia"/>
          <w:lang w:eastAsia="ja-JP"/>
        </w:rPr>
        <w:t>N</w:t>
      </w:r>
      <w:r>
        <w:rPr>
          <w:rFonts w:hint="eastAsia"/>
          <w:lang w:eastAsia="ja-JP"/>
        </w:rPr>
        <w:t>個の全粒子それぞれの</w:t>
      </w:r>
      <w:r>
        <w:rPr>
          <w:rFonts w:hint="eastAsia"/>
          <w:b/>
          <w:bCs/>
          <w:lang w:eastAsia="ja-JP"/>
        </w:rPr>
        <w:t>位置</w:t>
      </w:r>
      <w:r w:rsidR="0055719C">
        <w:rPr>
          <w:rFonts w:hint="eastAsia"/>
          <w:b/>
          <w:bCs/>
          <w:lang w:eastAsia="ja-JP"/>
        </w:rPr>
        <w:t xml:space="preserve"> </w:t>
      </w:r>
      <m:oMath>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r</m:t>
            </m:r>
          </m:e>
          <m:sub>
            <m: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r</m:t>
            </m:r>
          </m:e>
          <m:sub>
            <m:r>
              <w:rPr>
                <w:rFonts w:ascii="Cambria Math" w:hAnsi="Cambria Math"/>
                <w:lang w:eastAsia="ja-JP"/>
              </w:rPr>
              <m:t>2</m:t>
            </m:r>
          </m:sub>
        </m:sSub>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r</m:t>
            </m:r>
          </m:e>
          <m:sub>
            <m:r>
              <w:rPr>
                <w:rFonts w:ascii="Cambria Math" w:hAnsi="Cambria Math"/>
                <w:lang w:eastAsia="ja-JP"/>
              </w:rPr>
              <m:t>N</m:t>
            </m:r>
          </m:sub>
        </m:sSub>
        <m:r>
          <m:rPr>
            <m:sty m:val="p"/>
          </m:rPr>
          <w:rPr>
            <w:rFonts w:ascii="Cambria Math" w:hAnsi="Cambria Math"/>
            <w:lang w:eastAsia="ja-JP"/>
          </w:rPr>
          <m:t>}</m:t>
        </m:r>
      </m:oMath>
      <w:r w:rsidR="0055719C">
        <w:rPr>
          <w:rFonts w:hint="eastAsia"/>
          <w:lang w:eastAsia="ja-JP"/>
        </w:rPr>
        <w:t xml:space="preserve"> </w:t>
      </w:r>
      <w:r>
        <w:rPr>
          <w:lang w:eastAsia="ja-JP"/>
        </w:rPr>
        <w:t>と</w:t>
      </w:r>
      <w:r>
        <w:rPr>
          <w:rFonts w:hint="eastAsia"/>
          <w:b/>
          <w:bCs/>
          <w:lang w:eastAsia="ja-JP"/>
        </w:rPr>
        <w:t>運動量</w:t>
      </w:r>
      <w:r w:rsidR="0055719C">
        <w:rPr>
          <w:rFonts w:hint="eastAsia"/>
          <w:b/>
          <w:bCs/>
          <w:lang w:eastAsia="ja-JP"/>
        </w:rPr>
        <w:t xml:space="preserve"> </w:t>
      </w:r>
      <m:oMath>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p</m:t>
            </m:r>
          </m:e>
          <m:sub>
            <m: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p</m:t>
            </m:r>
          </m:e>
          <m:sub>
            <m:r>
              <w:rPr>
                <w:rFonts w:ascii="Cambria Math" w:hAnsi="Cambria Math"/>
                <w:lang w:eastAsia="ja-JP"/>
              </w:rPr>
              <m:t>2</m:t>
            </m:r>
          </m:sub>
        </m:sSub>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p</m:t>
            </m:r>
          </m:e>
          <m:sub>
            <m:r>
              <w:rPr>
                <w:rFonts w:ascii="Cambria Math" w:hAnsi="Cambria Math"/>
                <w:lang w:eastAsia="ja-JP"/>
              </w:rPr>
              <m:t>N</m:t>
            </m:r>
          </m:sub>
        </m:sSub>
        <m:r>
          <m:rPr>
            <m:sty m:val="p"/>
          </m:rPr>
          <w:rPr>
            <w:rFonts w:ascii="Cambria Math" w:hAnsi="Cambria Math"/>
            <w:lang w:eastAsia="ja-JP"/>
          </w:rPr>
          <m:t>}</m:t>
        </m:r>
      </m:oMath>
      <w:r w:rsidR="0055719C">
        <w:rPr>
          <w:rFonts w:hint="eastAsia"/>
          <w:lang w:eastAsia="ja-JP"/>
        </w:rPr>
        <w:t xml:space="preserve"> </w:t>
      </w:r>
      <w:r>
        <w:rPr>
          <w:rFonts w:hint="eastAsia"/>
          <w:lang w:eastAsia="ja-JP"/>
        </w:rPr>
        <w:t>の組によって完全に指定されることになります。</w:t>
      </w:r>
      <w:r>
        <w:rPr>
          <w:rFonts w:hint="eastAsia"/>
          <w:lang w:eastAsia="ja-JP"/>
        </w:rPr>
        <w:t>3</w:t>
      </w:r>
      <w:r>
        <w:rPr>
          <w:rFonts w:hint="eastAsia"/>
          <w:lang w:eastAsia="ja-JP"/>
        </w:rPr>
        <w:t>次元空間では、</w:t>
      </w:r>
      <w:r>
        <w:rPr>
          <w:rFonts w:hint="eastAsia"/>
          <w:lang w:eastAsia="ja-JP"/>
        </w:rPr>
        <w:t>1</w:t>
      </w:r>
      <w:r>
        <w:rPr>
          <w:rFonts w:hint="eastAsia"/>
          <w:lang w:eastAsia="ja-JP"/>
        </w:rPr>
        <w:t>つの粒子あたり</w:t>
      </w:r>
      <w:r>
        <w:rPr>
          <w:rFonts w:hint="eastAsia"/>
          <w:lang w:eastAsia="ja-JP"/>
        </w:rPr>
        <w:t>6</w:t>
      </w:r>
      <w:r>
        <w:rPr>
          <w:rFonts w:hint="eastAsia"/>
          <w:lang w:eastAsia="ja-JP"/>
        </w:rPr>
        <w:t>つ（位置</w:t>
      </w:r>
      <w:r>
        <w:rPr>
          <w:rFonts w:hint="eastAsia"/>
          <w:lang w:eastAsia="ja-JP"/>
        </w:rPr>
        <w:t>3</w:t>
      </w:r>
      <w:r>
        <w:rPr>
          <w:rFonts w:hint="eastAsia"/>
          <w:lang w:eastAsia="ja-JP"/>
        </w:rPr>
        <w:t>成分、運動量</w:t>
      </w:r>
      <w:r>
        <w:rPr>
          <w:rFonts w:hint="eastAsia"/>
          <w:lang w:eastAsia="ja-JP"/>
        </w:rPr>
        <w:t>3</w:t>
      </w:r>
      <w:r>
        <w:rPr>
          <w:rFonts w:hint="eastAsia"/>
          <w:lang w:eastAsia="ja-JP"/>
        </w:rPr>
        <w:t>成分）の変数が必要となり、</w:t>
      </w:r>
      <w:r>
        <w:rPr>
          <w:rFonts w:hint="eastAsia"/>
          <w:lang w:eastAsia="ja-JP"/>
        </w:rPr>
        <w:t>N</w:t>
      </w:r>
      <w:r>
        <w:rPr>
          <w:rFonts w:hint="eastAsia"/>
          <w:lang w:eastAsia="ja-JP"/>
        </w:rPr>
        <w:t>粒子系全体では</w:t>
      </w:r>
      <w:r>
        <w:rPr>
          <w:rFonts w:hint="eastAsia"/>
          <w:b/>
          <w:bCs/>
          <w:lang w:eastAsia="ja-JP"/>
        </w:rPr>
        <w:t>6N</w:t>
      </w:r>
      <w:r>
        <w:rPr>
          <w:rFonts w:hint="eastAsia"/>
          <w:b/>
          <w:bCs/>
          <w:lang w:eastAsia="ja-JP"/>
        </w:rPr>
        <w:t>次元</w:t>
      </w:r>
      <w:r>
        <w:rPr>
          <w:rFonts w:hint="eastAsia"/>
          <w:lang w:eastAsia="ja-JP"/>
        </w:rPr>
        <w:t>の変数で記述される広大な空間を考えることになります。</w:t>
      </w:r>
      <w:proofErr w:type="spellStart"/>
      <w:r>
        <w:rPr>
          <w:rFonts w:hint="eastAsia"/>
        </w:rPr>
        <w:t>この空間を</w:t>
      </w:r>
      <w:r>
        <w:rPr>
          <w:rFonts w:hint="eastAsia"/>
          <w:b/>
          <w:bCs/>
        </w:rPr>
        <w:t>位相空間</w:t>
      </w:r>
      <w:r>
        <w:rPr>
          <w:rFonts w:hint="eastAsia"/>
        </w:rPr>
        <w:t>と呼びます</w:t>
      </w:r>
      <w:proofErr w:type="spellEnd"/>
      <w:r>
        <w:rPr>
          <w:rFonts w:hint="eastAsia"/>
        </w:rPr>
        <w:t>。</w:t>
      </w:r>
    </w:p>
    <w:p w14:paraId="59DA83D0" w14:textId="77777777" w:rsidR="0055719C" w:rsidRPr="0055719C" w:rsidRDefault="0055719C" w:rsidP="0055719C">
      <w:pPr>
        <w:pStyle w:val="a0"/>
        <w:rPr>
          <w:lang w:eastAsia="ja-JP"/>
        </w:rPr>
      </w:pPr>
    </w:p>
    <w:p w14:paraId="05D48958" w14:textId="77777777" w:rsidR="001C3FC4" w:rsidRDefault="00000000">
      <w:r>
        <w:pict w14:anchorId="6BA83F38">
          <v:rect id="_x0000_i1026" style="width:0;height:1.5pt" o:hralign="center" o:hrstd="t" o:hr="t"/>
        </w:pict>
      </w:r>
    </w:p>
    <w:p w14:paraId="45A5B1BC" w14:textId="77777777" w:rsidR="001C3FC4" w:rsidRDefault="00000000">
      <w:pPr>
        <w:pStyle w:val="3"/>
        <w:rPr>
          <w:lang w:eastAsia="ja-JP"/>
        </w:rPr>
      </w:pPr>
      <w:bookmarkStart w:id="5" w:name="第2章-ボルツマン分布の導出組み合わせ論的アプローチ"/>
      <w:bookmarkEnd w:id="2"/>
      <w:bookmarkEnd w:id="4"/>
      <w:r>
        <w:rPr>
          <w:rFonts w:hint="eastAsia"/>
          <w:lang w:eastAsia="ja-JP"/>
        </w:rPr>
        <w:lastRenderedPageBreak/>
        <w:t>第</w:t>
      </w:r>
      <w:r>
        <w:rPr>
          <w:rFonts w:hint="eastAsia"/>
          <w:lang w:eastAsia="ja-JP"/>
        </w:rPr>
        <w:t>2</w:t>
      </w:r>
      <w:r>
        <w:rPr>
          <w:rFonts w:hint="eastAsia"/>
          <w:lang w:eastAsia="ja-JP"/>
        </w:rPr>
        <w:t>章</w:t>
      </w:r>
      <w:r>
        <w:rPr>
          <w:lang w:eastAsia="ja-JP"/>
        </w:rPr>
        <w:t xml:space="preserve"> </w:t>
      </w:r>
      <w:r>
        <w:rPr>
          <w:rFonts w:hint="eastAsia"/>
          <w:lang w:eastAsia="ja-JP"/>
        </w:rPr>
        <w:t>ボルツマン分布の導出：組み合わせ論的アプローチ</w:t>
      </w:r>
    </w:p>
    <w:p w14:paraId="64EF6EF8" w14:textId="4BF57C90" w:rsidR="001C3FC4" w:rsidRDefault="00000000">
      <w:pPr>
        <w:pStyle w:val="a0"/>
        <w:rPr>
          <w:lang w:eastAsia="ja-JP"/>
        </w:rPr>
      </w:pPr>
      <w:r>
        <w:rPr>
          <w:rFonts w:hint="eastAsia"/>
          <w:lang w:eastAsia="ja-JP"/>
        </w:rPr>
        <w:t>これからボルツマン分布を導出しますが、まずは厳密な議論を一旦脇に置き、</w:t>
      </w:r>
      <w:r w:rsidR="0055719C">
        <w:rPr>
          <w:rFonts w:hint="eastAsia"/>
          <w:lang w:eastAsia="ja-JP"/>
        </w:rPr>
        <w:t>直観</w:t>
      </w:r>
      <w:r>
        <w:rPr>
          <w:rFonts w:hint="eastAsia"/>
          <w:lang w:eastAsia="ja-JP"/>
        </w:rPr>
        <w:t>的で分かりやすい組み合わせの問題として考えてみましょう。</w:t>
      </w:r>
    </w:p>
    <w:p w14:paraId="50810F06" w14:textId="77777777" w:rsidR="001C3FC4" w:rsidRDefault="00000000">
      <w:pPr>
        <w:pStyle w:val="4"/>
        <w:rPr>
          <w:lang w:eastAsia="ja-JP"/>
        </w:rPr>
      </w:pPr>
      <w:bookmarkStart w:id="6" w:name="考え方のステップ"/>
      <w:r>
        <w:rPr>
          <w:lang w:eastAsia="ja-JP"/>
        </w:rPr>
        <w:t xml:space="preserve">2.1 </w:t>
      </w:r>
      <w:r>
        <w:rPr>
          <w:rFonts w:hint="eastAsia"/>
          <w:lang w:eastAsia="ja-JP"/>
        </w:rPr>
        <w:t>考え方のステップ</w:t>
      </w:r>
    </w:p>
    <w:p w14:paraId="786F2D9C" w14:textId="77777777" w:rsidR="0055719C" w:rsidRDefault="00000000">
      <w:pPr>
        <w:pStyle w:val="FirstParagraph"/>
        <w:rPr>
          <w:lang w:eastAsia="ja-JP"/>
        </w:rPr>
      </w:pPr>
      <w:r>
        <w:rPr>
          <w:rFonts w:hint="eastAsia"/>
          <w:lang w:eastAsia="ja-JP"/>
        </w:rPr>
        <w:t>導出は以下のステップで進めます。</w:t>
      </w:r>
      <w:r>
        <w:rPr>
          <w:lang w:eastAsia="ja-JP"/>
        </w:rPr>
        <w:t xml:space="preserve"> </w:t>
      </w:r>
    </w:p>
    <w:p w14:paraId="15258CBE" w14:textId="77777777" w:rsidR="0055719C" w:rsidRDefault="00000000">
      <w:pPr>
        <w:pStyle w:val="FirstParagraph"/>
        <w:rPr>
          <w:lang w:eastAsia="ja-JP"/>
        </w:rPr>
      </w:pPr>
      <w:r>
        <w:rPr>
          <w:lang w:eastAsia="ja-JP"/>
        </w:rPr>
        <w:t xml:space="preserve">1. </w:t>
      </w:r>
      <w:r>
        <w:rPr>
          <w:rFonts w:hint="eastAsia"/>
          <w:b/>
          <w:bCs/>
          <w:lang w:eastAsia="ja-JP"/>
        </w:rPr>
        <w:t>微視的状態の分類</w:t>
      </w:r>
      <w:r>
        <w:rPr>
          <w:lang w:eastAsia="ja-JP"/>
        </w:rPr>
        <w:t xml:space="preserve">: </w:t>
      </w:r>
      <w:r>
        <w:rPr>
          <w:rFonts w:hint="eastAsia"/>
          <w:lang w:eastAsia="ja-JP"/>
        </w:rPr>
        <w:t>粒子が取りうる状態をいくつかのグループ（エネルギー準位）に分けます。</w:t>
      </w:r>
      <w:r>
        <w:rPr>
          <w:lang w:eastAsia="ja-JP"/>
        </w:rPr>
        <w:t xml:space="preserve"> </w:t>
      </w:r>
    </w:p>
    <w:p w14:paraId="6092D8B5" w14:textId="77777777" w:rsidR="0055719C" w:rsidRDefault="00000000">
      <w:pPr>
        <w:pStyle w:val="FirstParagraph"/>
        <w:rPr>
          <w:lang w:eastAsia="ja-JP"/>
        </w:rPr>
      </w:pPr>
      <w:r>
        <w:rPr>
          <w:lang w:eastAsia="ja-JP"/>
        </w:rPr>
        <w:t xml:space="preserve">2. </w:t>
      </w:r>
      <w:r>
        <w:rPr>
          <w:rFonts w:hint="eastAsia"/>
          <w:b/>
          <w:bCs/>
          <w:lang w:eastAsia="ja-JP"/>
        </w:rPr>
        <w:t>配置数の計算</w:t>
      </w:r>
      <w:r>
        <w:rPr>
          <w:lang w:eastAsia="ja-JP"/>
        </w:rPr>
        <w:t xml:space="preserve">: </w:t>
      </w:r>
      <w:r>
        <w:rPr>
          <w:rFonts w:hint="eastAsia"/>
          <w:lang w:eastAsia="ja-JP"/>
        </w:rPr>
        <w:t>全</w:t>
      </w:r>
      <w:r>
        <w:rPr>
          <w:rFonts w:hint="eastAsia"/>
          <w:lang w:eastAsia="ja-JP"/>
        </w:rPr>
        <w:t>N</w:t>
      </w:r>
      <w:r>
        <w:rPr>
          <w:rFonts w:hint="eastAsia"/>
          <w:lang w:eastAsia="ja-JP"/>
        </w:rPr>
        <w:t>個の粒子を、それらの状態に配分する「場合の数（組み合わせの数）」を計算します。この場合の数を</w:t>
      </w:r>
      <w:r>
        <w:rPr>
          <w:rFonts w:hint="eastAsia"/>
          <w:b/>
          <w:bCs/>
          <w:lang w:eastAsia="ja-JP"/>
        </w:rPr>
        <w:t>配置数</w:t>
      </w:r>
      <w:r>
        <w:rPr>
          <w:rFonts w:hint="eastAsia"/>
          <w:b/>
          <w:bCs/>
          <w:lang w:eastAsia="ja-JP"/>
        </w:rPr>
        <w:t>W</w:t>
      </w:r>
      <w:r>
        <w:rPr>
          <w:rFonts w:hint="eastAsia"/>
          <w:lang w:eastAsia="ja-JP"/>
        </w:rPr>
        <w:t>と呼びます。</w:t>
      </w:r>
    </w:p>
    <w:p w14:paraId="022A4322" w14:textId="5C9523FF" w:rsidR="001C3FC4" w:rsidRDefault="00000000">
      <w:pPr>
        <w:pStyle w:val="FirstParagraph"/>
        <w:rPr>
          <w:lang w:eastAsia="ja-JP"/>
        </w:rPr>
      </w:pPr>
      <w:r>
        <w:rPr>
          <w:lang w:eastAsia="ja-JP"/>
        </w:rPr>
        <w:t xml:space="preserve"> 3. </w:t>
      </w:r>
      <w:r>
        <w:rPr>
          <w:rFonts w:hint="eastAsia"/>
          <w:b/>
          <w:bCs/>
          <w:lang w:eastAsia="ja-JP"/>
        </w:rPr>
        <w:t>最大配置数の探索</w:t>
      </w:r>
      <w:r>
        <w:rPr>
          <w:lang w:eastAsia="ja-JP"/>
        </w:rPr>
        <w:t xml:space="preserve">: </w:t>
      </w:r>
      <w:r>
        <w:rPr>
          <w:rFonts w:hint="eastAsia"/>
          <w:lang w:eastAsia="ja-JP"/>
        </w:rPr>
        <w:t>「最も起こりやすい状態は、配置数</w:t>
      </w:r>
      <w:r>
        <w:rPr>
          <w:rFonts w:hint="eastAsia"/>
          <w:lang w:eastAsia="ja-JP"/>
        </w:rPr>
        <w:t>W</w:t>
      </w:r>
      <w:r>
        <w:rPr>
          <w:rFonts w:hint="eastAsia"/>
          <w:lang w:eastAsia="ja-JP"/>
        </w:rPr>
        <w:t>が最大になる状態である」という物理的な要請（最大確率の原理）に基づき、</w:t>
      </w:r>
      <w:r>
        <w:rPr>
          <w:rFonts w:hint="eastAsia"/>
          <w:lang w:eastAsia="ja-JP"/>
        </w:rPr>
        <w:t>W</w:t>
      </w:r>
      <w:r>
        <w:rPr>
          <w:rFonts w:hint="eastAsia"/>
          <w:lang w:eastAsia="ja-JP"/>
        </w:rPr>
        <w:t>を最大化する粒子の分布を求めます。</w:t>
      </w:r>
    </w:p>
    <w:p w14:paraId="2A5E1CAF" w14:textId="0289B287" w:rsidR="001C3FC4" w:rsidRDefault="00000000">
      <w:pPr>
        <w:pStyle w:val="a0"/>
        <w:rPr>
          <w:lang w:eastAsia="ja-JP"/>
        </w:rPr>
      </w:pPr>
      <w:r>
        <w:rPr>
          <w:rFonts w:hint="eastAsia"/>
          <w:lang w:eastAsia="ja-JP"/>
        </w:rPr>
        <w:t>この「配置数が最大の状態が、我々が観測する平衡状態に対応する」という考え方は、統計力学の父、ルートヴィッヒ・ボルツマンによる</w:t>
      </w:r>
      <w:r w:rsidR="0055719C">
        <w:rPr>
          <w:rFonts w:hint="eastAsia"/>
          <w:lang w:eastAsia="ja-JP"/>
        </w:rPr>
        <w:t>発想</w:t>
      </w:r>
      <w:r>
        <w:rPr>
          <w:rFonts w:hint="eastAsia"/>
          <w:lang w:eastAsia="ja-JP"/>
        </w:rPr>
        <w:t>です。</w:t>
      </w:r>
    </w:p>
    <w:p w14:paraId="4EEEEC9C" w14:textId="77777777" w:rsidR="0055719C" w:rsidRDefault="0055719C">
      <w:pPr>
        <w:pStyle w:val="a0"/>
        <w:rPr>
          <w:lang w:eastAsia="ja-JP"/>
        </w:rPr>
      </w:pPr>
    </w:p>
    <w:p w14:paraId="777F3B4B" w14:textId="77777777" w:rsidR="001C3FC4" w:rsidRDefault="00000000">
      <w:pPr>
        <w:pStyle w:val="4"/>
        <w:rPr>
          <w:lang w:eastAsia="ja-JP"/>
        </w:rPr>
      </w:pPr>
      <w:bookmarkStart w:id="7" w:name="配置数-w-場合の数-とは"/>
      <w:bookmarkEnd w:id="6"/>
      <w:r>
        <w:rPr>
          <w:lang w:eastAsia="ja-JP"/>
        </w:rPr>
        <w:t xml:space="preserve">2.2 </w:t>
      </w:r>
      <w:r>
        <w:rPr>
          <w:rFonts w:hint="eastAsia"/>
          <w:lang w:eastAsia="ja-JP"/>
        </w:rPr>
        <w:t>配置数</w:t>
      </w:r>
      <w:r>
        <w:rPr>
          <w:lang w:eastAsia="ja-JP"/>
        </w:rPr>
        <w:t xml:space="preserve"> W </w:t>
      </w:r>
      <w:r>
        <w:rPr>
          <w:rFonts w:hint="eastAsia"/>
          <w:lang w:eastAsia="ja-JP"/>
        </w:rPr>
        <w:t>(</w:t>
      </w:r>
      <w:r>
        <w:rPr>
          <w:rFonts w:hint="eastAsia"/>
          <w:lang w:eastAsia="ja-JP"/>
        </w:rPr>
        <w:t>場合の数</w:t>
      </w:r>
      <w:r>
        <w:rPr>
          <w:rFonts w:hint="eastAsia"/>
          <w:lang w:eastAsia="ja-JP"/>
        </w:rPr>
        <w:t>)</w:t>
      </w:r>
      <w:r>
        <w:rPr>
          <w:lang w:eastAsia="ja-JP"/>
        </w:rPr>
        <w:t xml:space="preserve"> </w:t>
      </w:r>
      <w:r>
        <w:rPr>
          <w:rFonts w:hint="eastAsia"/>
          <w:lang w:eastAsia="ja-JP"/>
        </w:rPr>
        <w:t>とは？</w:t>
      </w:r>
    </w:p>
    <w:p w14:paraId="6712954B" w14:textId="77777777" w:rsidR="001C3FC4" w:rsidRDefault="00000000">
      <w:pPr>
        <w:pStyle w:val="FirstParagraph"/>
        <w:rPr>
          <w:lang w:eastAsia="ja-JP"/>
        </w:rPr>
      </w:pPr>
      <w:r>
        <w:rPr>
          <w:rFonts w:hint="eastAsia"/>
          <w:lang w:eastAsia="ja-JP"/>
        </w:rPr>
        <w:t>具体的な例で考えてみましょう。区別できる</w:t>
      </w:r>
      <w:r>
        <w:rPr>
          <w:rFonts w:hint="eastAsia"/>
          <w:lang w:eastAsia="ja-JP"/>
        </w:rPr>
        <w:t>3</w:t>
      </w:r>
      <w:r>
        <w:rPr>
          <w:rFonts w:hint="eastAsia"/>
          <w:lang w:eastAsia="ja-JP"/>
        </w:rPr>
        <w:t>つの粒子（①</w:t>
      </w:r>
      <w:r>
        <w:rPr>
          <w:rFonts w:hint="eastAsia"/>
          <w:lang w:eastAsia="ja-JP"/>
        </w:rPr>
        <w:t>,</w:t>
      </w:r>
      <w:r>
        <w:rPr>
          <w:lang w:eastAsia="ja-JP"/>
        </w:rPr>
        <w:t xml:space="preserve"> ②, </w:t>
      </w:r>
      <w:r>
        <w:rPr>
          <w:rFonts w:hint="eastAsia"/>
          <w:lang w:eastAsia="ja-JP"/>
        </w:rPr>
        <w:t>③）があり、それらが</w:t>
      </w:r>
      <w:r>
        <w:rPr>
          <w:rFonts w:hint="eastAsia"/>
          <w:lang w:eastAsia="ja-JP"/>
        </w:rPr>
        <w:t>5</w:t>
      </w:r>
      <w:r>
        <w:rPr>
          <w:rFonts w:hint="eastAsia"/>
          <w:lang w:eastAsia="ja-JP"/>
        </w:rPr>
        <w:t>つのエネルギー状態（準位</w:t>
      </w:r>
      <w:r>
        <w:rPr>
          <w:rFonts w:hint="eastAsia"/>
          <w:lang w:eastAsia="ja-JP"/>
        </w:rPr>
        <w:t>1</w:t>
      </w:r>
      <w:r>
        <w:rPr>
          <w:rFonts w:hint="eastAsia"/>
          <w:lang w:eastAsia="ja-JP"/>
        </w:rPr>
        <w:t>〜</w:t>
      </w:r>
      <w:r>
        <w:rPr>
          <w:rFonts w:hint="eastAsia"/>
          <w:lang w:eastAsia="ja-JP"/>
        </w:rPr>
        <w:t>5</w:t>
      </w:r>
      <w:r>
        <w:rPr>
          <w:rFonts w:hint="eastAsia"/>
          <w:lang w:eastAsia="ja-JP"/>
        </w:rPr>
        <w:t>）のいずれかを取ることができる系を考えます。</w:t>
      </w:r>
    </w:p>
    <w:p w14:paraId="56311457" w14:textId="67FA18E5" w:rsidR="0055719C" w:rsidRPr="0055719C" w:rsidRDefault="0055719C" w:rsidP="0055719C">
      <w:pPr>
        <w:pStyle w:val="a0"/>
        <w:rPr>
          <w:lang w:eastAsia="ja-JP"/>
        </w:rPr>
      </w:pPr>
      <w:r w:rsidRPr="0055719C">
        <w:rPr>
          <w:rFonts w:hint="eastAsia"/>
          <w:noProof/>
        </w:rPr>
        <w:lastRenderedPageBreak/>
        <w:drawing>
          <wp:inline distT="0" distB="0" distL="0" distR="0" wp14:anchorId="0491517C" wp14:editId="0C4EF008">
            <wp:extent cx="5071574" cy="1668145"/>
            <wp:effectExtent l="0" t="0" r="0" b="8255"/>
            <wp:docPr id="6294607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7716" cy="1670165"/>
                    </a:xfrm>
                    <a:prstGeom prst="rect">
                      <a:avLst/>
                    </a:prstGeom>
                    <a:noFill/>
                    <a:ln>
                      <a:noFill/>
                    </a:ln>
                  </pic:spPr>
                </pic:pic>
              </a:graphicData>
            </a:graphic>
          </wp:inline>
        </w:drawing>
      </w:r>
    </w:p>
    <w:p w14:paraId="7F262E67" w14:textId="77777777" w:rsidR="0055719C" w:rsidRDefault="00000000">
      <w:pPr>
        <w:pStyle w:val="a0"/>
        <w:rPr>
          <w:lang w:eastAsia="ja-JP"/>
        </w:rPr>
      </w:pPr>
      <w:r>
        <w:rPr>
          <w:rFonts w:hint="eastAsia"/>
          <w:lang w:eastAsia="ja-JP"/>
        </w:rPr>
        <w:t>例えば、系の全エネルギーが</w:t>
      </w:r>
      <w:r>
        <w:rPr>
          <w:rFonts w:hint="eastAsia"/>
          <w:lang w:eastAsia="ja-JP"/>
        </w:rPr>
        <w:t>5</w:t>
      </w:r>
      <w:r>
        <w:rPr>
          <w:rFonts w:hint="eastAsia"/>
          <w:lang w:eastAsia="ja-JP"/>
        </w:rPr>
        <w:t>になるような配分を考えます。</w:t>
      </w:r>
      <w:r>
        <w:rPr>
          <w:lang w:eastAsia="ja-JP"/>
        </w:rPr>
        <w:t xml:space="preserve"> </w:t>
      </w:r>
    </w:p>
    <w:p w14:paraId="3E2E35BB" w14:textId="77777777" w:rsidR="0055719C" w:rsidRDefault="00000000">
      <w:pPr>
        <w:pStyle w:val="a0"/>
        <w:rPr>
          <w:lang w:eastAsia="ja-JP"/>
        </w:rPr>
      </w:pPr>
      <w:r>
        <w:rPr>
          <w:lang w:eastAsia="ja-JP"/>
        </w:rPr>
        <w:t xml:space="preserve">* </w:t>
      </w:r>
      <w:r>
        <w:rPr>
          <w:rFonts w:hint="eastAsia"/>
          <w:b/>
          <w:bCs/>
          <w:lang w:eastAsia="ja-JP"/>
        </w:rPr>
        <w:t>状態</w:t>
      </w:r>
      <w:r>
        <w:rPr>
          <w:rFonts w:hint="eastAsia"/>
          <w:b/>
          <w:bCs/>
          <w:lang w:eastAsia="ja-JP"/>
        </w:rPr>
        <w:t>A</w:t>
      </w:r>
      <w:r>
        <w:rPr>
          <w:lang w:eastAsia="ja-JP"/>
        </w:rPr>
        <w:t xml:space="preserve">: </w:t>
      </w:r>
      <w:r>
        <w:rPr>
          <w:rFonts w:hint="eastAsia"/>
          <w:lang w:eastAsia="ja-JP"/>
        </w:rPr>
        <w:t>粒子が準位</w:t>
      </w:r>
      <w:r>
        <w:rPr>
          <w:rFonts w:hint="eastAsia"/>
          <w:lang w:eastAsia="ja-JP"/>
        </w:rPr>
        <w:t>1,</w:t>
      </w:r>
      <w:r>
        <w:rPr>
          <w:lang w:eastAsia="ja-JP"/>
        </w:rPr>
        <w:t xml:space="preserve"> 3, </w:t>
      </w:r>
      <w:r>
        <w:rPr>
          <w:rFonts w:hint="eastAsia"/>
          <w:lang w:eastAsia="ja-JP"/>
        </w:rPr>
        <w:t>4</w:t>
      </w:r>
      <w:r>
        <w:rPr>
          <w:rFonts w:hint="eastAsia"/>
          <w:lang w:eastAsia="ja-JP"/>
        </w:rPr>
        <w:t>に</w:t>
      </w:r>
      <w:r>
        <w:rPr>
          <w:rFonts w:hint="eastAsia"/>
          <w:lang w:eastAsia="ja-JP"/>
        </w:rPr>
        <w:t>1</w:t>
      </w:r>
      <w:r>
        <w:rPr>
          <w:rFonts w:hint="eastAsia"/>
          <w:lang w:eastAsia="ja-JP"/>
        </w:rPr>
        <w:t>つずつ入る。</w:t>
      </w:r>
      <w:r>
        <w:rPr>
          <w:lang w:eastAsia="ja-JP"/>
        </w:rPr>
        <w:t xml:space="preserve">  (①</w:t>
      </w:r>
      <w:r>
        <w:rPr>
          <w:lang w:eastAsia="ja-JP"/>
        </w:rPr>
        <w:t>が</w:t>
      </w:r>
      <w:r>
        <w:rPr>
          <w:lang w:eastAsia="ja-JP"/>
        </w:rPr>
        <w:t>1, ②</w:t>
      </w:r>
      <w:r>
        <w:rPr>
          <w:lang w:eastAsia="ja-JP"/>
        </w:rPr>
        <w:t>が</w:t>
      </w:r>
      <w:r>
        <w:rPr>
          <w:lang w:eastAsia="ja-JP"/>
        </w:rPr>
        <w:t>3, ③</w:t>
      </w:r>
      <w:r>
        <w:rPr>
          <w:lang w:eastAsia="ja-JP"/>
        </w:rPr>
        <w:t>が</w:t>
      </w:r>
      <w:r>
        <w:rPr>
          <w:lang w:eastAsia="ja-JP"/>
        </w:rPr>
        <w:t>4), (①</w:t>
      </w:r>
      <w:r>
        <w:rPr>
          <w:lang w:eastAsia="ja-JP"/>
        </w:rPr>
        <w:t>が</w:t>
      </w:r>
      <w:r>
        <w:rPr>
          <w:lang w:eastAsia="ja-JP"/>
        </w:rPr>
        <w:t>1, ②</w:t>
      </w:r>
      <w:r>
        <w:rPr>
          <w:lang w:eastAsia="ja-JP"/>
        </w:rPr>
        <w:t>が</w:t>
      </w:r>
      <w:r>
        <w:rPr>
          <w:lang w:eastAsia="ja-JP"/>
        </w:rPr>
        <w:t>4, ③</w:t>
      </w:r>
      <w:r>
        <w:rPr>
          <w:lang w:eastAsia="ja-JP"/>
        </w:rPr>
        <w:t>が</w:t>
      </w:r>
      <w:r>
        <w:rPr>
          <w:lang w:eastAsia="ja-JP"/>
        </w:rPr>
        <w:t xml:space="preserve">3), … </w:t>
      </w:r>
      <w:r>
        <w:rPr>
          <w:rFonts w:hint="eastAsia"/>
          <w:lang w:eastAsia="ja-JP"/>
        </w:rPr>
        <w:t>のように、粒子を区別すると</w:t>
      </w:r>
      <w:r>
        <w:rPr>
          <w:rFonts w:hint="eastAsia"/>
          <w:b/>
          <w:bCs/>
          <w:lang w:eastAsia="ja-JP"/>
        </w:rPr>
        <w:t>6</w:t>
      </w:r>
      <w:r>
        <w:rPr>
          <w:rFonts w:hint="eastAsia"/>
          <w:b/>
          <w:bCs/>
          <w:lang w:eastAsia="ja-JP"/>
        </w:rPr>
        <w:t>通り</w:t>
      </w:r>
      <w:r>
        <w:rPr>
          <w:rFonts w:hint="eastAsia"/>
          <w:lang w:eastAsia="ja-JP"/>
        </w:rPr>
        <w:t>の組み合わせがあります。</w:t>
      </w:r>
    </w:p>
    <w:p w14:paraId="2549F185" w14:textId="77777777" w:rsidR="0055719C" w:rsidRDefault="00000000">
      <w:pPr>
        <w:pStyle w:val="a0"/>
        <w:rPr>
          <w:lang w:eastAsia="ja-JP"/>
        </w:rPr>
      </w:pPr>
      <w:r>
        <w:rPr>
          <w:lang w:eastAsia="ja-JP"/>
        </w:rPr>
        <w:t xml:space="preserve">* </w:t>
      </w:r>
      <w:r>
        <w:rPr>
          <w:rFonts w:hint="eastAsia"/>
          <w:b/>
          <w:bCs/>
          <w:lang w:eastAsia="ja-JP"/>
        </w:rPr>
        <w:t>状態</w:t>
      </w:r>
      <w:r>
        <w:rPr>
          <w:rFonts w:hint="eastAsia"/>
          <w:b/>
          <w:bCs/>
          <w:lang w:eastAsia="ja-JP"/>
        </w:rPr>
        <w:t>B</w:t>
      </w:r>
      <w:r>
        <w:rPr>
          <w:lang w:eastAsia="ja-JP"/>
        </w:rPr>
        <w:t xml:space="preserve">: </w:t>
      </w:r>
      <w:r>
        <w:rPr>
          <w:rFonts w:hint="eastAsia"/>
          <w:lang w:eastAsia="ja-JP"/>
        </w:rPr>
        <w:t>粒子が準位</w:t>
      </w:r>
      <w:r>
        <w:rPr>
          <w:rFonts w:hint="eastAsia"/>
          <w:lang w:eastAsia="ja-JP"/>
        </w:rPr>
        <w:t>1</w:t>
      </w:r>
      <w:r>
        <w:rPr>
          <w:rFonts w:hint="eastAsia"/>
          <w:lang w:eastAsia="ja-JP"/>
        </w:rPr>
        <w:t>に</w:t>
      </w:r>
      <w:r>
        <w:rPr>
          <w:rFonts w:hint="eastAsia"/>
          <w:lang w:eastAsia="ja-JP"/>
        </w:rPr>
        <w:t>1</w:t>
      </w:r>
      <w:r>
        <w:rPr>
          <w:rFonts w:hint="eastAsia"/>
          <w:lang w:eastAsia="ja-JP"/>
        </w:rPr>
        <w:t>つ、準位</w:t>
      </w:r>
      <w:r>
        <w:rPr>
          <w:rFonts w:hint="eastAsia"/>
          <w:lang w:eastAsia="ja-JP"/>
        </w:rPr>
        <w:t>2</w:t>
      </w:r>
      <w:r>
        <w:rPr>
          <w:rFonts w:hint="eastAsia"/>
          <w:lang w:eastAsia="ja-JP"/>
        </w:rPr>
        <w:t>に</w:t>
      </w:r>
      <w:r>
        <w:rPr>
          <w:rFonts w:hint="eastAsia"/>
          <w:lang w:eastAsia="ja-JP"/>
        </w:rPr>
        <w:t>2</w:t>
      </w:r>
      <w:r>
        <w:rPr>
          <w:rFonts w:hint="eastAsia"/>
          <w:lang w:eastAsia="ja-JP"/>
        </w:rPr>
        <w:t>つ入る。</w:t>
      </w:r>
      <w:r>
        <w:rPr>
          <w:lang w:eastAsia="ja-JP"/>
        </w:rPr>
        <w:t xml:space="preserve"> (①</w:t>
      </w:r>
      <w:r>
        <w:rPr>
          <w:lang w:eastAsia="ja-JP"/>
        </w:rPr>
        <w:t>が</w:t>
      </w:r>
      <w:r>
        <w:rPr>
          <w:lang w:eastAsia="ja-JP"/>
        </w:rPr>
        <w:t>1, ②③</w:t>
      </w:r>
      <w:r>
        <w:rPr>
          <w:lang w:eastAsia="ja-JP"/>
        </w:rPr>
        <w:t>が</w:t>
      </w:r>
      <w:r>
        <w:rPr>
          <w:lang w:eastAsia="ja-JP"/>
        </w:rPr>
        <w:t>2), (②</w:t>
      </w:r>
      <w:r>
        <w:rPr>
          <w:lang w:eastAsia="ja-JP"/>
        </w:rPr>
        <w:t>が</w:t>
      </w:r>
      <w:r>
        <w:rPr>
          <w:lang w:eastAsia="ja-JP"/>
        </w:rPr>
        <w:t>1, ①③</w:t>
      </w:r>
      <w:r>
        <w:rPr>
          <w:lang w:eastAsia="ja-JP"/>
        </w:rPr>
        <w:t>が</w:t>
      </w:r>
      <w:r>
        <w:rPr>
          <w:lang w:eastAsia="ja-JP"/>
        </w:rPr>
        <w:t>2), (③</w:t>
      </w:r>
      <w:r>
        <w:rPr>
          <w:lang w:eastAsia="ja-JP"/>
        </w:rPr>
        <w:t>が</w:t>
      </w:r>
      <w:r>
        <w:rPr>
          <w:lang w:eastAsia="ja-JP"/>
        </w:rPr>
        <w:t>1, ①②</w:t>
      </w:r>
      <w:r>
        <w:rPr>
          <w:lang w:eastAsia="ja-JP"/>
        </w:rPr>
        <w:t>が</w:t>
      </w:r>
      <w:r>
        <w:rPr>
          <w:lang w:eastAsia="ja-JP"/>
        </w:rPr>
        <w:t xml:space="preserve">2) </w:t>
      </w:r>
      <w:r>
        <w:rPr>
          <w:lang w:eastAsia="ja-JP"/>
        </w:rPr>
        <w:t>の</w:t>
      </w:r>
      <w:r>
        <w:rPr>
          <w:rFonts w:hint="eastAsia"/>
          <w:b/>
          <w:bCs/>
          <w:lang w:eastAsia="ja-JP"/>
        </w:rPr>
        <w:t>3</w:t>
      </w:r>
      <w:r>
        <w:rPr>
          <w:rFonts w:hint="eastAsia"/>
          <w:b/>
          <w:bCs/>
          <w:lang w:eastAsia="ja-JP"/>
        </w:rPr>
        <w:t>通り</w:t>
      </w:r>
      <w:r>
        <w:rPr>
          <w:rFonts w:hint="eastAsia"/>
          <w:lang w:eastAsia="ja-JP"/>
        </w:rPr>
        <w:t>の組み合わせがあります。</w:t>
      </w:r>
      <w:r>
        <w:rPr>
          <w:lang w:eastAsia="ja-JP"/>
        </w:rPr>
        <w:t xml:space="preserve"> </w:t>
      </w:r>
    </w:p>
    <w:p w14:paraId="587D76F9" w14:textId="7EF78499" w:rsidR="001C3FC4" w:rsidRDefault="00000000">
      <w:pPr>
        <w:pStyle w:val="a0"/>
        <w:rPr>
          <w:lang w:eastAsia="ja-JP"/>
        </w:rPr>
      </w:pPr>
      <w:r>
        <w:rPr>
          <w:lang w:eastAsia="ja-JP"/>
        </w:rPr>
        <w:t xml:space="preserve">* </w:t>
      </w:r>
      <w:r>
        <w:rPr>
          <w:rFonts w:hint="eastAsia"/>
          <w:b/>
          <w:bCs/>
          <w:lang w:eastAsia="ja-JP"/>
        </w:rPr>
        <w:t>状態</w:t>
      </w:r>
      <w:r>
        <w:rPr>
          <w:rFonts w:hint="eastAsia"/>
          <w:b/>
          <w:bCs/>
          <w:lang w:eastAsia="ja-JP"/>
        </w:rPr>
        <w:t>C</w:t>
      </w:r>
      <w:r>
        <w:rPr>
          <w:lang w:eastAsia="ja-JP"/>
        </w:rPr>
        <w:t xml:space="preserve">: </w:t>
      </w:r>
      <w:r>
        <w:rPr>
          <w:rFonts w:hint="eastAsia"/>
          <w:lang w:eastAsia="ja-JP"/>
        </w:rPr>
        <w:t>粒子が準位</w:t>
      </w:r>
      <w:r>
        <w:rPr>
          <w:rFonts w:hint="eastAsia"/>
          <w:lang w:eastAsia="ja-JP"/>
        </w:rPr>
        <w:t>1</w:t>
      </w:r>
      <w:r>
        <w:rPr>
          <w:rFonts w:hint="eastAsia"/>
          <w:lang w:eastAsia="ja-JP"/>
        </w:rPr>
        <w:t>に</w:t>
      </w:r>
      <w:r>
        <w:rPr>
          <w:rFonts w:hint="eastAsia"/>
          <w:lang w:eastAsia="ja-JP"/>
        </w:rPr>
        <w:t>2</w:t>
      </w:r>
      <w:r>
        <w:rPr>
          <w:rFonts w:hint="eastAsia"/>
          <w:lang w:eastAsia="ja-JP"/>
        </w:rPr>
        <w:t>つ、準位</w:t>
      </w:r>
      <w:r>
        <w:rPr>
          <w:rFonts w:hint="eastAsia"/>
          <w:lang w:eastAsia="ja-JP"/>
        </w:rPr>
        <w:t>5</w:t>
      </w:r>
      <w:r>
        <w:rPr>
          <w:rFonts w:hint="eastAsia"/>
          <w:lang w:eastAsia="ja-JP"/>
        </w:rPr>
        <w:t>に</w:t>
      </w:r>
      <w:r>
        <w:rPr>
          <w:rFonts w:hint="eastAsia"/>
          <w:lang w:eastAsia="ja-JP"/>
        </w:rPr>
        <w:t>1</w:t>
      </w:r>
      <w:r>
        <w:rPr>
          <w:rFonts w:hint="eastAsia"/>
          <w:lang w:eastAsia="ja-JP"/>
        </w:rPr>
        <w:t>つ入る。</w:t>
      </w:r>
      <w:r>
        <w:rPr>
          <w:lang w:eastAsia="ja-JP"/>
        </w:rPr>
        <w:t xml:space="preserve"> </w:t>
      </w:r>
      <w:r>
        <w:rPr>
          <w:rFonts w:hint="eastAsia"/>
          <w:lang w:eastAsia="ja-JP"/>
        </w:rPr>
        <w:t>これも同様に</w:t>
      </w:r>
      <w:r>
        <w:rPr>
          <w:rFonts w:hint="eastAsia"/>
          <w:b/>
          <w:bCs/>
          <w:lang w:eastAsia="ja-JP"/>
        </w:rPr>
        <w:t>3</w:t>
      </w:r>
      <w:r>
        <w:rPr>
          <w:rFonts w:hint="eastAsia"/>
          <w:b/>
          <w:bCs/>
          <w:lang w:eastAsia="ja-JP"/>
        </w:rPr>
        <w:t>通り</w:t>
      </w:r>
      <w:r>
        <w:rPr>
          <w:rFonts w:hint="eastAsia"/>
          <w:lang w:eastAsia="ja-JP"/>
        </w:rPr>
        <w:t>の組み合わせです。</w:t>
      </w:r>
    </w:p>
    <w:p w14:paraId="604A08F8" w14:textId="36B3E59E" w:rsidR="001C3FC4" w:rsidRDefault="0055719C">
      <w:pPr>
        <w:pStyle w:val="a0"/>
        <w:rPr>
          <w:lang w:eastAsia="ja-JP"/>
        </w:rPr>
      </w:pPr>
      <w:r>
        <w:rPr>
          <w:rFonts w:hint="eastAsia"/>
          <w:lang w:eastAsia="ja-JP"/>
        </w:rPr>
        <w:t>後述しますが、統計力学の基本原理である</w:t>
      </w:r>
      <w:r>
        <w:rPr>
          <w:rFonts w:hint="eastAsia"/>
          <w:b/>
          <w:bCs/>
          <w:lang w:eastAsia="ja-JP"/>
        </w:rPr>
        <w:t>等確率の原理</w:t>
      </w:r>
      <w:r>
        <w:rPr>
          <w:rFonts w:hint="eastAsia"/>
          <w:lang w:eastAsia="ja-JP"/>
        </w:rPr>
        <w:t>によれば、「エネルギーが等しい微視的状態は、どれも同じ確率で出現する」と仮定されます。この仮定のもとでは、状態</w:t>
      </w:r>
      <w:r>
        <w:rPr>
          <w:rFonts w:hint="eastAsia"/>
          <w:lang w:eastAsia="ja-JP"/>
        </w:rPr>
        <w:t>A</w:t>
      </w:r>
      <w:r>
        <w:rPr>
          <w:rFonts w:hint="eastAsia"/>
          <w:lang w:eastAsia="ja-JP"/>
        </w:rPr>
        <w:t>を構成する微視的状態は</w:t>
      </w:r>
      <w:r>
        <w:rPr>
          <w:rFonts w:hint="eastAsia"/>
          <w:lang w:eastAsia="ja-JP"/>
        </w:rPr>
        <w:t>6</w:t>
      </w:r>
      <w:r>
        <w:rPr>
          <w:rFonts w:hint="eastAsia"/>
          <w:lang w:eastAsia="ja-JP"/>
        </w:rPr>
        <w:t>通り、状態</w:t>
      </w:r>
      <w:r>
        <w:rPr>
          <w:rFonts w:hint="eastAsia"/>
          <w:lang w:eastAsia="ja-JP"/>
        </w:rPr>
        <w:t>B,</w:t>
      </w:r>
      <w:r>
        <w:rPr>
          <w:lang w:eastAsia="ja-JP"/>
        </w:rPr>
        <w:t xml:space="preserve"> </w:t>
      </w:r>
      <w:r>
        <w:rPr>
          <w:rFonts w:hint="eastAsia"/>
          <w:lang w:eastAsia="ja-JP"/>
        </w:rPr>
        <w:t>C</w:t>
      </w:r>
      <w:r>
        <w:rPr>
          <w:rFonts w:hint="eastAsia"/>
          <w:lang w:eastAsia="ja-JP"/>
        </w:rPr>
        <w:t>は</w:t>
      </w:r>
      <w:r>
        <w:rPr>
          <w:rFonts w:hint="eastAsia"/>
          <w:lang w:eastAsia="ja-JP"/>
        </w:rPr>
        <w:t>3</w:t>
      </w:r>
      <w:r>
        <w:rPr>
          <w:rFonts w:hint="eastAsia"/>
          <w:lang w:eastAsia="ja-JP"/>
        </w:rPr>
        <w:t>通りなので、状態</w:t>
      </w:r>
      <w:r>
        <w:rPr>
          <w:rFonts w:hint="eastAsia"/>
          <w:lang w:eastAsia="ja-JP"/>
        </w:rPr>
        <w:t>A</w:t>
      </w:r>
      <w:r>
        <w:rPr>
          <w:rFonts w:hint="eastAsia"/>
          <w:lang w:eastAsia="ja-JP"/>
        </w:rPr>
        <w:t>は状態</w:t>
      </w:r>
      <w:r>
        <w:rPr>
          <w:rFonts w:hint="eastAsia"/>
          <w:lang w:eastAsia="ja-JP"/>
        </w:rPr>
        <w:t>B</w:t>
      </w:r>
      <w:r>
        <w:rPr>
          <w:rFonts w:hint="eastAsia"/>
          <w:lang w:eastAsia="ja-JP"/>
        </w:rPr>
        <w:t>や</w:t>
      </w:r>
      <w:r>
        <w:rPr>
          <w:rFonts w:hint="eastAsia"/>
          <w:lang w:eastAsia="ja-JP"/>
        </w:rPr>
        <w:t>C</w:t>
      </w:r>
      <w:r>
        <w:rPr>
          <w:rFonts w:hint="eastAsia"/>
          <w:lang w:eastAsia="ja-JP"/>
        </w:rPr>
        <w:t>の</w:t>
      </w:r>
      <w:r>
        <w:rPr>
          <w:rFonts w:hint="eastAsia"/>
          <w:b/>
          <w:bCs/>
          <w:lang w:eastAsia="ja-JP"/>
        </w:rPr>
        <w:t>2</w:t>
      </w:r>
      <w:r>
        <w:rPr>
          <w:rFonts w:hint="eastAsia"/>
          <w:b/>
          <w:bCs/>
          <w:lang w:eastAsia="ja-JP"/>
        </w:rPr>
        <w:t>倍</w:t>
      </w:r>
      <w:r>
        <w:rPr>
          <w:rFonts w:hint="eastAsia"/>
          <w:lang w:eastAsia="ja-JP"/>
        </w:rPr>
        <w:t>観測されやすい、ということになります。</w:t>
      </w:r>
    </w:p>
    <w:p w14:paraId="126D96EA" w14:textId="0086FB6A" w:rsidR="001C3FC4" w:rsidRDefault="00000000" w:rsidP="0055719C">
      <w:pPr>
        <w:pStyle w:val="a0"/>
        <w:rPr>
          <w:lang w:eastAsia="ja-JP"/>
        </w:rPr>
      </w:pPr>
      <w:r>
        <w:rPr>
          <w:rFonts w:hint="eastAsia"/>
          <w:lang w:eastAsia="ja-JP"/>
        </w:rPr>
        <w:t>この組み合わせの数、すなわち</w:t>
      </w:r>
      <w:r>
        <w:rPr>
          <w:rFonts w:hint="eastAsia"/>
          <w:b/>
          <w:bCs/>
          <w:lang w:eastAsia="ja-JP"/>
        </w:rPr>
        <w:t>配置数</w:t>
      </w:r>
      <w:r>
        <w:rPr>
          <w:rFonts w:hint="eastAsia"/>
          <w:b/>
          <w:bCs/>
          <w:lang w:eastAsia="ja-JP"/>
        </w:rPr>
        <w:t>W</w:t>
      </w:r>
      <w:r>
        <w:rPr>
          <w:rFonts w:hint="eastAsia"/>
          <w:lang w:eastAsia="ja-JP"/>
        </w:rPr>
        <w:t>を一般化しましょう。全</w:t>
      </w:r>
      <w:r>
        <w:rPr>
          <w:rFonts w:hint="eastAsia"/>
          <w:lang w:eastAsia="ja-JP"/>
        </w:rPr>
        <w:t>N</w:t>
      </w:r>
      <w:r>
        <w:rPr>
          <w:rFonts w:hint="eastAsia"/>
          <w:lang w:eastAsia="ja-JP"/>
        </w:rPr>
        <w:t>個の粒子を、</w:t>
      </w:r>
      <w:r>
        <w:rPr>
          <w:rFonts w:hint="eastAsia"/>
          <w:lang w:eastAsia="ja-JP"/>
        </w:rPr>
        <w:t>s</w:t>
      </w:r>
      <w:r>
        <w:rPr>
          <w:rFonts w:hint="eastAsia"/>
          <w:lang w:eastAsia="ja-JP"/>
        </w:rPr>
        <w:t>個の状態（準位）に、それぞれ</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2</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s</m:t>
            </m:r>
          </m:sub>
        </m:sSub>
      </m:oMath>
      <w:r>
        <w:rPr>
          <w:rFonts w:hint="eastAsia"/>
          <w:lang w:eastAsia="ja-JP"/>
        </w:rPr>
        <w:t>個ずつ割り振る場合の数は、高校数学で学んだ組み合わせの公式を用いて次のように計算できます。</w:t>
      </w:r>
    </w:p>
    <w:p w14:paraId="11433B12" w14:textId="77777777" w:rsidR="001C3FC4" w:rsidRDefault="00000000">
      <w:pPr>
        <w:pStyle w:val="a0"/>
      </w:pPr>
      <m:oMathPara>
        <m:oMathParaPr>
          <m:jc m:val="center"/>
        </m:oMathParaPr>
        <m:oMath>
          <m:r>
            <w:rPr>
              <w:rFonts w:ascii="Cambria Math" w:hAnsi="Cambria Math"/>
            </w:rPr>
            <m:t>W</m:t>
          </m:r>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num>
            <m:den>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den>
          </m:f>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s</m:t>
                  </m:r>
                </m:sup>
                <m:e>
                  <m:sSub>
                    <m:sSubPr>
                      <m:ctrlPr>
                        <w:rPr>
                          <w:rFonts w:ascii="Cambria Math" w:hAnsi="Cambria Math"/>
                        </w:rPr>
                      </m:ctrlPr>
                    </m:sSubPr>
                    <m:e>
                      <m:r>
                        <w:rPr>
                          <w:rFonts w:ascii="Cambria Math" w:hAnsi="Cambria Math"/>
                        </w:rPr>
                        <m:t>n</m:t>
                      </m:r>
                    </m:e>
                    <m:sub>
                      <m:r>
                        <w:rPr>
                          <w:rFonts w:ascii="Cambria Math" w:hAnsi="Cambria Math"/>
                        </w:rPr>
                        <m:t>i</m:t>
                      </m:r>
                    </m:sub>
                  </m:sSub>
                </m:e>
              </m:nary>
              <m:r>
                <m:rPr>
                  <m:sty m:val="p"/>
                </m:rPr>
                <w:rPr>
                  <w:rFonts w:ascii="Cambria Math" w:hAnsi="Cambria Math"/>
                </w:rPr>
                <m:t>!</m:t>
              </m:r>
            </m:den>
          </m:f>
        </m:oMath>
      </m:oMathPara>
    </w:p>
    <w:p w14:paraId="0E1F63F4" w14:textId="045BAC85" w:rsidR="001C3FC4" w:rsidRDefault="00000000">
      <w:pPr>
        <w:pStyle w:val="FirstParagraph"/>
        <w:rPr>
          <w:lang w:eastAsia="ja-JP"/>
        </w:rPr>
      </w:pPr>
      <w:r>
        <w:rPr>
          <w:rFonts w:hint="eastAsia"/>
          <w:lang w:eastAsia="ja-JP"/>
        </w:rPr>
        <w:t>この式が、ある粒子配分</w:t>
      </w:r>
      <w:r w:rsidR="0055719C">
        <w:rPr>
          <w:rFonts w:hint="eastAsia"/>
          <w:lang w:eastAsia="ja-JP"/>
        </w:rPr>
        <w:t xml:space="preserve"> </w:t>
      </w:r>
      <m:oMath>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2</m:t>
            </m:r>
          </m:sub>
        </m:sSub>
        <m:r>
          <m:rPr>
            <m:sty m:val="p"/>
          </m:rPr>
          <w:rPr>
            <w:rFonts w:ascii="Cambria Math" w:hAnsi="Cambria Math"/>
            <w:lang w:eastAsia="ja-JP"/>
          </w:rPr>
          <m:t>,…}</m:t>
        </m:r>
      </m:oMath>
      <w:r w:rsidR="0055719C">
        <w:rPr>
          <w:rFonts w:hint="eastAsia"/>
          <w:lang w:eastAsia="ja-JP"/>
        </w:rPr>
        <w:t xml:space="preserve"> </w:t>
      </w:r>
      <w:r>
        <w:rPr>
          <w:rFonts w:hint="eastAsia"/>
          <w:lang w:eastAsia="ja-JP"/>
        </w:rPr>
        <w:t>が実現される微視的状態の数を与えます。</w:t>
      </w:r>
    </w:p>
    <w:p w14:paraId="654A3079" w14:textId="77777777" w:rsidR="001C3FC4" w:rsidRDefault="00000000">
      <w:pPr>
        <w:pStyle w:val="4"/>
        <w:rPr>
          <w:lang w:eastAsia="ja-JP"/>
        </w:rPr>
      </w:pPr>
      <w:bookmarkStart w:id="8" w:name="スターリングの公式"/>
      <w:bookmarkEnd w:id="7"/>
      <w:r>
        <w:rPr>
          <w:lang w:eastAsia="ja-JP"/>
        </w:rPr>
        <w:lastRenderedPageBreak/>
        <w:t xml:space="preserve">2.3 </w:t>
      </w:r>
      <w:r>
        <w:rPr>
          <w:rFonts w:hint="eastAsia"/>
          <w:lang w:eastAsia="ja-JP"/>
        </w:rPr>
        <w:t>スターリングの公式</w:t>
      </w:r>
    </w:p>
    <w:p w14:paraId="6A3291EF" w14:textId="4BF60F41" w:rsidR="001C3FC4" w:rsidRDefault="00000000">
      <w:pPr>
        <w:pStyle w:val="FirstParagraph"/>
        <w:rPr>
          <w:lang w:eastAsia="ja-JP"/>
        </w:rPr>
      </w:pPr>
      <w:r>
        <w:rPr>
          <w:rFonts w:hint="eastAsia"/>
          <w:lang w:eastAsia="ja-JP"/>
        </w:rPr>
        <w:t>配置数</w:t>
      </w:r>
      <w:r>
        <w:rPr>
          <w:rFonts w:hint="eastAsia"/>
          <w:lang w:eastAsia="ja-JP"/>
        </w:rPr>
        <w:t>W</w:t>
      </w:r>
      <w:r>
        <w:rPr>
          <w:rFonts w:hint="eastAsia"/>
          <w:lang w:eastAsia="ja-JP"/>
        </w:rPr>
        <w:t>を最大化するにあたり、階乗の計算は非常に扱いにくいため、対数を取って積を和の形に直します。</w:t>
      </w:r>
    </w:p>
    <w:p w14:paraId="311560F5" w14:textId="77777777" w:rsidR="001C3FC4" w:rsidRDefault="00000000">
      <w:pPr>
        <w:pStyle w:val="a0"/>
      </w:pPr>
      <m:oMathPara>
        <m:oMathParaPr>
          <m:jc m:val="center"/>
        </m:oMathParaPr>
        <m:oMath>
          <m:r>
            <m:rPr>
              <m:sty m:val="p"/>
            </m:rPr>
            <w:rPr>
              <w:rFonts w:ascii="Cambria Math" w:hAnsi="Cambria Math"/>
            </w:rPr>
            <m:t>ln</m:t>
          </m:r>
          <m:r>
            <w:rPr>
              <w:rFonts w:ascii="Cambria Math" w:hAnsi="Cambria Math"/>
            </w:rPr>
            <m:t>W</m:t>
          </m:r>
          <m:r>
            <m:rPr>
              <m:sty m:val="p"/>
            </m:rPr>
            <w:rPr>
              <w:rFonts w:ascii="Cambria Math" w:hAnsi="Cambria Math"/>
            </w:rPr>
            <m:t>=ln(</m:t>
          </m:r>
          <m:r>
            <w:rPr>
              <w:rFonts w:ascii="Cambria Math" w:hAnsi="Cambria Math"/>
            </w:rPr>
            <m:t>N</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s</m:t>
              </m:r>
            </m:sup>
            <m:e>
              <m:r>
                <m:rPr>
                  <m:sty m:val="p"/>
                </m:rPr>
                <w:rPr>
                  <w:rFonts w:ascii="Cambria Math" w:hAnsi="Cambria Math"/>
                </w:rPr>
                <m:t>ln</m:t>
              </m:r>
            </m:e>
          </m:nary>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oMath>
      </m:oMathPara>
    </w:p>
    <w:p w14:paraId="4A299B10" w14:textId="4E299179" w:rsidR="001C3FC4" w:rsidRDefault="00000000">
      <w:pPr>
        <w:pStyle w:val="FirstParagraph"/>
        <w:rPr>
          <w:lang w:eastAsia="ja-JP"/>
        </w:rPr>
      </w:pPr>
      <w:r>
        <w:rPr>
          <w:lang w:eastAsia="ja-JP"/>
        </w:rPr>
        <w:t>ここで、</w:t>
      </w:r>
      <w:r>
        <w:rPr>
          <w:lang w:eastAsia="ja-JP"/>
        </w:rPr>
        <w:t>N</w:t>
      </w:r>
      <w:r>
        <w:rPr>
          <w:lang w:eastAsia="ja-JP"/>
        </w:rPr>
        <w:t>や</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oMath>
      <w:r>
        <w:rPr>
          <w:rFonts w:hint="eastAsia"/>
          <w:lang w:eastAsia="ja-JP"/>
        </w:rPr>
        <w:t>が非常に大きい数（アボガドロ数程度を想定）であることを利用して、階乗の対数を積分で近似する</w:t>
      </w:r>
      <w:r>
        <w:rPr>
          <w:rFonts w:hint="eastAsia"/>
          <w:b/>
          <w:bCs/>
          <w:lang w:eastAsia="ja-JP"/>
        </w:rPr>
        <w:t>スターリングの公式</w:t>
      </w:r>
      <w:r>
        <w:rPr>
          <w:rFonts w:hint="eastAsia"/>
          <w:lang w:eastAsia="ja-JP"/>
        </w:rPr>
        <w:t>を適用します。</w:t>
      </w:r>
    </w:p>
    <w:p w14:paraId="4B3C18D8" w14:textId="1D8D57BC" w:rsidR="0055719C" w:rsidRPr="0055719C" w:rsidRDefault="0055719C" w:rsidP="0055719C">
      <w:pPr>
        <w:pStyle w:val="a0"/>
        <w:rPr>
          <w:lang w:eastAsia="ja-JP"/>
        </w:rPr>
      </w:pPr>
      <w:r w:rsidRPr="0055719C">
        <w:rPr>
          <w:rFonts w:hint="eastAsia"/>
          <w:noProof/>
        </w:rPr>
        <w:drawing>
          <wp:inline distT="0" distB="0" distL="0" distR="0" wp14:anchorId="13EB4261" wp14:editId="1C81338E">
            <wp:extent cx="4799330" cy="1949490"/>
            <wp:effectExtent l="0" t="0" r="1270" b="0"/>
            <wp:docPr id="8847656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334" cy="1949898"/>
                    </a:xfrm>
                    <a:prstGeom prst="rect">
                      <a:avLst/>
                    </a:prstGeom>
                    <a:noFill/>
                    <a:ln>
                      <a:noFill/>
                    </a:ln>
                  </pic:spPr>
                </pic:pic>
              </a:graphicData>
            </a:graphic>
          </wp:inline>
        </w:drawing>
      </w:r>
    </w:p>
    <w:p w14:paraId="4080162D" w14:textId="77777777" w:rsidR="0055719C" w:rsidRPr="0055719C" w:rsidRDefault="0055719C">
      <w:pPr>
        <w:pStyle w:val="a0"/>
      </w:pPr>
    </w:p>
    <w:p w14:paraId="6F81CAFF" w14:textId="53E9842A" w:rsidR="001C3FC4" w:rsidRDefault="00000000">
      <w:pPr>
        <w:pStyle w:val="a0"/>
      </w:pPr>
      <m:oMathPara>
        <m:oMathParaPr>
          <m:jc m:val="center"/>
        </m:oMathParaPr>
        <m:oMath>
          <m:r>
            <m:rPr>
              <m:sty m:val="p"/>
            </m:rPr>
            <w:rPr>
              <w:rFonts w:ascii="Cambria Math" w:hAnsi="Cambria Math"/>
            </w:rPr>
            <m:t>ln(</m:t>
          </m:r>
          <m:r>
            <w:rPr>
              <w:rFonts w:ascii="Cambria Math" w:hAnsi="Cambria Math"/>
            </w:rPr>
            <m:t>N</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N</m:t>
              </m:r>
            </m:sup>
            <m:e>
              <m:r>
                <m:rPr>
                  <m:sty m:val="p"/>
                </m:rPr>
                <w:rPr>
                  <w:rFonts w:ascii="Cambria Math" w:hAnsi="Cambria Math"/>
                </w:rPr>
                <m:t>ln</m:t>
              </m:r>
            </m:e>
          </m:nary>
          <m:r>
            <w:rPr>
              <w:rFonts w:ascii="Cambria Math" w:hAnsi="Cambria Math"/>
            </w:rPr>
            <m:t>k</m:t>
          </m:r>
          <m:r>
            <m:rPr>
              <m:sty m:val="p"/>
            </m:rPr>
            <w:rPr>
              <w:rFonts w:ascii="Cambria Math" w:hAnsi="Cambria Math"/>
            </w:rPr>
            <m:t>≈</m:t>
          </m:r>
          <m:nary>
            <m:naryPr>
              <m:limLoc m:val="subSup"/>
              <m:ctrlPr>
                <w:rPr>
                  <w:rFonts w:ascii="Cambria Math" w:hAnsi="Cambria Math"/>
                </w:rPr>
              </m:ctrlPr>
            </m:naryPr>
            <m:sub>
              <m:r>
                <w:rPr>
                  <w:rFonts w:ascii="Cambria Math" w:hAnsi="Cambria Math"/>
                </w:rPr>
                <m:t>1</m:t>
              </m:r>
            </m:sub>
            <m:sup>
              <m:r>
                <w:rPr>
                  <w:rFonts w:ascii="Cambria Math" w:hAnsi="Cambria Math"/>
                </w:rPr>
                <m:t>N</m:t>
              </m:r>
            </m:sup>
            <m:e>
              <m:r>
                <m:rPr>
                  <m:sty m:val="p"/>
                </m:rPr>
                <w:rPr>
                  <w:rFonts w:ascii="Cambria Math" w:hAnsi="Cambria Math"/>
                </w:rPr>
                <m:t>ln</m:t>
              </m:r>
            </m:e>
          </m:nary>
          <m:r>
            <w:rPr>
              <w:rFonts w:ascii="Cambria Math" w:hAnsi="Cambria Math"/>
            </w:rPr>
            <m:t>x dx</m:t>
          </m:r>
        </m:oMath>
      </m:oMathPara>
    </w:p>
    <w:p w14:paraId="615596D0" w14:textId="77777777" w:rsidR="001C3FC4" w:rsidRDefault="00000000">
      <w:pPr>
        <w:pStyle w:val="FirstParagraph"/>
      </w:pPr>
      <m:oMathPara>
        <m:oMathParaPr>
          <m:jc m:val="center"/>
        </m:oMathParaPr>
        <m:oMath>
          <m:nary>
            <m:naryPr>
              <m:limLoc m:val="subSup"/>
              <m:ctrlPr>
                <w:rPr>
                  <w:rFonts w:ascii="Cambria Math" w:hAnsi="Cambria Math"/>
                </w:rPr>
              </m:ctrlPr>
            </m:naryPr>
            <m:sub>
              <m:r>
                <w:rPr>
                  <w:rFonts w:ascii="Cambria Math" w:hAnsi="Cambria Math"/>
                </w:rPr>
                <m:t>1</m:t>
              </m:r>
            </m:sub>
            <m:sup>
              <m:r>
                <w:rPr>
                  <w:rFonts w:ascii="Cambria Math" w:hAnsi="Cambria Math"/>
                </w:rPr>
                <m:t>N</m:t>
              </m:r>
            </m:sup>
            <m:e>
              <m:r>
                <m:rPr>
                  <m:sty m:val="p"/>
                </m:rPr>
                <w:rPr>
                  <w:rFonts w:ascii="Cambria Math" w:hAnsi="Cambria Math"/>
                </w:rPr>
                <m:t>ln</m:t>
              </m:r>
            </m:e>
          </m:nary>
          <m:r>
            <w:rPr>
              <w:rFonts w:ascii="Cambria Math" w:hAnsi="Cambria Math"/>
            </w:rPr>
            <m:t>x dx</m:t>
          </m:r>
          <m:r>
            <m:rPr>
              <m:sty m:val="p"/>
            </m:rPr>
            <w:rPr>
              <w:rFonts w:ascii="Cambria Math" w:hAnsi="Cambria Math"/>
            </w:rPr>
            <m:t>=[</m:t>
          </m:r>
          <m:r>
            <w:rPr>
              <w:rFonts w:ascii="Cambria Math" w:hAnsi="Cambria Math"/>
            </w:rPr>
            <m:t>x</m:t>
          </m:r>
          <m:r>
            <m:rPr>
              <m:sty m:val="p"/>
            </m:rPr>
            <w:rPr>
              <w:rFonts w:ascii="Cambria Math" w:hAnsi="Cambria Math"/>
            </w:rPr>
            <m:t>ln</m:t>
          </m:r>
          <m:r>
            <w:rPr>
              <w:rFonts w:ascii="Cambria Math" w:hAnsi="Cambria Math"/>
            </w:rPr>
            <m:t>x</m:t>
          </m:r>
          <m:r>
            <m:rPr>
              <m:sty m:val="p"/>
            </m:rPr>
            <w:rPr>
              <w:rFonts w:ascii="Cambria Math" w:hAnsi="Cambria Math"/>
            </w:rPr>
            <m:t>-</m:t>
          </m:r>
          <m:r>
            <w:rPr>
              <w:rFonts w:ascii="Cambria Math" w:hAnsi="Cambria Math"/>
            </w:rPr>
            <m:t>x</m:t>
          </m:r>
          <m:sSubSup>
            <m:sSubSupPr>
              <m:ctrlPr>
                <w:rPr>
                  <w:rFonts w:ascii="Cambria Math" w:hAnsi="Cambria Math"/>
                </w:rPr>
              </m:ctrlPr>
            </m:sSubSupPr>
            <m:e>
              <m:r>
                <m:rPr>
                  <m:sty m:val="p"/>
                </m:rPr>
                <w:rPr>
                  <w:rFonts w:ascii="Cambria Math" w:hAnsi="Cambria Math"/>
                </w:rPr>
                <m:t>]</m:t>
              </m:r>
            </m:e>
            <m:sub>
              <m:r>
                <w:rPr>
                  <w:rFonts w:ascii="Cambria Math" w:hAnsi="Cambria Math"/>
                </w:rPr>
                <m:t>1</m:t>
              </m:r>
            </m:sub>
            <m:sup>
              <m:r>
                <w:rPr>
                  <w:rFonts w:ascii="Cambria Math" w:hAnsi="Cambria Math"/>
                </w:rPr>
                <m:t>N</m:t>
              </m:r>
            </m:sup>
          </m:sSubSup>
          <m:r>
            <m:rPr>
              <m:sty m:val="p"/>
            </m:rPr>
            <w:rPr>
              <w:rFonts w:ascii="Cambria Math" w:hAnsi="Cambria Math"/>
            </w:rPr>
            <m:t>=</m:t>
          </m:r>
          <m:r>
            <w:rPr>
              <w:rFonts w:ascii="Cambria Math" w:hAnsi="Cambria Math"/>
            </w:rPr>
            <m:t>N</m:t>
          </m:r>
          <m:r>
            <m:rPr>
              <m:sty m:val="p"/>
            </m:rPr>
            <w:rPr>
              <w:rFonts w:ascii="Cambria Math" w:hAnsi="Cambria Math"/>
            </w:rPr>
            <m:t>ln</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1</m:t>
          </m:r>
        </m:oMath>
      </m:oMathPara>
    </w:p>
    <w:p w14:paraId="2B87A545" w14:textId="77777777" w:rsidR="001C3FC4" w:rsidRDefault="00000000">
      <w:pPr>
        <w:pStyle w:val="FirstParagraph"/>
        <w:rPr>
          <w:lang w:eastAsia="ja-JP"/>
        </w:rPr>
      </w:pPr>
      <w:r>
        <w:rPr>
          <w:rFonts w:hint="eastAsia"/>
          <w:lang w:eastAsia="ja-JP"/>
        </w:rPr>
        <w:t>N</w:t>
      </w:r>
      <w:r>
        <w:rPr>
          <w:rFonts w:hint="eastAsia"/>
          <w:lang w:eastAsia="ja-JP"/>
        </w:rPr>
        <w:t>は非常に大きいので、末尾の</w:t>
      </w:r>
      <w:r>
        <w:rPr>
          <w:rFonts w:hint="eastAsia"/>
          <w:lang w:eastAsia="ja-JP"/>
        </w:rPr>
        <w:t>+1</w:t>
      </w:r>
      <w:r>
        <w:rPr>
          <w:rFonts w:hint="eastAsia"/>
          <w:lang w:eastAsia="ja-JP"/>
        </w:rPr>
        <w:t>は無視できます。したがって、以下の近似式が得られます。</w:t>
      </w:r>
    </w:p>
    <w:p w14:paraId="0DDC1DA3" w14:textId="77777777" w:rsidR="001C3FC4" w:rsidRDefault="00000000">
      <w:pPr>
        <w:pStyle w:val="a0"/>
      </w:pPr>
      <m:oMathPara>
        <m:oMathParaPr>
          <m:jc m:val="center"/>
        </m:oMathParaPr>
        <m:oMath>
          <m:r>
            <m:rPr>
              <m:sty m:val="p"/>
            </m:rPr>
            <w:rPr>
              <w:rFonts w:ascii="Cambria Math" w:hAnsi="Cambria Math"/>
            </w:rPr>
            <m:t>ln(</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ln</m:t>
          </m:r>
          <m:r>
            <w:rPr>
              <w:rFonts w:ascii="Cambria Math" w:hAnsi="Cambria Math"/>
            </w:rPr>
            <m:t>N</m:t>
          </m:r>
          <m:r>
            <m:rPr>
              <m:sty m:val="p"/>
            </m:rPr>
            <w:rPr>
              <w:rFonts w:ascii="Cambria Math" w:hAnsi="Cambria Math"/>
            </w:rPr>
            <m:t>-</m:t>
          </m:r>
          <m:r>
            <w:rPr>
              <w:rFonts w:ascii="Cambria Math" w:hAnsi="Cambria Math"/>
            </w:rPr>
            <m:t>N</m:t>
          </m:r>
        </m:oMath>
      </m:oMathPara>
    </w:p>
    <w:p w14:paraId="5069BA53" w14:textId="77777777" w:rsidR="001C3FC4" w:rsidRDefault="00000000">
      <w:pPr>
        <w:pStyle w:val="FirstParagraph"/>
        <w:rPr>
          <w:lang w:eastAsia="ja-JP"/>
        </w:rPr>
      </w:pPr>
      <w:r>
        <w:rPr>
          <w:rFonts w:hint="eastAsia"/>
          <w:lang w:eastAsia="ja-JP"/>
        </w:rPr>
        <w:t>この公式は、</w:t>
      </w:r>
      <w:r>
        <w:rPr>
          <w:rFonts w:hint="eastAsia"/>
          <w:lang w:eastAsia="ja-JP"/>
        </w:rPr>
        <w:t>18</w:t>
      </w:r>
      <w:r>
        <w:rPr>
          <w:rFonts w:hint="eastAsia"/>
          <w:lang w:eastAsia="ja-JP"/>
        </w:rPr>
        <w:t>世紀の数学者ジェームズ・スターリングによって発見され、巨大な数の階乗を扱う統計力学や確率論において不可欠な道具となっています。</w:t>
      </w:r>
    </w:p>
    <w:p w14:paraId="79E06112" w14:textId="76DC94C4" w:rsidR="001C3FC4" w:rsidRDefault="00000000" w:rsidP="0055719C">
      <w:pPr>
        <w:pStyle w:val="a0"/>
        <w:rPr>
          <w:lang w:eastAsia="ja-JP"/>
        </w:rPr>
      </w:pPr>
      <w:r>
        <w:rPr>
          <w:rFonts w:hint="eastAsia"/>
          <w:lang w:eastAsia="ja-JP"/>
        </w:rPr>
        <w:t>この公式を</w:t>
      </w:r>
      <m:oMath>
        <m:r>
          <m:rPr>
            <m:sty m:val="p"/>
          </m:rPr>
          <w:rPr>
            <w:rFonts w:ascii="Cambria Math" w:hAnsi="Cambria Math"/>
            <w:lang w:eastAsia="ja-JP"/>
          </w:rPr>
          <m:t>ln</m:t>
        </m:r>
        <m:r>
          <w:rPr>
            <w:rFonts w:ascii="Cambria Math" w:hAnsi="Cambria Math"/>
            <w:lang w:eastAsia="ja-JP"/>
          </w:rPr>
          <m:t>W</m:t>
        </m:r>
      </m:oMath>
      <w:r>
        <w:rPr>
          <w:rFonts w:hint="eastAsia"/>
          <w:lang w:eastAsia="ja-JP"/>
        </w:rPr>
        <w:t>の式に適用すると、</w:t>
      </w:r>
    </w:p>
    <w:p w14:paraId="2FF8EA20" w14:textId="77777777" w:rsidR="001C3FC4" w:rsidRDefault="00000000">
      <w:pPr>
        <w:pStyle w:val="a0"/>
      </w:pPr>
      <m:oMathPara>
        <m:oMathParaPr>
          <m:jc m:val="center"/>
        </m:oMathParaPr>
        <m:oMath>
          <m:r>
            <m:rPr>
              <m:sty m:val="p"/>
            </m:rPr>
            <w:rPr>
              <w:rFonts w:ascii="Cambria Math" w:hAnsi="Cambria Math"/>
            </w:rPr>
            <w:lastRenderedPageBreak/>
            <m:t>ln</m:t>
          </m:r>
          <m:r>
            <w:rPr>
              <w:rFonts w:ascii="Cambria Math" w:hAnsi="Cambria Math"/>
            </w:rPr>
            <m:t>W</m:t>
          </m:r>
          <m:r>
            <m:rPr>
              <m:sty m:val="p"/>
            </m:rPr>
            <w:rPr>
              <w:rFonts w:ascii="Cambria Math" w:hAnsi="Cambria Math"/>
            </w:rPr>
            <m:t>≈(</m:t>
          </m:r>
          <m:r>
            <w:rPr>
              <w:rFonts w:ascii="Cambria Math" w:hAnsi="Cambria Math"/>
            </w:rPr>
            <m:t>N</m:t>
          </m:r>
          <m:r>
            <m:rPr>
              <m:sty m:val="p"/>
            </m:rPr>
            <w:rPr>
              <w:rFonts w:ascii="Cambria Math" w:hAnsi="Cambria Math"/>
            </w:rPr>
            <m:t>ln</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r>
                <m:rPr>
                  <m:sty m:val="p"/>
                </m:rPr>
                <w:rPr>
                  <w:rFonts w:ascii="Cambria Math" w:hAnsi="Cambria Math"/>
                </w:rPr>
                <m:t>(</m:t>
              </m:r>
            </m:e>
          </m:nary>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ln</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oMath>
      </m:oMathPara>
    </w:p>
    <w:p w14:paraId="7B3A8764" w14:textId="06CE3BAC" w:rsidR="001C3FC4" w:rsidRDefault="00000000">
      <w:pPr>
        <w:pStyle w:val="FirstParagraph"/>
        <w:rPr>
          <w:lang w:eastAsia="ja-JP"/>
        </w:rPr>
      </w:pPr>
      <w:r>
        <w:rPr>
          <w:rFonts w:hint="eastAsia"/>
          <w:lang w:eastAsia="ja-JP"/>
        </w:rPr>
        <w:t>ここで、全粒子数に関する条件</w:t>
      </w:r>
    </w:p>
    <w:p w14:paraId="0F690942" w14:textId="77777777" w:rsidR="001C3FC4" w:rsidRDefault="00000000">
      <w:pPr>
        <w:pStyle w:val="a0"/>
      </w:pPr>
      <m:oMathPara>
        <m:oMathParaPr>
          <m:jc m:val="center"/>
        </m:oMathParaPr>
        <m:oMath>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b>
                <m:sSubPr>
                  <m:ctrlPr>
                    <w:rPr>
                      <w:rFonts w:ascii="Cambria Math" w:hAnsi="Cambria Math"/>
                    </w:rPr>
                  </m:ctrlPr>
                </m:sSubPr>
                <m:e>
                  <m:r>
                    <w:rPr>
                      <w:rFonts w:ascii="Cambria Math" w:hAnsi="Cambria Math"/>
                    </w:rPr>
                    <m:t>n</m:t>
                  </m:r>
                </m:e>
                <m:sub>
                  <m:r>
                    <w:rPr>
                      <w:rFonts w:ascii="Cambria Math" w:hAnsi="Cambria Math"/>
                    </w:rPr>
                    <m:t>i</m:t>
                  </m:r>
                </m:sub>
              </m:sSub>
            </m:e>
          </m:nary>
          <m:r>
            <m:rPr>
              <m:sty m:val="p"/>
            </m:rPr>
            <w:rPr>
              <w:rFonts w:ascii="Cambria Math" w:hAnsi="Cambria Math"/>
            </w:rPr>
            <m:t>=</m:t>
          </m:r>
          <m:r>
            <w:rPr>
              <w:rFonts w:ascii="Cambria Math" w:hAnsi="Cambria Math"/>
            </w:rPr>
            <m:t>N</m:t>
          </m:r>
        </m:oMath>
      </m:oMathPara>
    </w:p>
    <w:p w14:paraId="78017F7E" w14:textId="24F27A67" w:rsidR="001C3FC4" w:rsidRDefault="00000000">
      <w:pPr>
        <w:pStyle w:val="FirstParagraph"/>
        <w:rPr>
          <w:lang w:eastAsia="ja-JP"/>
        </w:rPr>
      </w:pPr>
      <w:r>
        <w:rPr>
          <w:rFonts w:hint="eastAsia"/>
          <w:lang w:eastAsia="ja-JP"/>
        </w:rPr>
        <w:t>を使うと、</w:t>
      </w:r>
      <m:oMath>
        <m:r>
          <m:rPr>
            <m:sty m:val="p"/>
          </m:rPr>
          <w:rPr>
            <w:rFonts w:ascii="Cambria Math" w:hAnsi="Cambria Math"/>
            <w:lang w:eastAsia="ja-JP"/>
          </w:rPr>
          <m:t>-</m:t>
        </m:r>
        <m:r>
          <w:rPr>
            <w:rFonts w:ascii="Cambria Math" w:hAnsi="Cambria Math"/>
            <w:lang w:eastAsia="ja-JP"/>
          </w:rPr>
          <m:t>N</m:t>
        </m:r>
      </m:oMath>
      <w:r>
        <w:rPr>
          <w:lang w:eastAsia="ja-JP"/>
        </w:rPr>
        <w:t>と</w:t>
      </w:r>
      <m:oMath>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r>
          <w:rPr>
            <w:rFonts w:ascii="Cambria Math" w:hAnsi="Cambria Math"/>
            <w:lang w:eastAsia="ja-JP"/>
          </w:rPr>
          <m:t>N</m:t>
        </m:r>
      </m:oMath>
      <w:r>
        <w:rPr>
          <w:rFonts w:hint="eastAsia"/>
          <w:lang w:eastAsia="ja-JP"/>
        </w:rPr>
        <w:t>の項が打ち消し合い、式は非常にシンプルになります。</w:t>
      </w:r>
    </w:p>
    <w:p w14:paraId="6C850DE4" w14:textId="77777777" w:rsidR="001C3FC4" w:rsidRDefault="00000000">
      <w:pPr>
        <w:pStyle w:val="a0"/>
      </w:pPr>
      <m:oMathPara>
        <m:oMathParaPr>
          <m:jc m:val="center"/>
        </m:oMathParaPr>
        <m:oMath>
          <m:r>
            <m:rPr>
              <m:sty m:val="p"/>
            </m:rPr>
            <w:rPr>
              <w:rFonts w:ascii="Cambria Math" w:hAnsi="Cambria Math"/>
            </w:rPr>
            <m:t>ln</m:t>
          </m:r>
          <m:r>
            <w:rPr>
              <w:rFonts w:ascii="Cambria Math" w:hAnsi="Cambria Math"/>
            </w:rPr>
            <m:t>W</m:t>
          </m:r>
          <m:r>
            <m:rPr>
              <m:sty m:val="p"/>
            </m:rPr>
            <w:rPr>
              <w:rFonts w:ascii="Cambria Math" w:hAnsi="Cambria Math"/>
            </w:rPr>
            <m:t>≈</m:t>
          </m:r>
          <m:r>
            <w:rPr>
              <w:rFonts w:ascii="Cambria Math" w:hAnsi="Cambria Math"/>
            </w:rPr>
            <m:t>N</m:t>
          </m:r>
          <m:r>
            <m:rPr>
              <m:sty m:val="p"/>
            </m:rPr>
            <w:rPr>
              <w:rFonts w:ascii="Cambria Math" w:hAnsi="Cambria Math"/>
            </w:rPr>
            <m:t>ln</m:t>
          </m:r>
          <m:r>
            <w:rPr>
              <w:rFonts w:ascii="Cambria Math" w:hAnsi="Cambria Math"/>
            </w:rPr>
            <m:t>N</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b>
                <m:sSubPr>
                  <m:ctrlPr>
                    <w:rPr>
                      <w:rFonts w:ascii="Cambria Math" w:hAnsi="Cambria Math"/>
                    </w:rPr>
                  </m:ctrlPr>
                </m:sSubPr>
                <m:e>
                  <m:r>
                    <w:rPr>
                      <w:rFonts w:ascii="Cambria Math" w:hAnsi="Cambria Math"/>
                    </w:rPr>
                    <m:t>n</m:t>
                  </m:r>
                </m:e>
                <m:sub>
                  <m:r>
                    <w:rPr>
                      <w:rFonts w:ascii="Cambria Math" w:hAnsi="Cambria Math"/>
                    </w:rPr>
                    <m:t>i</m:t>
                  </m:r>
                </m:sub>
              </m:sSub>
            </m:e>
          </m:nary>
          <m:r>
            <m:rPr>
              <m:sty m:val="p"/>
            </m:rPr>
            <w:rPr>
              <w:rFonts w:ascii="Cambria Math" w:hAnsi="Cambria Math"/>
            </w:rPr>
            <m:t>ln</m:t>
          </m:r>
          <m:sSub>
            <m:sSubPr>
              <m:ctrlPr>
                <w:rPr>
                  <w:rFonts w:ascii="Cambria Math" w:hAnsi="Cambria Math"/>
                </w:rPr>
              </m:ctrlPr>
            </m:sSubPr>
            <m:e>
              <m:r>
                <w:rPr>
                  <w:rFonts w:ascii="Cambria Math" w:hAnsi="Cambria Math"/>
                </w:rPr>
                <m:t>n</m:t>
              </m:r>
            </m:e>
            <m:sub>
              <m:r>
                <w:rPr>
                  <w:rFonts w:ascii="Cambria Math" w:hAnsi="Cambria Math"/>
                </w:rPr>
                <m:t>i</m:t>
              </m:r>
            </m:sub>
          </m:sSub>
        </m:oMath>
      </m:oMathPara>
    </w:p>
    <w:p w14:paraId="4772CD41" w14:textId="77777777" w:rsidR="001C3FC4" w:rsidRDefault="00000000">
      <w:pPr>
        <w:pStyle w:val="4"/>
        <w:rPr>
          <w:lang w:eastAsia="ja-JP"/>
        </w:rPr>
      </w:pPr>
      <w:bookmarkStart w:id="9" w:name="ラグランジュの未定乗数法による最大化"/>
      <w:bookmarkEnd w:id="8"/>
      <w:r>
        <w:rPr>
          <w:lang w:eastAsia="ja-JP"/>
        </w:rPr>
        <w:t xml:space="preserve">2.4 </w:t>
      </w:r>
      <w:r>
        <w:rPr>
          <w:rFonts w:hint="eastAsia"/>
          <w:lang w:eastAsia="ja-JP"/>
        </w:rPr>
        <w:t>ラグランジュの未定乗数法による最大化</w:t>
      </w:r>
    </w:p>
    <w:p w14:paraId="74D05438" w14:textId="3261F5D2" w:rsidR="001C3FC4" w:rsidRDefault="00000000">
      <w:pPr>
        <w:pStyle w:val="FirstParagraph"/>
        <w:rPr>
          <w:lang w:eastAsia="ja-JP"/>
        </w:rPr>
      </w:pPr>
      <w:r>
        <w:rPr>
          <w:rFonts w:hint="eastAsia"/>
          <w:lang w:eastAsia="ja-JP"/>
        </w:rPr>
        <w:t>我々が求めたいのは、単に</w:t>
      </w:r>
      <m:oMath>
        <m:r>
          <m:rPr>
            <m:sty m:val="p"/>
          </m:rPr>
          <w:rPr>
            <w:rFonts w:ascii="Cambria Math" w:hAnsi="Cambria Math"/>
            <w:lang w:eastAsia="ja-JP"/>
          </w:rPr>
          <m:t>ln</m:t>
        </m:r>
        <m:r>
          <w:rPr>
            <w:rFonts w:ascii="Cambria Math" w:hAnsi="Cambria Math"/>
            <w:lang w:eastAsia="ja-JP"/>
          </w:rPr>
          <m:t>W</m:t>
        </m:r>
      </m:oMath>
      <w:r>
        <w:rPr>
          <w:rFonts w:hint="eastAsia"/>
          <w:lang w:eastAsia="ja-JP"/>
        </w:rPr>
        <w:t>を最大化する</w:t>
      </w:r>
      <m:oMath>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oMath>
      <w:r>
        <w:rPr>
          <w:rFonts w:hint="eastAsia"/>
          <w:lang w:eastAsia="ja-JP"/>
        </w:rPr>
        <w:t>ではありません。</w:t>
      </w:r>
      <w:r w:rsidR="0055719C">
        <w:rPr>
          <w:rFonts w:hint="eastAsia"/>
          <w:lang w:eastAsia="ja-JP"/>
        </w:rPr>
        <w:t>今考えている</w:t>
      </w:r>
      <w:r>
        <w:rPr>
          <w:rFonts w:hint="eastAsia"/>
          <w:lang w:eastAsia="ja-JP"/>
        </w:rPr>
        <w:t>系</w:t>
      </w:r>
      <w:r w:rsidR="0055719C">
        <w:rPr>
          <w:rFonts w:hint="eastAsia"/>
          <w:lang w:eastAsia="ja-JP"/>
        </w:rPr>
        <w:t>で</w:t>
      </w:r>
      <w:r>
        <w:rPr>
          <w:rFonts w:hint="eastAsia"/>
          <w:lang w:eastAsia="ja-JP"/>
        </w:rPr>
        <w:t>は、以下の</w:t>
      </w:r>
      <w:r>
        <w:rPr>
          <w:rFonts w:hint="eastAsia"/>
          <w:lang w:eastAsia="ja-JP"/>
        </w:rPr>
        <w:t>2</w:t>
      </w:r>
      <w:r>
        <w:rPr>
          <w:rFonts w:hint="eastAsia"/>
          <w:lang w:eastAsia="ja-JP"/>
        </w:rPr>
        <w:t>つの</w:t>
      </w:r>
      <w:r>
        <w:rPr>
          <w:rFonts w:hint="eastAsia"/>
          <w:b/>
          <w:bCs/>
          <w:lang w:eastAsia="ja-JP"/>
        </w:rPr>
        <w:t>束縛条件</w:t>
      </w:r>
      <w:r>
        <w:rPr>
          <w:rFonts w:hint="eastAsia"/>
          <w:lang w:eastAsia="ja-JP"/>
        </w:rPr>
        <w:t>が常に満たされている必要があります。</w:t>
      </w:r>
    </w:p>
    <w:p w14:paraId="773BE0FA" w14:textId="77777777" w:rsidR="001C3FC4" w:rsidRDefault="00000000">
      <w:pPr>
        <w:pStyle w:val="Compact"/>
        <w:numPr>
          <w:ilvl w:val="0"/>
          <w:numId w:val="4"/>
        </w:numPr>
      </w:pPr>
      <w:proofErr w:type="spellStart"/>
      <w:r>
        <w:rPr>
          <w:rFonts w:hint="eastAsia"/>
          <w:b/>
          <w:bCs/>
        </w:rPr>
        <w:t>全粒子数</w:t>
      </w:r>
      <w:r>
        <w:rPr>
          <w:rFonts w:hint="eastAsia"/>
          <w:b/>
          <w:bCs/>
        </w:rPr>
        <w:t>N</w:t>
      </w:r>
      <w:r>
        <w:rPr>
          <w:rFonts w:hint="eastAsia"/>
          <w:b/>
          <w:bCs/>
        </w:rPr>
        <w:t>は一定</w:t>
      </w:r>
      <w:proofErr w:type="spellEnd"/>
      <w:r>
        <w:t>:</w:t>
      </w:r>
    </w:p>
    <w:p w14:paraId="4F32C1BE" w14:textId="77777777" w:rsidR="001C3FC4" w:rsidRDefault="00000000">
      <w:pPr>
        <w:pStyle w:val="Compact"/>
        <w:rPr>
          <w:lang w:eastAsia="ja-JP"/>
        </w:rPr>
      </w:pPr>
      <m:oMathPara>
        <m:oMathParaPr>
          <m:jc m:val="center"/>
        </m:oMathParaPr>
        <m:oMath>
          <m:nary>
            <m:naryPr>
              <m:chr m:val="∑"/>
              <m:limLoc m:val="undOvr"/>
              <m:supHide m:val="1"/>
              <m:ctrlPr>
                <w:rPr>
                  <w:rFonts w:ascii="Cambria Math" w:hAnsi="Cambria Math"/>
                </w:rPr>
              </m:ctrlPr>
            </m:naryPr>
            <m:sub>
              <m:r>
                <w:rPr>
                  <w:rFonts w:ascii="Cambria Math" w:hAnsi="Cambria Math"/>
                  <w:lang w:eastAsia="ja-JP"/>
                </w:rPr>
                <m:t>i</m:t>
              </m:r>
            </m:sub>
            <m:sup>
              <m:r>
                <w:rPr>
                  <w:rFonts w:ascii="Cambria Math" w:hAnsi="Cambria Math"/>
                  <w:lang w:eastAsia="ja-JP"/>
                </w:rPr>
                <m:t>​</m:t>
              </m:r>
            </m:sup>
            <m:e>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e>
          </m:nary>
          <m:r>
            <m:rPr>
              <m:sty m:val="p"/>
            </m:rPr>
            <w:rPr>
              <w:rFonts w:ascii="Cambria Math" w:hAnsi="Cambria Math"/>
              <w:lang w:eastAsia="ja-JP"/>
            </w:rPr>
            <m:t>=</m:t>
          </m:r>
          <m:r>
            <w:rPr>
              <w:rFonts w:ascii="Cambria Math" w:hAnsi="Cambria Math"/>
              <w:lang w:eastAsia="ja-JP"/>
            </w:rPr>
            <m:t>N </m:t>
          </m:r>
          <m:r>
            <m:rPr>
              <m:sty m:val="p"/>
            </m:rPr>
            <w:rPr>
              <w:rFonts w:ascii="Cambria Math" w:hAnsi="Cambria Math"/>
              <w:lang w:eastAsia="ja-JP"/>
            </w:rPr>
            <m:t>(</m:t>
          </m:r>
          <m:r>
            <m:rPr>
              <m:nor/>
            </m:rPr>
            <w:rPr>
              <w:lang w:eastAsia="ja-JP"/>
            </w:rPr>
            <m:t>または</m:t>
          </m:r>
          <m:r>
            <m:rPr>
              <m:nor/>
            </m:rPr>
            <w:rPr>
              <w:lang w:eastAsia="ja-JP"/>
            </w:rPr>
            <m:t xml:space="preserve"> </m:t>
          </m:r>
          <m:nary>
            <m:naryPr>
              <m:chr m:val="∑"/>
              <m:limLoc m:val="undOvr"/>
              <m:supHide m:val="1"/>
              <m:ctrlPr>
                <w:rPr>
                  <w:rFonts w:ascii="Cambria Math" w:hAnsi="Cambria Math"/>
                </w:rPr>
              </m:ctrlPr>
            </m:naryPr>
            <m:sub>
              <m:r>
                <w:rPr>
                  <w:rFonts w:ascii="Cambria Math" w:hAnsi="Cambria Math"/>
                  <w:lang w:eastAsia="ja-JP"/>
                </w:rPr>
                <m:t>i</m:t>
              </m:r>
            </m:sub>
            <m:sup>
              <m:r>
                <w:rPr>
                  <w:rFonts w:ascii="Cambria Math" w:hAnsi="Cambria Math"/>
                  <w:lang w:eastAsia="ja-JP"/>
                </w:rPr>
                <m:t>​</m:t>
              </m:r>
            </m:sup>
            <m:e>
              <m:r>
                <w:rPr>
                  <w:rFonts w:ascii="Cambria Math" w:hAnsi="Cambria Math"/>
                  <w:lang w:eastAsia="ja-JP"/>
                </w:rPr>
                <m:t>δ</m:t>
              </m:r>
            </m:e>
          </m:nary>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r>
            <w:rPr>
              <w:rFonts w:ascii="Cambria Math" w:hAnsi="Cambria Math"/>
              <w:lang w:eastAsia="ja-JP"/>
            </w:rPr>
            <m:t>0</m:t>
          </m:r>
          <m:r>
            <m:rPr>
              <m:sty m:val="p"/>
            </m:rPr>
            <w:rPr>
              <w:rFonts w:ascii="Cambria Math" w:hAnsi="Cambria Math"/>
              <w:lang w:eastAsia="ja-JP"/>
            </w:rPr>
            <m:t>)</m:t>
          </m:r>
        </m:oMath>
      </m:oMathPara>
    </w:p>
    <w:p w14:paraId="693F77A7" w14:textId="77777777" w:rsidR="001C3FC4" w:rsidRDefault="00000000">
      <w:pPr>
        <w:pStyle w:val="Compact"/>
        <w:numPr>
          <w:ilvl w:val="0"/>
          <w:numId w:val="4"/>
        </w:numPr>
        <w:rPr>
          <w:lang w:eastAsia="ja-JP"/>
        </w:rPr>
      </w:pPr>
      <w:r>
        <w:rPr>
          <w:rFonts w:hint="eastAsia"/>
          <w:b/>
          <w:bCs/>
          <w:lang w:eastAsia="ja-JP"/>
        </w:rPr>
        <w:t>全エネルギー</w:t>
      </w:r>
      <w:r>
        <w:rPr>
          <w:rFonts w:hint="eastAsia"/>
          <w:b/>
          <w:bCs/>
          <w:lang w:eastAsia="ja-JP"/>
        </w:rPr>
        <w:t>E</w:t>
      </w:r>
      <w:r>
        <w:rPr>
          <w:rFonts w:hint="eastAsia"/>
          <w:b/>
          <w:bCs/>
          <w:lang w:eastAsia="ja-JP"/>
        </w:rPr>
        <w:t>は一定</w:t>
      </w:r>
      <w:r>
        <w:rPr>
          <w:lang w:eastAsia="ja-JP"/>
        </w:rPr>
        <w:t>:</w:t>
      </w:r>
    </w:p>
    <w:p w14:paraId="42DE3582" w14:textId="77777777" w:rsidR="001C3FC4" w:rsidRDefault="00000000">
      <w:pPr>
        <w:pStyle w:val="Compact"/>
        <w:rPr>
          <w:lang w:eastAsia="ja-JP"/>
        </w:rPr>
      </w:pPr>
      <m:oMathPara>
        <m:oMathParaPr>
          <m:jc m:val="center"/>
        </m:oMathParaPr>
        <m:oMath>
          <m:nary>
            <m:naryPr>
              <m:chr m:val="∑"/>
              <m:limLoc m:val="undOvr"/>
              <m:supHide m:val="1"/>
              <m:ctrlPr>
                <w:rPr>
                  <w:rFonts w:ascii="Cambria Math" w:hAnsi="Cambria Math"/>
                </w:rPr>
              </m:ctrlPr>
            </m:naryPr>
            <m:sub>
              <m:r>
                <w:rPr>
                  <w:rFonts w:ascii="Cambria Math" w:hAnsi="Cambria Math"/>
                  <w:lang w:eastAsia="ja-JP"/>
                </w:rPr>
                <m:t>i</m:t>
              </m:r>
            </m:sub>
            <m:sup>
              <m:r>
                <w:rPr>
                  <w:rFonts w:ascii="Cambria Math" w:hAnsi="Cambria Math"/>
                  <w:lang w:eastAsia="ja-JP"/>
                </w:rPr>
                <m:t>​</m:t>
              </m:r>
            </m:sup>
            <m:e>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e>
          </m:nary>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r>
            <w:rPr>
              <w:rFonts w:ascii="Cambria Math" w:hAnsi="Cambria Math"/>
              <w:lang w:eastAsia="ja-JP"/>
            </w:rPr>
            <m:t>E </m:t>
          </m:r>
          <m:r>
            <m:rPr>
              <m:sty m:val="p"/>
            </m:rPr>
            <w:rPr>
              <w:rFonts w:ascii="Cambria Math" w:hAnsi="Cambria Math"/>
              <w:lang w:eastAsia="ja-JP"/>
            </w:rPr>
            <m:t>(</m:t>
          </m:r>
          <m:r>
            <m:rPr>
              <m:nor/>
            </m:rPr>
            <w:rPr>
              <w:lang w:eastAsia="ja-JP"/>
            </w:rPr>
            <m:t>または</m:t>
          </m:r>
          <m:r>
            <m:rPr>
              <m:nor/>
            </m:rPr>
            <w:rPr>
              <w:lang w:eastAsia="ja-JP"/>
            </w:rPr>
            <m:t xml:space="preserve"> </m:t>
          </m:r>
          <m:nary>
            <m:naryPr>
              <m:chr m:val="∑"/>
              <m:limLoc m:val="undOvr"/>
              <m:supHide m:val="1"/>
              <m:ctrlPr>
                <w:rPr>
                  <w:rFonts w:ascii="Cambria Math" w:hAnsi="Cambria Math"/>
                </w:rPr>
              </m:ctrlPr>
            </m:naryPr>
            <m:sub>
              <m:r>
                <w:rPr>
                  <w:rFonts w:ascii="Cambria Math" w:hAnsi="Cambria Math"/>
                  <w:lang w:eastAsia="ja-JP"/>
                </w:rPr>
                <m:t>i</m:t>
              </m:r>
            </m:sub>
            <m:sup>
              <m:r>
                <w:rPr>
                  <w:rFonts w:ascii="Cambria Math" w:hAnsi="Cambria Math"/>
                  <w:lang w:eastAsia="ja-JP"/>
                </w:rPr>
                <m:t>​</m:t>
              </m:r>
            </m:sup>
            <m:e>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e>
          </m:nary>
          <m:r>
            <w:rPr>
              <w:rFonts w:ascii="Cambria Math" w:hAnsi="Cambria Math"/>
              <w:lang w:eastAsia="ja-JP"/>
            </w:rPr>
            <m:t>δ</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r>
            <w:rPr>
              <w:rFonts w:ascii="Cambria Math" w:hAnsi="Cambria Math"/>
              <w:lang w:eastAsia="ja-JP"/>
            </w:rPr>
            <m:t>0</m:t>
          </m:r>
          <m:r>
            <m:rPr>
              <m:sty m:val="p"/>
            </m:rPr>
            <w:rPr>
              <w:rFonts w:ascii="Cambria Math" w:hAnsi="Cambria Math"/>
              <w:lang w:eastAsia="ja-JP"/>
            </w:rPr>
            <m:t>)</m:t>
          </m:r>
        </m:oMath>
      </m:oMathPara>
    </w:p>
    <w:p w14:paraId="61B78F05" w14:textId="77777777" w:rsidR="001C3FC4" w:rsidRDefault="00000000">
      <w:pPr>
        <w:pStyle w:val="FirstParagraph"/>
        <w:rPr>
          <w:lang w:eastAsia="ja-JP"/>
        </w:rPr>
      </w:pPr>
      <w:r>
        <w:rPr>
          <w:rFonts w:hint="eastAsia"/>
          <w:lang w:eastAsia="ja-JP"/>
        </w:rPr>
        <w:t>このような「束縛条件付きの最大化問題」を解くための強力な数学的手法が、</w:t>
      </w:r>
      <w:r>
        <w:rPr>
          <w:rFonts w:hint="eastAsia"/>
          <w:b/>
          <w:bCs/>
          <w:lang w:eastAsia="ja-JP"/>
        </w:rPr>
        <w:t>ラグランジュの未定乗数法</w:t>
      </w:r>
      <w:r>
        <w:rPr>
          <w:rFonts w:hint="eastAsia"/>
          <w:lang w:eastAsia="ja-JP"/>
        </w:rPr>
        <w:t>です。これは</w:t>
      </w:r>
      <w:r>
        <w:rPr>
          <w:rFonts w:hint="eastAsia"/>
          <w:lang w:eastAsia="ja-JP"/>
        </w:rPr>
        <w:t>18</w:t>
      </w:r>
      <w:r>
        <w:rPr>
          <w:rFonts w:hint="eastAsia"/>
          <w:lang w:eastAsia="ja-JP"/>
        </w:rPr>
        <w:t>世紀末にジョゼフ＝ルイ・ラグランジュが発展させた方法です。</w:t>
      </w:r>
    </w:p>
    <w:p w14:paraId="0A4375A9" w14:textId="7E4E2045" w:rsidR="001C3FC4" w:rsidRDefault="00000000" w:rsidP="0055719C">
      <w:pPr>
        <w:pStyle w:val="a0"/>
        <w:rPr>
          <w:lang w:eastAsia="ja-JP"/>
        </w:rPr>
      </w:pPr>
      <w:r>
        <w:rPr>
          <w:rFonts w:hint="eastAsia"/>
          <w:lang w:eastAsia="ja-JP"/>
        </w:rPr>
        <w:t>この方法では、最大化したい関数（</w:t>
      </w:r>
      <m:oMath>
        <m:r>
          <m:rPr>
            <m:sty m:val="p"/>
          </m:rPr>
          <w:rPr>
            <w:rFonts w:ascii="Cambria Math" w:hAnsi="Cambria Math"/>
            <w:lang w:eastAsia="ja-JP"/>
          </w:rPr>
          <m:t>ln</m:t>
        </m:r>
        <m:r>
          <w:rPr>
            <w:rFonts w:ascii="Cambria Math" w:hAnsi="Cambria Math"/>
            <w:lang w:eastAsia="ja-JP"/>
          </w:rPr>
          <m:t>W</m:t>
        </m:r>
      </m:oMath>
      <w:r>
        <w:rPr>
          <w:rFonts w:hint="eastAsia"/>
          <w:lang w:eastAsia="ja-JP"/>
        </w:rPr>
        <w:t>）と束縛条件式を用いて、新しい補助関数</w:t>
      </w:r>
      <m:oMath>
        <m:r>
          <w:rPr>
            <w:rFonts w:ascii="Cambria Math" w:hAnsi="Cambria Math"/>
            <w:lang w:eastAsia="ja-JP"/>
          </w:rPr>
          <m:t>L</m:t>
        </m:r>
      </m:oMath>
      <w:r>
        <w:rPr>
          <w:rFonts w:hint="eastAsia"/>
          <w:lang w:eastAsia="ja-JP"/>
        </w:rPr>
        <w:t>を作ります。未定乗数として</w:t>
      </w:r>
      <m:oMath>
        <m:r>
          <w:rPr>
            <w:rFonts w:ascii="Cambria Math" w:hAnsi="Cambria Math"/>
            <w:lang w:eastAsia="ja-JP"/>
          </w:rPr>
          <m:t>α</m:t>
        </m:r>
      </m:oMath>
      <w:r>
        <w:rPr>
          <w:lang w:eastAsia="ja-JP"/>
        </w:rPr>
        <w:t>と</w:t>
      </w:r>
      <m:oMath>
        <m:r>
          <w:rPr>
            <w:rFonts w:ascii="Cambria Math" w:hAnsi="Cambria Math"/>
            <w:lang w:eastAsia="ja-JP"/>
          </w:rPr>
          <m:t>β</m:t>
        </m:r>
      </m:oMath>
      <w:r>
        <w:rPr>
          <w:rFonts w:hint="eastAsia"/>
          <w:lang w:eastAsia="ja-JP"/>
        </w:rPr>
        <w:t>を導入します。</w:t>
      </w:r>
    </w:p>
    <w:p w14:paraId="59058F23" w14:textId="77777777" w:rsidR="001C3FC4" w:rsidRDefault="00000000">
      <w:pPr>
        <w:pStyle w:val="a0"/>
      </w:pPr>
      <m:oMathPara>
        <m:oMathParaPr>
          <m:jc m:val="center"/>
        </m:oMathParaPr>
        <m:oMath>
          <m:r>
            <w:rPr>
              <w:rFonts w:ascii="Cambria Math" w:hAnsi="Cambria Math"/>
            </w:rPr>
            <m:t>L</m:t>
          </m:r>
          <m:r>
            <m:rPr>
              <m:sty m:val="p"/>
            </m:rPr>
            <w:rPr>
              <w:rFonts w:ascii="Cambria Math" w:hAnsi="Cambria Math"/>
            </w:rPr>
            <m:t>=ln</m:t>
          </m:r>
          <m:r>
            <w:rPr>
              <w:rFonts w:ascii="Cambria Math" w:hAnsi="Cambria Math"/>
            </w:rPr>
            <m:t>W</m:t>
          </m:r>
          <m:r>
            <m:rPr>
              <m:sty m:val="p"/>
            </m:rPr>
            <w:rPr>
              <w:rFonts w:ascii="Cambria Math" w:hAnsi="Cambria Math"/>
            </w:rPr>
            <m:t>-</m:t>
          </m:r>
          <m:r>
            <w:rPr>
              <w:rFonts w:ascii="Cambria Math" w:hAnsi="Cambria Math"/>
            </w:rPr>
            <m:t>α</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b>
                    <m:sSubPr>
                      <m:ctrlPr>
                        <w:rPr>
                          <w:rFonts w:ascii="Cambria Math" w:hAnsi="Cambria Math"/>
                        </w:rPr>
                      </m:ctrlPr>
                    </m:sSubPr>
                    <m:e>
                      <m:r>
                        <w:rPr>
                          <w:rFonts w:ascii="Cambria Math" w:hAnsi="Cambria Math"/>
                        </w:rPr>
                        <m:t>n</m:t>
                      </m:r>
                    </m:e>
                    <m:sub>
                      <m:r>
                        <w:rPr>
                          <w:rFonts w:ascii="Cambria Math" w:hAnsi="Cambria Math"/>
                        </w:rPr>
                        <m:t>i</m:t>
                      </m:r>
                    </m:sub>
                  </m:sSub>
                </m:e>
              </m:nary>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β</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b>
                    <m:sSubPr>
                      <m:ctrlPr>
                        <w:rPr>
                          <w:rFonts w:ascii="Cambria Math" w:hAnsi="Cambria Math"/>
                        </w:rPr>
                      </m:ctrlPr>
                    </m:sSubPr>
                    <m:e>
                      <m:r>
                        <w:rPr>
                          <w:rFonts w:ascii="Cambria Math" w:hAnsi="Cambria Math"/>
                        </w:rPr>
                        <m:t>e</m:t>
                      </m:r>
                    </m:e>
                    <m:sub>
                      <m:r>
                        <w:rPr>
                          <w:rFonts w:ascii="Cambria Math" w:hAnsi="Cambria Math"/>
                        </w:rPr>
                        <m:t>i</m:t>
                      </m:r>
                    </m:sub>
                  </m:sSub>
                </m:e>
              </m:nary>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E</m:t>
              </m:r>
            </m:e>
          </m:d>
        </m:oMath>
      </m:oMathPara>
    </w:p>
    <w:p w14:paraId="3E93DC61" w14:textId="63B4AF5C" w:rsidR="001C3FC4" w:rsidRDefault="00000000">
      <w:pPr>
        <w:pStyle w:val="FirstParagraph"/>
        <w:rPr>
          <w:lang w:eastAsia="ja-JP"/>
        </w:rPr>
      </w:pPr>
      <w:r>
        <w:rPr>
          <w:rFonts w:hint="eastAsia"/>
          <w:lang w:eastAsia="ja-JP"/>
        </w:rPr>
        <w:lastRenderedPageBreak/>
        <w:t>ラグランジュの未定乗数法によれば、この補助関数</w:t>
      </w:r>
      <m:oMath>
        <m:r>
          <w:rPr>
            <w:rFonts w:ascii="Cambria Math" w:hAnsi="Cambria Math"/>
            <w:lang w:eastAsia="ja-JP"/>
          </w:rPr>
          <m:t>L</m:t>
        </m:r>
      </m:oMath>
      <w:r>
        <w:rPr>
          <w:rFonts w:hint="eastAsia"/>
          <w:lang w:eastAsia="ja-JP"/>
        </w:rPr>
        <w:t>を各変数</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oMath>
      <w:r>
        <w:rPr>
          <w:rFonts w:hint="eastAsia"/>
          <w:lang w:eastAsia="ja-JP"/>
        </w:rPr>
        <w:t>で偏微分してゼロとおくことで、束縛条件を満たしつつ元の関数を最大化（または最小化）する解が得られます。</w:t>
      </w:r>
    </w:p>
    <w:p w14:paraId="497A4C01" w14:textId="77777777" w:rsidR="001C3FC4" w:rsidRDefault="00000000">
      <w:pPr>
        <w:pStyle w:val="a0"/>
      </w:pPr>
      <m:oMathPara>
        <m:oMathParaPr>
          <m:jc m:val="center"/>
        </m:oMathParaPr>
        <m:oMath>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den>
          </m:f>
          <m:r>
            <m:rPr>
              <m:sty m:val="p"/>
            </m:rPr>
            <w:rPr>
              <w:rFonts w:ascii="Cambria Math" w:hAnsi="Cambria Math"/>
            </w:rPr>
            <m:t>=</m:t>
          </m:r>
          <m:r>
            <w:rPr>
              <w:rFonts w:ascii="Cambria Math" w:hAnsi="Cambria Math"/>
            </w:rPr>
            <m:t>0 </m:t>
          </m:r>
          <m:r>
            <m:rPr>
              <m:sty m:val="p"/>
            </m:rPr>
            <w:rPr>
              <w:rFonts w:ascii="Cambria Math" w:hAnsi="Cambria Math"/>
            </w:rPr>
            <m:t>(</m:t>
          </m:r>
          <m:r>
            <m:rPr>
              <m:nor/>
            </m:rPr>
            <m:t xml:space="preserve">for all </m:t>
          </m:r>
          <m:r>
            <w:rPr>
              <w:rFonts w:ascii="Cambria Math" w:hAnsi="Cambria Math"/>
            </w:rPr>
            <m:t>i</m:t>
          </m:r>
          <m:r>
            <m:rPr>
              <m:sty m:val="p"/>
            </m:rPr>
            <w:rPr>
              <w:rFonts w:ascii="Cambria Math" w:hAnsi="Cambria Math"/>
            </w:rPr>
            <m:t>)</m:t>
          </m:r>
        </m:oMath>
      </m:oMathPara>
    </w:p>
    <w:p w14:paraId="73C2A93D" w14:textId="77777777" w:rsidR="001C3FC4" w:rsidRDefault="00000000">
      <w:pPr>
        <w:pStyle w:val="FirstParagraph"/>
        <w:rPr>
          <w:lang w:eastAsia="ja-JP"/>
        </w:rPr>
      </w:pPr>
      <w:r>
        <w:rPr>
          <w:rFonts w:hint="eastAsia"/>
          <w:lang w:eastAsia="ja-JP"/>
        </w:rPr>
        <w:t>実際に計算してみましょう。</w:t>
      </w:r>
    </w:p>
    <w:p w14:paraId="0DE37210" w14:textId="77777777" w:rsidR="001C3FC4" w:rsidRDefault="00000000">
      <w:pPr>
        <w:pStyle w:val="a0"/>
      </w:pPr>
      <m:oMathPara>
        <m:oMathParaPr>
          <m:jc m:val="center"/>
        </m:oMathParaPr>
        <m:oMath>
          <m:f>
            <m:fPr>
              <m:ctrlPr>
                <w:rPr>
                  <w:rFonts w:ascii="Cambria Math" w:hAnsi="Cambria Math"/>
                </w:rPr>
              </m:ctrlPr>
            </m:fPr>
            <m:num>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den>
          </m:f>
          <m:d>
            <m:dPr>
              <m:ctrlPr>
                <w:rPr>
                  <w:rFonts w:ascii="Cambria Math" w:hAnsi="Cambria Math"/>
                </w:rPr>
              </m:ctrlPr>
            </m:dPr>
            <m:e>
              <m:r>
                <w:rPr>
                  <w:rFonts w:ascii="Cambria Math" w:hAnsi="Cambria Math"/>
                </w:rPr>
                <m:t>N</m:t>
              </m:r>
              <m:r>
                <m:rPr>
                  <m:sty m:val="p"/>
                </m:rPr>
                <w:rPr>
                  <w:rFonts w:ascii="Cambria Math" w:hAnsi="Cambria Math"/>
                </w:rPr>
                <m:t>ln</m:t>
              </m:r>
              <m:r>
                <w:rPr>
                  <w:rFonts w:ascii="Cambria Math" w:hAnsi="Cambria Math"/>
                </w:rPr>
                <m:t>N</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r>
                    <w:rPr>
                      <w:rFonts w:ascii="Cambria Math" w:hAnsi="Cambria Math"/>
                    </w:rPr>
                    <m:t>​</m:t>
                  </m:r>
                </m:sup>
                <m:e>
                  <m:sSub>
                    <m:sSubPr>
                      <m:ctrlPr>
                        <w:rPr>
                          <w:rFonts w:ascii="Cambria Math" w:hAnsi="Cambria Math"/>
                        </w:rPr>
                      </m:ctrlPr>
                    </m:sSubPr>
                    <m:e>
                      <m:r>
                        <w:rPr>
                          <w:rFonts w:ascii="Cambria Math" w:hAnsi="Cambria Math"/>
                        </w:rPr>
                        <m:t>n</m:t>
                      </m:r>
                    </m:e>
                    <m:sub>
                      <m:r>
                        <w:rPr>
                          <w:rFonts w:ascii="Cambria Math" w:hAnsi="Cambria Math"/>
                        </w:rPr>
                        <m:t>j</m:t>
                      </m:r>
                    </m:sub>
                  </m:sSub>
                </m:e>
              </m:nary>
              <m:r>
                <m:rPr>
                  <m:sty m:val="p"/>
                </m:rPr>
                <w:rPr>
                  <w:rFonts w:ascii="Cambria Math" w:hAnsi="Cambria Math"/>
                </w:rPr>
                <m:t>ln</m:t>
              </m:r>
              <m:sSub>
                <m:sSubPr>
                  <m:ctrlPr>
                    <w:rPr>
                      <w:rFonts w:ascii="Cambria Math" w:hAnsi="Cambria Math"/>
                    </w:rPr>
                  </m:ctrlPr>
                </m:sSubPr>
                <m:e>
                  <m:r>
                    <w:rPr>
                      <w:rFonts w:ascii="Cambria Math" w:hAnsi="Cambria Math"/>
                    </w:rPr>
                    <m:t>n</m:t>
                  </m:r>
                </m:e>
                <m:sub>
                  <m:r>
                    <w:rPr>
                      <w:rFonts w:ascii="Cambria Math" w:hAnsi="Cambria Math"/>
                    </w:rPr>
                    <m:t>j</m:t>
                  </m:r>
                </m:sub>
              </m:sSub>
              <m:r>
                <m:rPr>
                  <m:sty m:val="p"/>
                </m:rPr>
                <w:rPr>
                  <w:rFonts w:ascii="Cambria Math" w:hAnsi="Cambria Math"/>
                </w:rPr>
                <m:t>-</m:t>
              </m:r>
              <m:r>
                <w:rPr>
                  <w:rFonts w:ascii="Cambria Math" w:hAnsi="Cambria Math"/>
                </w:rPr>
                <m:t>α</m:t>
              </m:r>
              <m:nary>
                <m:naryPr>
                  <m:chr m:val="∑"/>
                  <m:limLoc m:val="undOvr"/>
                  <m:supHide m:val="1"/>
                  <m:ctrlPr>
                    <w:rPr>
                      <w:rFonts w:ascii="Cambria Math" w:hAnsi="Cambria Math"/>
                    </w:rPr>
                  </m:ctrlPr>
                </m:naryPr>
                <m:sub>
                  <m:r>
                    <w:rPr>
                      <w:rFonts w:ascii="Cambria Math" w:hAnsi="Cambria Math"/>
                    </w:rPr>
                    <m:t>j</m:t>
                  </m:r>
                </m:sub>
                <m:sup>
                  <m:r>
                    <w:rPr>
                      <w:rFonts w:ascii="Cambria Math" w:hAnsi="Cambria Math"/>
                    </w:rPr>
                    <m:t>​</m:t>
                  </m:r>
                </m:sup>
                <m:e>
                  <m:sSub>
                    <m:sSubPr>
                      <m:ctrlPr>
                        <w:rPr>
                          <w:rFonts w:ascii="Cambria Math" w:hAnsi="Cambria Math"/>
                        </w:rPr>
                      </m:ctrlPr>
                    </m:sSubPr>
                    <m:e>
                      <m:r>
                        <w:rPr>
                          <w:rFonts w:ascii="Cambria Math" w:hAnsi="Cambria Math"/>
                        </w:rPr>
                        <m:t>n</m:t>
                      </m:r>
                    </m:e>
                    <m:sub>
                      <m:r>
                        <w:rPr>
                          <w:rFonts w:ascii="Cambria Math" w:hAnsi="Cambria Math"/>
                        </w:rPr>
                        <m:t>j</m:t>
                      </m:r>
                    </m:sub>
                  </m:sSub>
                </m:e>
              </m:nary>
              <m:r>
                <m:rPr>
                  <m:sty m:val="p"/>
                </m:rPr>
                <w:rPr>
                  <w:rFonts w:ascii="Cambria Math" w:hAnsi="Cambria Math"/>
                </w:rPr>
                <m:t>-</m:t>
              </m:r>
              <m:r>
                <w:rPr>
                  <w:rFonts w:ascii="Cambria Math" w:hAnsi="Cambria Math"/>
                </w:rPr>
                <m:t>β</m:t>
              </m:r>
              <m:nary>
                <m:naryPr>
                  <m:chr m:val="∑"/>
                  <m:limLoc m:val="undOvr"/>
                  <m:supHide m:val="1"/>
                  <m:ctrlPr>
                    <w:rPr>
                      <w:rFonts w:ascii="Cambria Math" w:hAnsi="Cambria Math"/>
                    </w:rPr>
                  </m:ctrlPr>
                </m:naryPr>
                <m:sub>
                  <m:r>
                    <w:rPr>
                      <w:rFonts w:ascii="Cambria Math" w:hAnsi="Cambria Math"/>
                    </w:rPr>
                    <m:t>j</m:t>
                  </m:r>
                </m:sub>
                <m:sup>
                  <m:r>
                    <w:rPr>
                      <w:rFonts w:ascii="Cambria Math" w:hAnsi="Cambria Math"/>
                    </w:rPr>
                    <m:t>​</m:t>
                  </m:r>
                </m:sup>
                <m:e>
                  <m:sSub>
                    <m:sSubPr>
                      <m:ctrlPr>
                        <w:rPr>
                          <w:rFonts w:ascii="Cambria Math" w:hAnsi="Cambria Math"/>
                        </w:rPr>
                      </m:ctrlPr>
                    </m:sSubPr>
                    <m:e>
                      <m:r>
                        <w:rPr>
                          <w:rFonts w:ascii="Cambria Math" w:hAnsi="Cambria Math"/>
                        </w:rPr>
                        <m:t>e</m:t>
                      </m:r>
                    </m:e>
                    <m:sub>
                      <m:r>
                        <w:rPr>
                          <w:rFonts w:ascii="Cambria Math" w:hAnsi="Cambria Math"/>
                        </w:rPr>
                        <m:t>j</m:t>
                      </m:r>
                    </m:sub>
                  </m:sSub>
                </m:e>
              </m:nary>
              <m:sSub>
                <m:sSubPr>
                  <m:ctrlPr>
                    <w:rPr>
                      <w:rFonts w:ascii="Cambria Math" w:hAnsi="Cambria Math"/>
                    </w:rPr>
                  </m:ctrlPr>
                </m:sSubPr>
                <m:e>
                  <m:r>
                    <w:rPr>
                      <w:rFonts w:ascii="Cambria Math" w:hAnsi="Cambria Math"/>
                    </w:rPr>
                    <m:t>n</m:t>
                  </m:r>
                </m:e>
                <m:sub>
                  <m:r>
                    <w:rPr>
                      <w:rFonts w:ascii="Cambria Math" w:hAnsi="Cambria Math"/>
                    </w:rPr>
                    <m:t>j</m:t>
                  </m:r>
                </m:sub>
              </m:sSub>
            </m:e>
          </m:d>
          <m:r>
            <m:rPr>
              <m:sty m:val="p"/>
            </m:rPr>
            <w:rPr>
              <w:rFonts w:ascii="Cambria Math" w:hAnsi="Cambria Math"/>
            </w:rPr>
            <m:t>=</m:t>
          </m:r>
          <m:r>
            <w:rPr>
              <w:rFonts w:ascii="Cambria Math" w:hAnsi="Cambria Math"/>
            </w:rPr>
            <m:t>0</m:t>
          </m:r>
        </m:oMath>
      </m:oMathPara>
    </w:p>
    <w:p w14:paraId="699B8EAD" w14:textId="77777777" w:rsidR="001C3FC4" w:rsidRDefault="00000000">
      <w:pPr>
        <w:pStyle w:val="FirstParagraph"/>
      </w:pPr>
      <m:oMathPara>
        <m:oMathParaPr>
          <m:jc m:val="center"/>
        </m:oMathParaPr>
        <m:oMath>
          <m:r>
            <m:rPr>
              <m:sty m:val="p"/>
            </m:rPr>
            <w:rPr>
              <w:rFonts w:ascii="Cambria Math" w:hAnsi="Cambria Math"/>
            </w:rPr>
            <m:t>-(ln</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i</m:t>
                  </m:r>
                </m:sub>
              </m:sSub>
            </m:den>
          </m:f>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r>
            <w:rPr>
              <w:rFonts w:ascii="Cambria Math" w:hAnsi="Cambria Math"/>
            </w:rPr>
            <m:t>0</m:t>
          </m:r>
        </m:oMath>
      </m:oMathPara>
    </w:p>
    <w:p w14:paraId="0FBD6BE7" w14:textId="77777777" w:rsidR="001C3FC4" w:rsidRDefault="00000000">
      <w:pPr>
        <w:pStyle w:val="FirstParagraph"/>
      </w:pPr>
      <m:oMathPara>
        <m:oMathParaPr>
          <m:jc m:val="center"/>
        </m:oMathParaPr>
        <m:oMath>
          <m:r>
            <m:rPr>
              <m:sty m:val="p"/>
            </m:rPr>
            <w:rPr>
              <w:rFonts w:ascii="Cambria Math" w:hAnsi="Cambria Math"/>
            </w:rPr>
            <m:t>-ln</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r>
            <w:rPr>
              <w:rFonts w:ascii="Cambria Math" w:hAnsi="Cambria Math"/>
            </w:rPr>
            <m:t>0</m:t>
          </m:r>
        </m:oMath>
      </m:oMathPara>
    </w:p>
    <w:p w14:paraId="57DD2433" w14:textId="28794955" w:rsidR="001C3FC4" w:rsidRDefault="00000000">
      <w:pPr>
        <w:pStyle w:val="FirstParagraph"/>
        <w:rPr>
          <w:lang w:eastAsia="ja-JP"/>
        </w:rPr>
      </w:pPr>
      <w:r>
        <w:rPr>
          <w:lang w:eastAsia="ja-JP"/>
        </w:rPr>
        <w:t>これを</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oMath>
      <w:r>
        <w:rPr>
          <w:rFonts w:hint="eastAsia"/>
          <w:lang w:eastAsia="ja-JP"/>
        </w:rPr>
        <w:t>について解くと、</w:t>
      </w:r>
    </w:p>
    <w:p w14:paraId="59C2924A" w14:textId="77777777" w:rsidR="001C3FC4" w:rsidRDefault="00000000">
      <w:pPr>
        <w:pStyle w:val="a0"/>
      </w:pPr>
      <m:oMathPara>
        <m:oMathParaPr>
          <m:jc m:val="center"/>
        </m:oMathParaPr>
        <m:oMath>
          <m:r>
            <m:rPr>
              <m:sty m:val="p"/>
            </m:rPr>
            <w:rPr>
              <w:rFonts w:ascii="Cambria Math" w:hAnsi="Cambria Math"/>
            </w:rPr>
            <m:t>ln</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oMath>
      </m:oMathPara>
    </w:p>
    <w:p w14:paraId="187311F4" w14:textId="77777777" w:rsidR="001C3FC4" w:rsidRDefault="00000000">
      <w:pPr>
        <w:pStyle w:val="FirstParagraph"/>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α</m:t>
              </m:r>
            </m:sup>
          </m:s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sup>
          </m:sSup>
        </m:oMath>
      </m:oMathPara>
    </w:p>
    <w:p w14:paraId="118474CA" w14:textId="77777777" w:rsidR="001C3FC4" w:rsidRDefault="00000000">
      <w:pPr>
        <w:pStyle w:val="FirstParagraph"/>
      </w:pPr>
      <w:r>
        <w:t>ここで、</w:t>
      </w:r>
    </w:p>
    <w:p w14:paraId="2181373C" w14:textId="77777777" w:rsidR="001C3FC4" w:rsidRDefault="00000000">
      <w:pPr>
        <w:pStyle w:val="a0"/>
      </w:pPr>
      <m:oMathPara>
        <m:oMathParaPr>
          <m:jc m:val="center"/>
        </m:oMathParaPr>
        <m:oMath>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α</m:t>
              </m:r>
            </m:sup>
          </m:sSup>
        </m:oMath>
      </m:oMathPara>
    </w:p>
    <w:p w14:paraId="7530C811" w14:textId="77777777" w:rsidR="001C3FC4" w:rsidRDefault="00000000">
      <w:pPr>
        <w:pStyle w:val="FirstParagraph"/>
        <w:rPr>
          <w:lang w:eastAsia="ja-JP"/>
        </w:rPr>
      </w:pPr>
      <w:r>
        <w:rPr>
          <w:rFonts w:hint="eastAsia"/>
          <w:lang w:eastAsia="ja-JP"/>
        </w:rPr>
        <w:t>は定数なので、最終的に以下の形が得られます。</w:t>
      </w:r>
    </w:p>
    <w:p w14:paraId="6B783B1F" w14:textId="77777777" w:rsidR="001C3FC4" w:rsidRPr="0055719C" w:rsidRDefault="00000000">
      <w:pPr>
        <w:pStyle w:val="a0"/>
        <w:rPr>
          <w:lang w:eastAsia="ja-JP"/>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sup>
          </m:sSup>
        </m:oMath>
      </m:oMathPara>
    </w:p>
    <w:p w14:paraId="03D80D12" w14:textId="77777777" w:rsidR="0055719C" w:rsidRDefault="0055719C">
      <w:pPr>
        <w:pStyle w:val="a0"/>
        <w:rPr>
          <w:lang w:eastAsia="ja-JP"/>
        </w:rPr>
      </w:pPr>
    </w:p>
    <w:p w14:paraId="7E80F358" w14:textId="77777777" w:rsidR="001C3FC4" w:rsidRDefault="00000000">
      <w:pPr>
        <w:pStyle w:val="4"/>
        <w:rPr>
          <w:lang w:eastAsia="ja-JP"/>
        </w:rPr>
      </w:pPr>
      <w:bookmarkStart w:id="10" w:name="ボルツマン分布の導出"/>
      <w:bookmarkEnd w:id="9"/>
      <w:r>
        <w:rPr>
          <w:lang w:eastAsia="ja-JP"/>
        </w:rPr>
        <w:t xml:space="preserve">2.5 </w:t>
      </w:r>
      <w:r>
        <w:rPr>
          <w:rFonts w:hint="eastAsia"/>
          <w:lang w:eastAsia="ja-JP"/>
        </w:rPr>
        <w:t>ボルツマン分布の導出</w:t>
      </w:r>
    </w:p>
    <w:p w14:paraId="04C2074C" w14:textId="188DE9E3" w:rsidR="001C3FC4" w:rsidRDefault="00000000">
      <w:pPr>
        <w:pStyle w:val="FirstParagraph"/>
        <w:rPr>
          <w:lang w:eastAsia="ja-JP"/>
        </w:rPr>
      </w:pPr>
      <w:r>
        <w:rPr>
          <w:rFonts w:hint="eastAsia"/>
          <w:lang w:eastAsia="ja-JP"/>
        </w:rPr>
        <w:t>この結果は、エネルギー</w:t>
      </w:r>
      <m:oMath>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oMath>
      <w:r>
        <w:rPr>
          <w:rFonts w:hint="eastAsia"/>
          <w:lang w:eastAsia="ja-JP"/>
        </w:rPr>
        <w:t>を持つ状態に存在する粒子数</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oMath>
      <w:r>
        <w:rPr>
          <w:lang w:eastAsia="ja-JP"/>
        </w:rPr>
        <w:t>が、エネルギー</w:t>
      </w:r>
      <m:oMath>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oMath>
      <w:r>
        <w:rPr>
          <w:lang w:eastAsia="ja-JP"/>
        </w:rPr>
        <w:t>の</w:t>
      </w:r>
      <w:r>
        <w:rPr>
          <w:rFonts w:hint="eastAsia"/>
          <w:b/>
          <w:bCs/>
          <w:lang w:eastAsia="ja-JP"/>
        </w:rPr>
        <w:t>指数関数に比例して減少する</w:t>
      </w:r>
      <w:r>
        <w:rPr>
          <w:rFonts w:hint="eastAsia"/>
          <w:lang w:eastAsia="ja-JP"/>
        </w:rPr>
        <w:t>ことを示しています。これが</w:t>
      </w:r>
      <w:r>
        <w:rPr>
          <w:rFonts w:hint="eastAsia"/>
          <w:b/>
          <w:bCs/>
          <w:lang w:eastAsia="ja-JP"/>
        </w:rPr>
        <w:t>ボルツマン分布</w:t>
      </w:r>
      <w:r>
        <w:rPr>
          <w:rFonts w:hint="eastAsia"/>
          <w:lang w:eastAsia="ja-JP"/>
        </w:rPr>
        <w:t>の核心です。</w:t>
      </w:r>
    </w:p>
    <w:p w14:paraId="02818969" w14:textId="77777777" w:rsidR="0055719C" w:rsidRDefault="00000000" w:rsidP="0055719C">
      <w:pPr>
        <w:pStyle w:val="a0"/>
        <w:rPr>
          <w:lang w:eastAsia="ja-JP"/>
        </w:rPr>
      </w:pPr>
      <w:r>
        <w:rPr>
          <w:rFonts w:hint="eastAsia"/>
          <w:lang w:eastAsia="ja-JP"/>
        </w:rPr>
        <w:t>残る未定乗数</w:t>
      </w:r>
      <m:oMath>
        <m:r>
          <w:rPr>
            <w:rFonts w:ascii="Cambria Math" w:hAnsi="Cambria Math"/>
            <w:lang w:eastAsia="ja-JP"/>
          </w:rPr>
          <m:t>A</m:t>
        </m:r>
      </m:oMath>
      <w:r>
        <w:rPr>
          <w:lang w:eastAsia="ja-JP"/>
        </w:rPr>
        <w:t>と</w:t>
      </w:r>
      <m:oMath>
        <m:r>
          <w:rPr>
            <w:rFonts w:ascii="Cambria Math" w:hAnsi="Cambria Math"/>
            <w:lang w:eastAsia="ja-JP"/>
          </w:rPr>
          <m:t>β</m:t>
        </m:r>
      </m:oMath>
      <w:r>
        <w:rPr>
          <w:rFonts w:hint="eastAsia"/>
          <w:lang w:eastAsia="ja-JP"/>
        </w:rPr>
        <w:t>を決定しましょう。</w:t>
      </w:r>
      <w:r>
        <w:rPr>
          <w:lang w:eastAsia="ja-JP"/>
        </w:rPr>
        <w:t xml:space="preserve"> </w:t>
      </w:r>
    </w:p>
    <w:p w14:paraId="63E76299" w14:textId="2A679330" w:rsidR="001C3FC4" w:rsidRDefault="0055719C" w:rsidP="0055719C">
      <w:pPr>
        <w:pStyle w:val="a0"/>
        <w:rPr>
          <w:lang w:eastAsia="ja-JP"/>
        </w:rPr>
      </w:pPr>
      <w:r>
        <w:rPr>
          <w:lang w:eastAsia="ja-JP"/>
        </w:rPr>
        <w:t>*</w:t>
      </w:r>
      <w:r>
        <w:rPr>
          <w:rFonts w:hint="eastAsia"/>
          <w:lang w:eastAsia="ja-JP"/>
        </w:rPr>
        <w:t xml:space="preserve"> </w:t>
      </w:r>
      <w:r>
        <w:rPr>
          <w:rFonts w:hint="eastAsia"/>
          <w:b/>
          <w:bCs/>
          <w:lang w:eastAsia="ja-JP"/>
        </w:rPr>
        <w:t>定数</w:t>
      </w:r>
      <w:r>
        <w:rPr>
          <w:rFonts w:hint="eastAsia"/>
          <w:b/>
          <w:bCs/>
          <w:lang w:eastAsia="ja-JP"/>
        </w:rPr>
        <w:t>A</w:t>
      </w:r>
      <w:r>
        <w:rPr>
          <w:rFonts w:hint="eastAsia"/>
          <w:lang w:eastAsia="ja-JP"/>
        </w:rPr>
        <w:t xml:space="preserve">: </w:t>
      </w:r>
      <w:r>
        <w:rPr>
          <w:rFonts w:hint="eastAsia"/>
          <w:lang w:eastAsia="ja-JP"/>
        </w:rPr>
        <w:t>全粒子数の条件</w:t>
      </w:r>
      <w:r>
        <w:rPr>
          <w:rFonts w:hint="eastAsia"/>
          <w:lang w:eastAsia="ja-JP"/>
        </w:rPr>
        <w:t xml:space="preserve"> </w:t>
      </w:r>
      <m:oMath>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r>
          <w:rPr>
            <w:rFonts w:ascii="Cambria Math" w:hAnsi="Cambria Math"/>
            <w:lang w:eastAsia="ja-JP"/>
          </w:rPr>
          <m:t>N</m:t>
        </m:r>
      </m:oMath>
      <w:r>
        <w:rPr>
          <w:rFonts w:hint="eastAsia"/>
          <w:lang w:eastAsia="ja-JP"/>
        </w:rPr>
        <w:t xml:space="preserve"> </w:t>
      </w:r>
      <w:r>
        <w:rPr>
          <w:rFonts w:hint="eastAsia"/>
          <w:lang w:eastAsia="ja-JP"/>
        </w:rPr>
        <w:t>から決まります。</w:t>
      </w:r>
    </w:p>
    <w:p w14:paraId="3EBE7534" w14:textId="77777777" w:rsidR="001C3FC4" w:rsidRDefault="00000000">
      <w:pPr>
        <w:pStyle w:val="a0"/>
      </w:pPr>
      <m:oMathPara>
        <m:oMathParaPr>
          <m:jc m:val="center"/>
        </m:oMathParaPr>
        <m:oMath>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r>
                <w:rPr>
                  <w:rFonts w:ascii="Cambria Math" w:hAnsi="Cambria Math"/>
                </w:rPr>
                <m:t>A</m:t>
              </m:r>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N</m:t>
              </m:r>
            </m:num>
            <m:den>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sup>
                  </m:sSup>
                </m:e>
              </m:nary>
            </m:den>
          </m:f>
        </m:oMath>
      </m:oMathPara>
    </w:p>
    <w:p w14:paraId="2BA31BC4" w14:textId="77777777" w:rsidR="001C3FC4" w:rsidRDefault="00000000">
      <w:pPr>
        <w:pStyle w:val="FirstParagraph"/>
      </w:pPr>
      <w:r>
        <w:rPr>
          <w:rFonts w:hint="eastAsia"/>
        </w:rPr>
        <w:t>この分母の部分</w:t>
      </w:r>
    </w:p>
    <w:p w14:paraId="2B6CF9CF" w14:textId="77777777" w:rsidR="001C3FC4" w:rsidRDefault="00000000">
      <w:pPr>
        <w:pStyle w:val="a0"/>
      </w:pPr>
      <m:oMathPara>
        <m:oMathParaPr>
          <m:jc m:val="center"/>
        </m:oMathParaPr>
        <m:oMath>
          <m:r>
            <w:rPr>
              <w:rFonts w:ascii="Cambria Math" w:hAnsi="Cambria Math"/>
            </w:rPr>
            <m:t>Z</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e</m:t>
                      </m:r>
                    </m:e>
                    <m:sub>
                      <m:r>
                        <w:rPr>
                          <w:rFonts w:ascii="Cambria Math" w:hAnsi="Cambria Math"/>
                        </w:rPr>
                        <m:t>i</m:t>
                      </m:r>
                    </m:sub>
                  </m:sSub>
                </m:sup>
              </m:sSup>
            </m:e>
          </m:nary>
        </m:oMath>
      </m:oMathPara>
    </w:p>
    <w:p w14:paraId="49B3F4E0" w14:textId="77777777" w:rsidR="0055719C" w:rsidRDefault="00000000">
      <w:pPr>
        <w:pStyle w:val="FirstParagraph"/>
        <w:rPr>
          <w:lang w:eastAsia="ja-JP"/>
        </w:rPr>
      </w:pPr>
      <w:r>
        <w:rPr>
          <w:rFonts w:hint="eastAsia"/>
          <w:lang w:eastAsia="ja-JP"/>
        </w:rPr>
        <w:t>は後に</w:t>
      </w:r>
      <w:r>
        <w:rPr>
          <w:rFonts w:hint="eastAsia"/>
          <w:b/>
          <w:bCs/>
          <w:lang w:eastAsia="ja-JP"/>
        </w:rPr>
        <w:t>分配関数</w:t>
      </w:r>
      <w:r>
        <w:rPr>
          <w:rFonts w:hint="eastAsia"/>
          <w:lang w:eastAsia="ja-JP"/>
        </w:rPr>
        <w:t>として登場する非常に重要な量です。</w:t>
      </w:r>
    </w:p>
    <w:p w14:paraId="223AE3EC" w14:textId="2F5D60FF" w:rsidR="001C3FC4" w:rsidRDefault="00000000" w:rsidP="0055719C">
      <w:pPr>
        <w:pStyle w:val="FirstParagraph"/>
        <w:rPr>
          <w:lang w:eastAsia="ja-JP"/>
        </w:rPr>
      </w:pPr>
      <w:r>
        <w:rPr>
          <w:lang w:eastAsia="ja-JP"/>
        </w:rPr>
        <w:t xml:space="preserve">* </w:t>
      </w:r>
      <w:r>
        <w:rPr>
          <w:rFonts w:hint="eastAsia"/>
          <w:b/>
          <w:bCs/>
          <w:lang w:eastAsia="ja-JP"/>
        </w:rPr>
        <w:t>定数</w:t>
      </w:r>
      <w:r>
        <w:rPr>
          <w:rFonts w:hint="eastAsia"/>
          <w:b/>
          <w:bCs/>
        </w:rPr>
        <w:t>β</w:t>
      </w:r>
      <w:r>
        <w:rPr>
          <w:lang w:eastAsia="ja-JP"/>
        </w:rPr>
        <w:t xml:space="preserve">: </w:t>
      </w:r>
      <w:r>
        <w:rPr>
          <w:rFonts w:hint="eastAsia"/>
          <w:lang w:eastAsia="ja-JP"/>
        </w:rPr>
        <w:t>この定数の物理的意味は、より単純な系（例えば外部ポテンシャルのない理想気体）と比較することで明らかになります。その場合、この分布はマクスウェル分布と一致しなければなりません。その比較から、</w:t>
      </w:r>
      <m:oMath>
        <m:r>
          <w:rPr>
            <w:rFonts w:ascii="Cambria Math" w:hAnsi="Cambria Math"/>
            <w:lang w:eastAsia="ja-JP"/>
          </w:rPr>
          <m:t>β</m:t>
        </m:r>
      </m:oMath>
      <w:r w:rsidR="0055719C">
        <w:rPr>
          <w:rFonts w:hint="eastAsia"/>
          <w:lang w:eastAsia="ja-JP"/>
        </w:rPr>
        <w:t xml:space="preserve"> </w:t>
      </w:r>
      <w:r>
        <w:rPr>
          <w:rFonts w:hint="eastAsia"/>
          <w:lang w:eastAsia="ja-JP"/>
        </w:rPr>
        <w:t>は</w:t>
      </w:r>
    </w:p>
    <w:p w14:paraId="48468DC1" w14:textId="77777777" w:rsidR="001C3FC4" w:rsidRDefault="00000000">
      <w:pPr>
        <w:pStyle w:val="a0"/>
      </w:pPr>
      <m:oMathPara>
        <m:oMathParaPr>
          <m:jc m:val="center"/>
        </m:oMathParaPr>
        <m:oMath>
          <m:r>
            <w:rPr>
              <w:rFonts w:ascii="Cambria Math" w:hAnsi="Cambria Math"/>
            </w:rPr>
            <m:t>β</m:t>
          </m:r>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oMath>
      </m:oMathPara>
    </w:p>
    <w:p w14:paraId="34E24D9E" w14:textId="77777777" w:rsidR="0055719C" w:rsidRDefault="0055719C">
      <w:pPr>
        <w:pStyle w:val="FirstParagraph"/>
        <w:rPr>
          <w:lang w:eastAsia="ja-JP"/>
        </w:rPr>
      </w:pPr>
      <w:r>
        <w:rPr>
          <w:rFonts w:hint="eastAsia"/>
          <w:lang w:eastAsia="ja-JP"/>
        </w:rPr>
        <w:t>と決まります。</w:t>
      </w:r>
    </w:p>
    <w:p w14:paraId="4AF30E13" w14:textId="6EA7204C" w:rsidR="001C3FC4" w:rsidRDefault="00000000">
      <w:pPr>
        <w:pStyle w:val="FirstParagraph"/>
        <w:rPr>
          <w:lang w:eastAsia="ja-JP"/>
        </w:rPr>
      </w:pPr>
      <w:r>
        <w:rPr>
          <w:rFonts w:hint="eastAsia"/>
          <w:lang w:eastAsia="ja-JP"/>
        </w:rPr>
        <w:t>以上をまとめると、</w:t>
      </w:r>
      <w:proofErr w:type="spellStart"/>
      <w:r w:rsidR="0055719C" w:rsidRPr="0055719C">
        <w:rPr>
          <w:rFonts w:hint="eastAsia"/>
          <w:i/>
          <w:iCs/>
          <w:lang w:eastAsia="ja-JP"/>
        </w:rPr>
        <w:t>i</w:t>
      </w:r>
      <w:proofErr w:type="spellEnd"/>
      <w:r w:rsidR="0055719C">
        <w:rPr>
          <w:rFonts w:hint="eastAsia"/>
          <w:lang w:eastAsia="ja-JP"/>
        </w:rPr>
        <w:t>番目の</w:t>
      </w:r>
      <w:r>
        <w:rPr>
          <w:rFonts w:hint="eastAsia"/>
          <w:lang w:eastAsia="ja-JP"/>
        </w:rPr>
        <w:t>状態にある粒子数</w:t>
      </w:r>
      <w:r w:rsidR="0055719C">
        <w:rPr>
          <w:rFonts w:hint="eastAsia"/>
          <w:lang w:eastAsia="ja-JP"/>
        </w:rPr>
        <w:t xml:space="preserve"> </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oMath>
      <w:r w:rsidR="0055719C">
        <w:rPr>
          <w:rFonts w:hint="eastAsia"/>
          <w:lang w:eastAsia="ja-JP"/>
        </w:rPr>
        <w:t xml:space="preserve"> </w:t>
      </w:r>
      <w:r w:rsidR="0055719C">
        <w:rPr>
          <w:rFonts w:hint="eastAsia"/>
          <w:lang w:eastAsia="ja-JP"/>
        </w:rPr>
        <w:t>はエネルギー</w:t>
      </w:r>
      <w:r w:rsidR="0055719C">
        <w:rPr>
          <w:rFonts w:hint="eastAsia"/>
          <w:lang w:eastAsia="ja-JP"/>
        </w:rPr>
        <w:t xml:space="preserve"> </w:t>
      </w:r>
      <m:oMath>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oMath>
      <w:r w:rsidR="0055719C">
        <w:rPr>
          <w:rFonts w:hint="eastAsia"/>
          <w:lang w:eastAsia="ja-JP"/>
        </w:rPr>
        <w:t xml:space="preserve"> </w:t>
      </w:r>
      <w:r w:rsidR="0055719C">
        <w:rPr>
          <w:rFonts w:hint="eastAsia"/>
          <w:lang w:eastAsia="ja-JP"/>
        </w:rPr>
        <w:t>だけの関数であり、</w:t>
      </w:r>
      <w:r>
        <w:rPr>
          <w:rFonts w:hint="eastAsia"/>
          <w:lang w:eastAsia="ja-JP"/>
        </w:rPr>
        <w:t>次式で与えられます。</w:t>
      </w:r>
    </w:p>
    <w:p w14:paraId="696FC0F2" w14:textId="77777777" w:rsidR="001C3FC4" w:rsidRDefault="00000000">
      <w:pPr>
        <w:pStyle w:val="a0"/>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Z</m:t>
              </m:r>
            </m:den>
          </m:f>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sup>
          </m:sSup>
        </m:oMath>
      </m:oMathPara>
    </w:p>
    <w:p w14:paraId="5450DE5B" w14:textId="41485884" w:rsidR="001C3FC4" w:rsidRDefault="00000000">
      <w:pPr>
        <w:pStyle w:val="FirstParagraph"/>
        <w:rPr>
          <w:lang w:eastAsia="ja-JP"/>
        </w:rPr>
      </w:pPr>
      <w:r>
        <w:rPr>
          <w:rFonts w:hint="eastAsia"/>
          <w:lang w:eastAsia="ja-JP"/>
        </w:rPr>
        <w:t>また、ある</w:t>
      </w:r>
      <w:r>
        <w:rPr>
          <w:rFonts w:hint="eastAsia"/>
          <w:lang w:eastAsia="ja-JP"/>
        </w:rPr>
        <w:t>1</w:t>
      </w:r>
      <w:r>
        <w:rPr>
          <w:rFonts w:hint="eastAsia"/>
          <w:lang w:eastAsia="ja-JP"/>
        </w:rPr>
        <w:t>つの粒子がエネルギー</w:t>
      </w:r>
      <w:r w:rsidR="0055719C">
        <w:rPr>
          <w:rFonts w:hint="eastAsia"/>
          <w:lang w:eastAsia="ja-JP"/>
        </w:rPr>
        <w:t xml:space="preserve"> </w:t>
      </w:r>
      <m:oMath>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oMath>
      <w:r w:rsidR="0055719C">
        <w:rPr>
          <w:rFonts w:hint="eastAsia"/>
          <w:lang w:eastAsia="ja-JP"/>
        </w:rPr>
        <w:t xml:space="preserve"> </w:t>
      </w:r>
      <w:r>
        <w:rPr>
          <w:rFonts w:hint="eastAsia"/>
          <w:lang w:eastAsia="ja-JP"/>
        </w:rPr>
        <w:t>の状態にある確率</w:t>
      </w:r>
      <w:r w:rsidR="0055719C">
        <w:rPr>
          <w:rFonts w:hint="eastAsia"/>
          <w:lang w:eastAsia="ja-JP"/>
        </w:rPr>
        <w:t xml:space="preserve"> </w:t>
      </w:r>
      <m:oMath>
        <m:r>
          <w:rPr>
            <w:rFonts w:ascii="Cambria Math" w:hAnsi="Cambria Math"/>
            <w:lang w:eastAsia="ja-JP"/>
          </w:rPr>
          <m:t>f</m:t>
        </m:r>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r>
          <m:rPr>
            <m:sty m:val="p"/>
          </m:rPr>
          <w:rPr>
            <w:rFonts w:ascii="Cambria Math" w:hAnsi="Cambria Math"/>
            <w:lang w:eastAsia="ja-JP"/>
          </w:rPr>
          <m:t>)</m:t>
        </m:r>
      </m:oMath>
      <w:r w:rsidR="0055719C">
        <w:rPr>
          <w:rFonts w:hint="eastAsia"/>
          <w:lang w:eastAsia="ja-JP"/>
        </w:rPr>
        <w:t xml:space="preserve"> </w:t>
      </w:r>
      <w:r>
        <w:rPr>
          <w:lang w:eastAsia="ja-JP"/>
        </w:rPr>
        <w:t>は、</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r>
          <m:rPr>
            <m:sty m:val="p"/>
          </m:rPr>
          <w:rPr>
            <w:rFonts w:ascii="Cambria Math" w:hAnsi="Cambria Math"/>
            <w:lang w:eastAsia="ja-JP"/>
          </w:rPr>
          <m:t>/</m:t>
        </m:r>
        <m:r>
          <w:rPr>
            <w:rFonts w:ascii="Cambria Math" w:hAnsi="Cambria Math"/>
            <w:lang w:eastAsia="ja-JP"/>
          </w:rPr>
          <m:t>N</m:t>
        </m:r>
      </m:oMath>
      <w:r w:rsidR="0055719C">
        <w:rPr>
          <w:rFonts w:hint="eastAsia"/>
          <w:lang w:eastAsia="ja-JP"/>
        </w:rPr>
        <w:t xml:space="preserve"> </w:t>
      </w:r>
      <w:r>
        <w:rPr>
          <w:rFonts w:hint="eastAsia"/>
          <w:lang w:eastAsia="ja-JP"/>
        </w:rPr>
        <w:t>で与えられます。</w:t>
      </w:r>
    </w:p>
    <w:p w14:paraId="3D6F3BDA" w14:textId="77777777" w:rsidR="001C3FC4" w:rsidRDefault="00000000">
      <w:pPr>
        <w:pStyle w:val="a0"/>
        <w:rPr>
          <w:lang w:eastAsia="ja-JP"/>
        </w:rPr>
      </w:pPr>
      <m:oMathPara>
        <m:oMathParaPr>
          <m:jc m:val="center"/>
        </m:oMathParaPr>
        <m:oMath>
          <m:r>
            <w:rPr>
              <w:rFonts w:ascii="Cambria Math" w:hAnsi="Cambria Math"/>
              <w:lang w:eastAsia="ja-JP"/>
            </w:rPr>
            <m:t>f</m:t>
          </m:r>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r>
            <m:rPr>
              <m:sty m:val="p"/>
            </m:rPr>
            <w:rPr>
              <w:rFonts w:ascii="Cambria Math" w:hAnsi="Cambria Math"/>
              <w:lang w:eastAsia="ja-JP"/>
            </w:rPr>
            <m:t>)=</m:t>
          </m:r>
          <m:f>
            <m:fPr>
              <m:ctrlPr>
                <w:rPr>
                  <w:rFonts w:ascii="Cambria Math" w:hAnsi="Cambria Math"/>
                </w:rPr>
              </m:ctrlPr>
            </m:fPr>
            <m:num>
              <m:sSub>
                <m:sSubPr>
                  <m:ctrlPr>
                    <w:rPr>
                      <w:rFonts w:ascii="Cambria Math" w:hAnsi="Cambria Math"/>
                    </w:rPr>
                  </m:ctrlPr>
                </m:sSubPr>
                <m:e>
                  <m:r>
                    <w:rPr>
                      <w:rFonts w:ascii="Cambria Math" w:hAnsi="Cambria Math"/>
                      <w:lang w:eastAsia="ja-JP"/>
                    </w:rPr>
                    <m:t>n</m:t>
                  </m:r>
                </m:e>
                <m:sub>
                  <m:r>
                    <w:rPr>
                      <w:rFonts w:ascii="Cambria Math" w:hAnsi="Cambria Math"/>
                      <w:lang w:eastAsia="ja-JP"/>
                    </w:rPr>
                    <m:t>i</m:t>
                  </m:r>
                </m:sub>
              </m:sSub>
            </m:num>
            <m:den>
              <m:r>
                <w:rPr>
                  <w:rFonts w:ascii="Cambria Math" w:hAnsi="Cambria Math"/>
                  <w:lang w:eastAsia="ja-JP"/>
                </w:rPr>
                <m:t>N</m:t>
              </m:r>
            </m:den>
          </m:f>
          <m:r>
            <m:rPr>
              <m:sty m:val="p"/>
            </m:rPr>
            <w:rPr>
              <w:rFonts w:ascii="Cambria Math" w:hAnsi="Cambria Math"/>
              <w:lang w:eastAsia="ja-JP"/>
            </w:rPr>
            <m:t>=</m:t>
          </m:r>
          <m:f>
            <m:fPr>
              <m:ctrlPr>
                <w:rPr>
                  <w:rFonts w:ascii="Cambria Math" w:hAnsi="Cambria Math"/>
                </w:rPr>
              </m:ctrlPr>
            </m:fPr>
            <m:num>
              <m:r>
                <w:rPr>
                  <w:rFonts w:ascii="Cambria Math" w:hAnsi="Cambria Math"/>
                  <w:lang w:eastAsia="ja-JP"/>
                </w:rPr>
                <m:t>1</m:t>
              </m:r>
            </m:num>
            <m:den>
              <m:r>
                <w:rPr>
                  <w:rFonts w:ascii="Cambria Math" w:hAnsi="Cambria Math"/>
                  <w:lang w:eastAsia="ja-JP"/>
                </w:rPr>
                <m:t>Z</m:t>
              </m:r>
            </m:den>
          </m:f>
          <m:sSup>
            <m:sSupPr>
              <m:ctrlPr>
                <w:rPr>
                  <w:rFonts w:ascii="Cambria Math" w:hAnsi="Cambria Math"/>
                </w:rPr>
              </m:ctrlPr>
            </m:sSupPr>
            <m:e>
              <m:r>
                <w:rPr>
                  <w:rFonts w:ascii="Cambria Math" w:hAnsi="Cambria Math"/>
                  <w:lang w:eastAsia="ja-JP"/>
                </w:rPr>
                <m:t>e</m:t>
              </m:r>
            </m:e>
            <m:sup>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k</m:t>
                  </m:r>
                </m:e>
                <m:sub>
                  <m:r>
                    <w:rPr>
                      <w:rFonts w:ascii="Cambria Math" w:hAnsi="Cambria Math"/>
                      <w:lang w:eastAsia="ja-JP"/>
                    </w:rPr>
                    <m:t>B</m:t>
                  </m:r>
                </m:sub>
              </m:sSub>
              <m:r>
                <w:rPr>
                  <w:rFonts w:ascii="Cambria Math" w:hAnsi="Cambria Math"/>
                  <w:lang w:eastAsia="ja-JP"/>
                </w:rPr>
                <m:t>T</m:t>
              </m:r>
            </m:sup>
          </m:sSup>
          <m:r>
            <w:rPr>
              <w:rFonts w:ascii="Cambria Math" w:hAnsi="Cambria Math"/>
              <w:lang w:eastAsia="ja-JP"/>
            </w:rPr>
            <m:t> </m:t>
          </m:r>
          <m:r>
            <m:rPr>
              <m:nor/>
            </m:rPr>
            <w:rPr>
              <w:lang w:eastAsia="ja-JP"/>
            </w:rPr>
            <m:t>（ボルツマン分布）</m:t>
          </m:r>
        </m:oMath>
      </m:oMathPara>
    </w:p>
    <w:p w14:paraId="6F57E39F" w14:textId="77777777" w:rsidR="001C3FC4" w:rsidRDefault="00000000">
      <w:pPr>
        <w:pStyle w:val="FirstParagraph"/>
        <w:rPr>
          <w:lang w:eastAsia="ja-JP"/>
        </w:rPr>
      </w:pPr>
      <m:oMathPara>
        <m:oMathParaPr>
          <m:jc m:val="center"/>
        </m:oMathParaPr>
        <m:oMath>
          <m:r>
            <m:rPr>
              <m:nor/>
            </m:rPr>
            <w:rPr>
              <w:lang w:eastAsia="ja-JP"/>
            </w:rPr>
            <m:t>ここで、</m:t>
          </m:r>
          <m:r>
            <w:rPr>
              <w:rFonts w:ascii="Cambria Math" w:hAnsi="Cambria Math"/>
              <w:lang w:eastAsia="ja-JP"/>
            </w:rPr>
            <m:t> Z</m:t>
          </m:r>
          <m:r>
            <m:rPr>
              <m:sty m:val="p"/>
            </m:rPr>
            <w:rPr>
              <w:rFonts w:ascii="Cambria Math" w:hAnsi="Cambria Math"/>
              <w:lang w:eastAsia="ja-JP"/>
            </w:rPr>
            <m:t>=</m:t>
          </m:r>
          <m:nary>
            <m:naryPr>
              <m:chr m:val="∑"/>
              <m:limLoc m:val="undOvr"/>
              <m:supHide m:val="1"/>
              <m:ctrlPr>
                <w:rPr>
                  <w:rFonts w:ascii="Cambria Math" w:hAnsi="Cambria Math"/>
                </w:rPr>
              </m:ctrlPr>
            </m:naryPr>
            <m:sub>
              <m:r>
                <w:rPr>
                  <w:rFonts w:ascii="Cambria Math" w:hAnsi="Cambria Math"/>
                  <w:lang w:eastAsia="ja-JP"/>
                </w:rPr>
                <m:t>i</m:t>
              </m:r>
            </m:sub>
            <m:sup>
              <m:r>
                <w:rPr>
                  <w:rFonts w:ascii="Cambria Math" w:hAnsi="Cambria Math"/>
                  <w:lang w:eastAsia="ja-JP"/>
                </w:rPr>
                <m:t>​</m:t>
              </m:r>
            </m:sup>
            <m:e>
              <m:sSup>
                <m:sSupPr>
                  <m:ctrlPr>
                    <w:rPr>
                      <w:rFonts w:ascii="Cambria Math" w:hAnsi="Cambria Math"/>
                    </w:rPr>
                  </m:ctrlPr>
                </m:sSupPr>
                <m:e>
                  <m:r>
                    <w:rPr>
                      <w:rFonts w:ascii="Cambria Math" w:hAnsi="Cambria Math"/>
                      <w:lang w:eastAsia="ja-JP"/>
                    </w:rPr>
                    <m:t>e</m:t>
                  </m:r>
                </m:e>
                <m:sup>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k</m:t>
                      </m:r>
                    </m:e>
                    <m:sub>
                      <m:r>
                        <w:rPr>
                          <w:rFonts w:ascii="Cambria Math" w:hAnsi="Cambria Math"/>
                          <w:lang w:eastAsia="ja-JP"/>
                        </w:rPr>
                        <m:t>B</m:t>
                      </m:r>
                    </m:sub>
                  </m:sSub>
                  <m:r>
                    <w:rPr>
                      <w:rFonts w:ascii="Cambria Math" w:hAnsi="Cambria Math"/>
                      <w:lang w:eastAsia="ja-JP"/>
                    </w:rPr>
                    <m:t>T</m:t>
                  </m:r>
                </m:sup>
              </m:sSup>
            </m:e>
          </m:nary>
          <m:r>
            <w:rPr>
              <w:rFonts w:ascii="Cambria Math" w:hAnsi="Cambria Math"/>
              <w:lang w:eastAsia="ja-JP"/>
            </w:rPr>
            <m:t> </m:t>
          </m:r>
          <m:r>
            <m:rPr>
              <m:nor/>
            </m:rPr>
            <w:rPr>
              <w:lang w:eastAsia="ja-JP"/>
            </w:rPr>
            <m:t>（分配関数）</m:t>
          </m:r>
        </m:oMath>
      </m:oMathPara>
    </w:p>
    <w:p w14:paraId="19C44B44" w14:textId="77777777" w:rsidR="001C3FC4" w:rsidRDefault="00000000">
      <w:pPr>
        <w:pStyle w:val="FirstParagraph"/>
        <w:rPr>
          <w:lang w:eastAsia="ja-JP"/>
        </w:rPr>
      </w:pPr>
      <w:r>
        <w:rPr>
          <w:rFonts w:hint="eastAsia"/>
          <w:lang w:eastAsia="ja-JP"/>
        </w:rPr>
        <w:t>この分布は、</w:t>
      </w:r>
      <w:r>
        <w:rPr>
          <w:rFonts w:hint="eastAsia"/>
          <w:b/>
          <w:bCs/>
          <w:lang w:eastAsia="ja-JP"/>
        </w:rPr>
        <w:t>温度が低いほど（</w:t>
      </w:r>
      <w:r>
        <w:rPr>
          <w:rFonts w:hint="eastAsia"/>
          <w:b/>
          <w:bCs/>
        </w:rPr>
        <w:t>β</w:t>
      </w:r>
      <w:r>
        <w:rPr>
          <w:rFonts w:hint="eastAsia"/>
          <w:b/>
          <w:bCs/>
          <w:lang w:eastAsia="ja-JP"/>
        </w:rPr>
        <w:t>が大きいほど）粒子は低いエネルギー状態に集中</w:t>
      </w:r>
      <w:r>
        <w:rPr>
          <w:lang w:eastAsia="ja-JP"/>
        </w:rPr>
        <w:t>し、</w:t>
      </w:r>
      <w:r>
        <w:rPr>
          <w:rFonts w:hint="eastAsia"/>
          <w:b/>
          <w:bCs/>
          <w:lang w:eastAsia="ja-JP"/>
        </w:rPr>
        <w:t>温度が高いほど（</w:t>
      </w:r>
      <w:r>
        <w:rPr>
          <w:rFonts w:hint="eastAsia"/>
          <w:b/>
          <w:bCs/>
        </w:rPr>
        <w:t>β</w:t>
      </w:r>
      <w:r>
        <w:rPr>
          <w:rFonts w:hint="eastAsia"/>
          <w:b/>
          <w:bCs/>
          <w:lang w:eastAsia="ja-JP"/>
        </w:rPr>
        <w:t>が小さいほど）粒子は高いエネルギー状態にも分布しやすくなる</w:t>
      </w:r>
      <w:r>
        <w:rPr>
          <w:rFonts w:hint="eastAsia"/>
          <w:lang w:eastAsia="ja-JP"/>
        </w:rPr>
        <w:t>ことを示しています。</w:t>
      </w:r>
    </w:p>
    <w:p w14:paraId="2068F5A7" w14:textId="77777777" w:rsidR="0055719C" w:rsidRDefault="0055719C">
      <w:pPr>
        <w:rPr>
          <w:lang w:eastAsia="ja-JP"/>
        </w:rPr>
      </w:pPr>
    </w:p>
    <w:p w14:paraId="1A8836F6" w14:textId="0F7897EC" w:rsidR="001C3FC4" w:rsidRDefault="00000000">
      <w:r>
        <w:pict w14:anchorId="69341860">
          <v:rect id="_x0000_i1027" style="width:0;height:1.5pt" o:hralign="center" o:hrstd="t" o:hr="t"/>
        </w:pict>
      </w:r>
    </w:p>
    <w:p w14:paraId="76B14B3D" w14:textId="77777777" w:rsidR="001C3FC4" w:rsidRDefault="00000000">
      <w:pPr>
        <w:pStyle w:val="3"/>
        <w:rPr>
          <w:lang w:eastAsia="ja-JP"/>
        </w:rPr>
      </w:pPr>
      <w:bookmarkStart w:id="11" w:name="第3章-なぜ最大配置数の状態だけを考えればよいのか"/>
      <w:bookmarkEnd w:id="5"/>
      <w:bookmarkEnd w:id="10"/>
      <w:r>
        <w:rPr>
          <w:rFonts w:hint="eastAsia"/>
          <w:lang w:eastAsia="ja-JP"/>
        </w:rPr>
        <w:lastRenderedPageBreak/>
        <w:t>第</w:t>
      </w:r>
      <w:r>
        <w:rPr>
          <w:rFonts w:hint="eastAsia"/>
          <w:lang w:eastAsia="ja-JP"/>
        </w:rPr>
        <w:t>3</w:t>
      </w:r>
      <w:r>
        <w:rPr>
          <w:rFonts w:hint="eastAsia"/>
          <w:lang w:eastAsia="ja-JP"/>
        </w:rPr>
        <w:t>章</w:t>
      </w:r>
      <w:r>
        <w:rPr>
          <w:lang w:eastAsia="ja-JP"/>
        </w:rPr>
        <w:t xml:space="preserve"> </w:t>
      </w:r>
      <w:r>
        <w:rPr>
          <w:rFonts w:hint="eastAsia"/>
          <w:lang w:eastAsia="ja-JP"/>
        </w:rPr>
        <w:t>なぜ「最大配置数」の状態だけを考えればよいのか？</w:t>
      </w:r>
    </w:p>
    <w:p w14:paraId="0AA05521" w14:textId="77777777" w:rsidR="001C3FC4" w:rsidRDefault="00000000">
      <w:pPr>
        <w:pStyle w:val="FirstParagraph"/>
        <w:rPr>
          <w:lang w:eastAsia="ja-JP"/>
        </w:rPr>
      </w:pPr>
      <w:r>
        <w:rPr>
          <w:rFonts w:hint="eastAsia"/>
          <w:lang w:eastAsia="ja-JP"/>
        </w:rPr>
        <w:t>配置数</w:t>
      </w:r>
      <w:r>
        <w:rPr>
          <w:rFonts w:hint="eastAsia"/>
          <w:lang w:eastAsia="ja-JP"/>
        </w:rPr>
        <w:t>W</w:t>
      </w:r>
      <w:r>
        <w:rPr>
          <w:rFonts w:hint="eastAsia"/>
          <w:lang w:eastAsia="ja-JP"/>
        </w:rPr>
        <w:t>が最大となる分布がボルツマン分布であることが分かりました。しかし、ここで素朴な疑問が湧きます。「</w:t>
      </w:r>
      <w:r>
        <w:rPr>
          <w:rFonts w:hint="eastAsia"/>
          <w:lang w:eastAsia="ja-JP"/>
        </w:rPr>
        <w:t>W</w:t>
      </w:r>
      <w:r>
        <w:rPr>
          <w:rFonts w:hint="eastAsia"/>
          <w:lang w:eastAsia="ja-JP"/>
        </w:rPr>
        <w:t>が最大でない他の分布も、ある程度の確率で実現するのではないか？」と。</w:t>
      </w:r>
    </w:p>
    <w:p w14:paraId="23056A3E" w14:textId="3E462923" w:rsidR="000F1856" w:rsidRPr="000F1856" w:rsidRDefault="000F1856" w:rsidP="000F1856">
      <w:pPr>
        <w:pStyle w:val="a0"/>
        <w:rPr>
          <w:lang w:eastAsia="ja-JP"/>
        </w:rPr>
      </w:pPr>
      <w:r w:rsidRPr="000F1856">
        <w:rPr>
          <w:rFonts w:hint="eastAsia"/>
          <w:noProof/>
        </w:rPr>
        <w:drawing>
          <wp:inline distT="0" distB="0" distL="0" distR="0" wp14:anchorId="287CCB0A" wp14:editId="18F2C7DB">
            <wp:extent cx="5612130" cy="2104390"/>
            <wp:effectExtent l="0" t="0" r="7620" b="0"/>
            <wp:docPr id="15339104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104390"/>
                    </a:xfrm>
                    <a:prstGeom prst="rect">
                      <a:avLst/>
                    </a:prstGeom>
                    <a:noFill/>
                    <a:ln>
                      <a:noFill/>
                    </a:ln>
                  </pic:spPr>
                </pic:pic>
              </a:graphicData>
            </a:graphic>
          </wp:inline>
        </w:drawing>
      </w:r>
    </w:p>
    <w:p w14:paraId="4C08BF84" w14:textId="77777777" w:rsidR="000F1856" w:rsidRDefault="000F1856">
      <w:pPr>
        <w:pStyle w:val="a0"/>
        <w:rPr>
          <w:lang w:eastAsia="ja-JP"/>
        </w:rPr>
      </w:pPr>
    </w:p>
    <w:p w14:paraId="6DC16D3F" w14:textId="2A4CD4C9" w:rsidR="001C3FC4" w:rsidRDefault="00000000" w:rsidP="000F1856">
      <w:pPr>
        <w:pStyle w:val="a0"/>
        <w:rPr>
          <w:lang w:eastAsia="ja-JP"/>
        </w:rPr>
      </w:pPr>
      <w:r>
        <w:rPr>
          <w:rFonts w:hint="eastAsia"/>
          <w:lang w:eastAsia="ja-JP"/>
        </w:rPr>
        <w:t>結論から言うと、私たちが扱うような粒子数が非常に大きい系（例えばアボガドロ数</w:t>
      </w:r>
      <w:r w:rsidR="000F1856">
        <w:rPr>
          <w:rFonts w:hint="eastAsia"/>
          <w:lang w:eastAsia="ja-JP"/>
        </w:rPr>
        <w:t xml:space="preserve"> </w:t>
      </w:r>
      <m:oMath>
        <m:sSub>
          <m:sSubPr>
            <m:ctrlPr>
              <w:rPr>
                <w:rFonts w:ascii="Cambria Math" w:hAnsi="Cambria Math"/>
              </w:rPr>
            </m:ctrlPr>
          </m:sSubPr>
          <m:e>
            <m:r>
              <w:rPr>
                <w:rFonts w:ascii="Cambria Math" w:hAnsi="Cambria Math"/>
                <w:lang w:eastAsia="ja-JP"/>
              </w:rPr>
              <m:t>N</m:t>
            </m:r>
          </m:e>
          <m:sub>
            <m:r>
              <w:rPr>
                <w:rFonts w:ascii="Cambria Math" w:hAnsi="Cambria Math"/>
                <w:lang w:eastAsia="ja-JP"/>
              </w:rPr>
              <m:t>A</m:t>
            </m:r>
          </m:sub>
        </m:sSub>
        <m:r>
          <m:rPr>
            <m:sty m:val="p"/>
          </m:rPr>
          <w:rPr>
            <w:rFonts w:ascii="Cambria Math" w:hAnsi="Cambria Math"/>
            <w:lang w:eastAsia="ja-JP"/>
          </w:rPr>
          <m:t>≈</m:t>
        </m:r>
        <m:r>
          <w:rPr>
            <w:rFonts w:ascii="Cambria Math" w:hAnsi="Cambria Math"/>
            <w:lang w:eastAsia="ja-JP"/>
          </w:rPr>
          <m:t>6</m:t>
        </m:r>
        <m:r>
          <m:rPr>
            <m:sty m:val="p"/>
          </m:rPr>
          <w:rPr>
            <w:rFonts w:ascii="Cambria Math" w:hAnsi="Cambria Math"/>
            <w:lang w:eastAsia="ja-JP"/>
          </w:rPr>
          <m:t>×</m:t>
        </m:r>
        <m:sSup>
          <m:sSupPr>
            <m:ctrlPr>
              <w:rPr>
                <w:rFonts w:ascii="Cambria Math" w:hAnsi="Cambria Math"/>
              </w:rPr>
            </m:ctrlPr>
          </m:sSupPr>
          <m:e>
            <m:r>
              <w:rPr>
                <w:rFonts w:ascii="Cambria Math" w:hAnsi="Cambria Math"/>
                <w:lang w:eastAsia="ja-JP"/>
              </w:rPr>
              <m:t>10</m:t>
            </m:r>
          </m:e>
          <m:sup>
            <m:r>
              <w:rPr>
                <w:rFonts w:ascii="Cambria Math" w:hAnsi="Cambria Math"/>
                <w:lang w:eastAsia="ja-JP"/>
              </w:rPr>
              <m:t>23</m:t>
            </m:r>
          </m:sup>
        </m:sSup>
      </m:oMath>
      <w:r w:rsidR="000F1856">
        <w:rPr>
          <w:rFonts w:hint="eastAsia"/>
          <w:lang w:eastAsia="ja-JP"/>
        </w:rPr>
        <w:t xml:space="preserve"> </w:t>
      </w:r>
      <w:r>
        <w:rPr>
          <w:rFonts w:hint="eastAsia"/>
          <w:lang w:eastAsia="ja-JP"/>
        </w:rPr>
        <w:t>個）では、</w:t>
      </w:r>
      <w:r>
        <w:rPr>
          <w:rFonts w:hint="eastAsia"/>
          <w:b/>
          <w:bCs/>
          <w:lang w:eastAsia="ja-JP"/>
        </w:rPr>
        <w:t>配置数</w:t>
      </w:r>
      <w:r>
        <w:rPr>
          <w:rFonts w:hint="eastAsia"/>
          <w:b/>
          <w:bCs/>
          <w:lang w:eastAsia="ja-JP"/>
        </w:rPr>
        <w:t>W</w:t>
      </w:r>
      <w:r>
        <w:rPr>
          <w:rFonts w:hint="eastAsia"/>
          <w:b/>
          <w:bCs/>
          <w:lang w:eastAsia="ja-JP"/>
        </w:rPr>
        <w:t>の分布は極めて鋭いピークを持つ</w:t>
      </w:r>
      <w:r>
        <w:rPr>
          <w:rFonts w:hint="eastAsia"/>
          <w:lang w:eastAsia="ja-JP"/>
        </w:rPr>
        <w:t>ため、最大値から少しでもずれた状態が出現する確率は実質的にゼロと見なせます。</w:t>
      </w:r>
    </w:p>
    <w:p w14:paraId="063FFBE1" w14:textId="77777777" w:rsidR="000F1856" w:rsidRDefault="00000000" w:rsidP="000F1856">
      <w:pPr>
        <w:pStyle w:val="a0"/>
        <w:rPr>
          <w:lang w:eastAsia="ja-JP"/>
        </w:rPr>
      </w:pPr>
      <w:r>
        <w:rPr>
          <w:rFonts w:hint="eastAsia"/>
          <w:lang w:eastAsia="ja-JP"/>
        </w:rPr>
        <w:t>粒子数</w:t>
      </w:r>
      <w:r>
        <w:rPr>
          <w:rFonts w:hint="eastAsia"/>
          <w:lang w:eastAsia="ja-JP"/>
        </w:rPr>
        <w:t>N</w:t>
      </w:r>
      <w:r>
        <w:rPr>
          <w:rFonts w:hint="eastAsia"/>
          <w:lang w:eastAsia="ja-JP"/>
        </w:rPr>
        <w:t>が大きい場合、配置数</w:t>
      </w:r>
      <w:r>
        <w:rPr>
          <w:rFonts w:hint="eastAsia"/>
          <w:lang w:eastAsia="ja-JP"/>
        </w:rPr>
        <w:t>W</w:t>
      </w:r>
      <w:r>
        <w:rPr>
          <w:rFonts w:hint="eastAsia"/>
          <w:lang w:eastAsia="ja-JP"/>
        </w:rPr>
        <w:t>の分布は正規分布（ガウス分布）で非常によく近似できます。</w:t>
      </w:r>
    </w:p>
    <w:p w14:paraId="06A4F95D" w14:textId="60898482" w:rsidR="000F1856" w:rsidRPr="000F1856" w:rsidRDefault="000F1856" w:rsidP="000F1856">
      <w:pPr>
        <w:pStyle w:val="a0"/>
        <w:ind w:left="360"/>
        <w:rPr>
          <w:lang w:eastAsia="ja-JP"/>
        </w:rPr>
      </w:pPr>
      <m:oMathPara>
        <m:oMath>
          <m:r>
            <w:rPr>
              <w:rFonts w:ascii="Cambria Math" w:hAnsi="Cambria Math"/>
              <w:lang w:eastAsia="ja-JP"/>
            </w:rPr>
            <m:t>W=</m:t>
          </m:r>
          <m:f>
            <m:fPr>
              <m:ctrlPr>
                <w:rPr>
                  <w:rFonts w:ascii="Cambria Math" w:hAnsi="Cambria Math"/>
                  <w:i/>
                  <w:iCs/>
                  <w:lang w:eastAsia="ja-JP"/>
                </w:rPr>
              </m:ctrlPr>
            </m:fPr>
            <m:num>
              <m:r>
                <w:rPr>
                  <w:rFonts w:ascii="Cambria Math" w:hAnsi="Cambria Math"/>
                  <w:lang w:eastAsia="ja-JP"/>
                </w:rPr>
                <m:t>N!</m:t>
              </m:r>
            </m:num>
            <m:den>
              <m:sSub>
                <m:sSubPr>
                  <m:ctrlPr>
                    <w:rPr>
                      <w:rFonts w:ascii="Cambria Math" w:hAnsi="Cambria Math"/>
                      <w:i/>
                      <w:iCs/>
                      <w:lang w:eastAsia="ja-JP"/>
                    </w:rPr>
                  </m:ctrlPr>
                </m:sSubPr>
                <m:e>
                  <m:r>
                    <w:rPr>
                      <w:rFonts w:ascii="Cambria Math" w:hAnsi="Cambria Math"/>
                      <w:lang w:eastAsia="ja-JP"/>
                    </w:rPr>
                    <m:t>n</m:t>
                  </m:r>
                </m:e>
                <m:sub>
                  <m: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i/>
                      <w:iCs/>
                      <w:lang w:eastAsia="ja-JP"/>
                    </w:rPr>
                  </m:ctrlPr>
                </m:sSubPr>
                <m:e>
                  <m:r>
                    <w:rPr>
                      <w:rFonts w:ascii="Cambria Math" w:hAnsi="Cambria Math"/>
                      <w:lang w:eastAsia="ja-JP"/>
                    </w:rPr>
                    <m:t>(N-n</m:t>
                  </m:r>
                </m:e>
                <m:sub>
                  <m:r>
                    <w:rPr>
                      <w:rFonts w:ascii="Cambria Math" w:hAnsi="Cambria Math"/>
                      <w:lang w:eastAsia="ja-JP"/>
                    </w:rPr>
                    <m:t>1</m:t>
                  </m:r>
                </m:sub>
              </m:sSub>
              <m:r>
                <w:rPr>
                  <w:rFonts w:ascii="Cambria Math" w:hAnsi="Cambria Math"/>
                  <w:lang w:eastAsia="ja-JP"/>
                </w:rPr>
                <m:t>)</m:t>
              </m:r>
              <m:r>
                <m:rPr>
                  <m:sty m:val="p"/>
                </m:rPr>
                <w:rPr>
                  <w:rFonts w:ascii="Cambria Math" w:hAnsi="Cambria Math"/>
                  <w:lang w:eastAsia="ja-JP"/>
                </w:rPr>
                <m:t>!</m:t>
              </m:r>
              <m:r>
                <w:rPr>
                  <w:rFonts w:ascii="Cambria Math" w:hAnsi="Cambria Math"/>
                  <w:lang w:eastAsia="ja-JP"/>
                </w:rPr>
                <m:t> </m:t>
              </m:r>
            </m:den>
          </m:f>
          <m:r>
            <w:rPr>
              <w:rFonts w:ascii="Cambria Math" w:hAnsi="Cambria Math"/>
              <w:lang w:eastAsia="ja-JP"/>
            </w:rPr>
            <m:t>~</m:t>
          </m:r>
          <m:sSup>
            <m:sSupPr>
              <m:ctrlPr>
                <w:rPr>
                  <w:rFonts w:ascii="Cambria Math" w:hAnsi="Cambria Math"/>
                  <w:i/>
                  <w:iCs/>
                  <w:lang w:eastAsia="ja-JP" w:bidi="ar-AE"/>
                </w:rPr>
              </m:ctrlPr>
            </m:sSupPr>
            <m:e>
              <m:r>
                <m:rPr>
                  <m:sty m:val="p"/>
                </m:rPr>
                <w:rPr>
                  <w:rFonts w:ascii="Cambria Math" w:hAnsi="Cambria Math"/>
                  <w:rtl/>
                  <w:lang w:eastAsia="ja-JP" w:bidi="ar-AE"/>
                </w:rPr>
                <m:t>2</m:t>
              </m:r>
            </m:e>
            <m:sup>
              <m:r>
                <w:rPr>
                  <w:rFonts w:ascii="Cambria Math" w:hAnsi="Cambria Math"/>
                  <w:lang w:eastAsia="ja-JP"/>
                </w:rPr>
                <m:t>N</m:t>
              </m:r>
            </m:sup>
          </m:sSup>
          <m:func>
            <m:funcPr>
              <m:ctrlPr>
                <w:rPr>
                  <w:rFonts w:ascii="Cambria Math" w:hAnsi="Cambria Math"/>
                  <w:i/>
                  <w:iCs/>
                  <w:lang w:eastAsia="ja-JP"/>
                </w:rPr>
              </m:ctrlPr>
            </m:funcPr>
            <m:fName>
              <m:r>
                <m:rPr>
                  <m:sty m:val="p"/>
                </m:rPr>
                <w:rPr>
                  <w:rFonts w:ascii="Cambria Math" w:hAnsi="Cambria Math"/>
                  <w:lang w:eastAsia="ja-JP"/>
                </w:rPr>
                <m:t>exp</m:t>
              </m:r>
            </m:fName>
            <m:e>
              <m:d>
                <m:dPr>
                  <m:begChr m:val="["/>
                  <m:endChr m:val="]"/>
                  <m:ctrlPr>
                    <w:rPr>
                      <w:rFonts w:ascii="Cambria Math" w:hAnsi="Cambria Math"/>
                      <w:i/>
                      <w:iCs/>
                      <w:lang w:eastAsia="ja-JP"/>
                    </w:rPr>
                  </m:ctrlPr>
                </m:dPr>
                <m:e>
                  <m:r>
                    <w:rPr>
                      <w:rFonts w:ascii="Cambria Math" w:hAnsi="Cambria Math"/>
                      <w:lang w:eastAsia="ja-JP"/>
                    </w:rPr>
                    <m:t>-2N</m:t>
                  </m:r>
                  <m:sSup>
                    <m:sSupPr>
                      <m:ctrlPr>
                        <w:rPr>
                          <w:rFonts w:ascii="Cambria Math" w:hAnsi="Cambria Math"/>
                          <w:i/>
                          <w:iCs/>
                          <w:lang w:eastAsia="ja-JP"/>
                        </w:rPr>
                      </m:ctrlPr>
                    </m:sSupPr>
                    <m:e>
                      <m:d>
                        <m:dPr>
                          <m:ctrlPr>
                            <w:rPr>
                              <w:rFonts w:ascii="Cambria Math" w:hAnsi="Cambria Math"/>
                              <w:i/>
                              <w:iCs/>
                              <w:lang w:eastAsia="ja-JP"/>
                            </w:rPr>
                          </m:ctrlPr>
                        </m:dPr>
                        <m:e>
                          <m:f>
                            <m:fPr>
                              <m:ctrlPr>
                                <w:rPr>
                                  <w:rFonts w:ascii="Cambria Math" w:hAnsi="Cambria Math"/>
                                  <w:i/>
                                  <w:iCs/>
                                  <w:lang w:eastAsia="ja-JP"/>
                                </w:rPr>
                              </m:ctrlPr>
                            </m:fPr>
                            <m:num>
                              <m:sSub>
                                <m:sSubPr>
                                  <m:ctrlPr>
                                    <w:rPr>
                                      <w:rFonts w:ascii="Cambria Math" w:hAnsi="Cambria Math"/>
                                      <w:i/>
                                      <w:iCs/>
                                      <w:lang w:eastAsia="ja-JP"/>
                                    </w:rPr>
                                  </m:ctrlPr>
                                </m:sSubPr>
                                <m:e>
                                  <m:r>
                                    <w:rPr>
                                      <w:rFonts w:ascii="Cambria Math" w:hAnsi="Cambria Math"/>
                                      <w:lang w:eastAsia="ja-JP"/>
                                    </w:rPr>
                                    <m:t>n</m:t>
                                  </m:r>
                                </m:e>
                                <m:sub>
                                  <m:r>
                                    <w:rPr>
                                      <w:rFonts w:ascii="Cambria Math" w:hAnsi="Cambria Math"/>
                                      <w:lang w:eastAsia="ja-JP"/>
                                    </w:rPr>
                                    <m:t>1</m:t>
                                  </m:r>
                                </m:sub>
                              </m:sSub>
                            </m:num>
                            <m:den>
                              <m:r>
                                <w:rPr>
                                  <w:rFonts w:ascii="Cambria Math" w:hAnsi="Cambria Math"/>
                                  <w:lang w:eastAsia="ja-JP"/>
                                </w:rPr>
                                <m:t>N</m:t>
                              </m:r>
                            </m:den>
                          </m:f>
                          <m: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1</m:t>
                              </m:r>
                            </m:num>
                            <m:den>
                              <m:r>
                                <w:rPr>
                                  <w:rFonts w:ascii="Cambria Math" w:hAnsi="Cambria Math"/>
                                  <w:lang w:eastAsia="ja-JP"/>
                                </w:rPr>
                                <m:t>2</m:t>
                              </m:r>
                            </m:den>
                          </m:f>
                        </m:e>
                      </m:d>
                    </m:e>
                    <m:sup>
                      <m:r>
                        <w:rPr>
                          <w:rFonts w:ascii="Cambria Math" w:hAnsi="Cambria Math"/>
                          <w:lang w:eastAsia="ja-JP"/>
                        </w:rPr>
                        <m:t>2</m:t>
                      </m:r>
                    </m:sup>
                  </m:sSup>
                </m:e>
              </m:d>
            </m:e>
          </m:func>
        </m:oMath>
      </m:oMathPara>
    </w:p>
    <w:p w14:paraId="52CE1B9E" w14:textId="77777777" w:rsidR="000F1856" w:rsidRDefault="000F1856" w:rsidP="000F1856">
      <w:pPr>
        <w:pStyle w:val="a0"/>
        <w:rPr>
          <w:lang w:eastAsia="ja-JP"/>
        </w:rPr>
      </w:pPr>
      <w:r>
        <w:rPr>
          <w:rFonts w:hint="eastAsia"/>
          <w:lang w:eastAsia="ja-JP"/>
        </w:rPr>
        <w:t>この正規分布は</w:t>
      </w:r>
      <w:r w:rsidRPr="000F1856">
        <w:rPr>
          <w:rFonts w:hint="eastAsia"/>
          <w:lang w:eastAsia="ja-JP"/>
        </w:rPr>
        <w:t>平均</w:t>
      </w:r>
      <w:r w:rsidRPr="000F1856">
        <w:rPr>
          <w:lang w:eastAsia="ja-JP"/>
        </w:rPr>
        <w:t xml:space="preserve"> </w:t>
      </w:r>
      <m:oMath>
        <m:f>
          <m:fPr>
            <m:ctrlPr>
              <w:rPr>
                <w:rFonts w:ascii="Cambria Math" w:hAnsi="Cambria Math"/>
                <w:i/>
                <w:iCs/>
                <w:lang w:eastAsia="ja-JP"/>
              </w:rPr>
            </m:ctrlPr>
          </m:fPr>
          <m:num>
            <m:sSub>
              <m:sSubPr>
                <m:ctrlPr>
                  <w:rPr>
                    <w:rFonts w:ascii="Cambria Math" w:hAnsi="Cambria Math"/>
                    <w:i/>
                    <w:iCs/>
                    <w:lang w:eastAsia="ja-JP"/>
                  </w:rPr>
                </m:ctrlPr>
              </m:sSubPr>
              <m:e>
                <m:r>
                  <w:rPr>
                    <w:rFonts w:ascii="Cambria Math" w:hAnsi="Cambria Math"/>
                    <w:lang w:eastAsia="ja-JP"/>
                  </w:rPr>
                  <m:t>n</m:t>
                </m:r>
              </m:e>
              <m:sub>
                <m:r>
                  <w:rPr>
                    <w:rFonts w:ascii="Cambria Math" w:hAnsi="Cambria Math"/>
                    <w:lang w:eastAsia="ja-JP"/>
                  </w:rPr>
                  <m:t>1</m:t>
                </m:r>
              </m:sub>
            </m:sSub>
          </m:num>
          <m:den>
            <m:r>
              <w:rPr>
                <w:rFonts w:ascii="Cambria Math" w:hAnsi="Cambria Math"/>
                <w:lang w:eastAsia="ja-JP"/>
              </w:rPr>
              <m:t>N</m:t>
            </m:r>
          </m:den>
        </m:f>
        <m: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1</m:t>
            </m:r>
          </m:num>
          <m:den>
            <m:r>
              <w:rPr>
                <w:rFonts w:ascii="Cambria Math" w:hAnsi="Cambria Math"/>
                <w:lang w:eastAsia="ja-JP"/>
              </w:rPr>
              <m:t>2</m:t>
            </m:r>
          </m:den>
        </m:f>
      </m:oMath>
      <w:r w:rsidRPr="000F1856">
        <w:rPr>
          <w:i/>
          <w:iCs/>
          <w:lang w:eastAsia="ja-JP"/>
        </w:rPr>
        <w:t xml:space="preserve">, </w:t>
      </w:r>
      <w:r w:rsidRPr="000F1856">
        <w:rPr>
          <w:rFonts w:hint="eastAsia"/>
          <w:lang w:eastAsia="ja-JP"/>
        </w:rPr>
        <w:t>標準偏差</w:t>
      </w:r>
      <w:r w:rsidRPr="000F1856">
        <w:rPr>
          <w:lang w:eastAsia="ja-JP"/>
        </w:rPr>
        <w:t xml:space="preserve">: </w:t>
      </w:r>
      <m:oMath>
        <m:f>
          <m:fPr>
            <m:ctrlPr>
              <w:rPr>
                <w:rFonts w:ascii="Cambria Math" w:hAnsi="Cambria Math"/>
                <w:i/>
                <w:iCs/>
                <w:lang w:eastAsia="ja-JP"/>
              </w:rPr>
            </m:ctrlPr>
          </m:fPr>
          <m:num>
            <m:r>
              <w:rPr>
                <w:rFonts w:ascii="Cambria Math" w:hAnsi="Cambria Math"/>
                <w:lang w:eastAsia="ja-JP"/>
              </w:rPr>
              <m:t>1</m:t>
            </m:r>
          </m:num>
          <m:den>
            <m:r>
              <w:rPr>
                <w:rFonts w:ascii="Cambria Math" w:hAnsi="Cambria Math"/>
                <w:lang w:eastAsia="ja-JP"/>
              </w:rPr>
              <m:t>2</m:t>
            </m:r>
            <m:rad>
              <m:radPr>
                <m:degHide m:val="1"/>
                <m:ctrlPr>
                  <w:rPr>
                    <w:rFonts w:ascii="Cambria Math" w:hAnsi="Cambria Math"/>
                    <w:i/>
                    <w:iCs/>
                    <w:lang w:eastAsia="ja-JP"/>
                  </w:rPr>
                </m:ctrlPr>
              </m:radPr>
              <m:deg/>
              <m:e>
                <m:r>
                  <w:rPr>
                    <w:rFonts w:ascii="Cambria Math" w:hAnsi="Cambria Math"/>
                    <w:lang w:eastAsia="ja-JP"/>
                  </w:rPr>
                  <m:t>N</m:t>
                </m:r>
              </m:e>
            </m:rad>
          </m:den>
        </m:f>
      </m:oMath>
      <w:r>
        <w:rPr>
          <w:rFonts w:hint="eastAsia"/>
          <w:iCs/>
          <w:lang w:eastAsia="ja-JP"/>
        </w:rPr>
        <w:t xml:space="preserve"> </w:t>
      </w:r>
      <w:r>
        <w:rPr>
          <w:rFonts w:hint="eastAsia"/>
          <w:iCs/>
          <w:lang w:eastAsia="ja-JP"/>
        </w:rPr>
        <w:t>です。つまり、</w:t>
      </w:r>
      <w:r>
        <w:rPr>
          <w:rFonts w:hint="eastAsia"/>
          <w:lang w:eastAsia="ja-JP"/>
        </w:rPr>
        <w:t>分布の幅（標準偏差）は</w:t>
      </w:r>
      <w:r>
        <w:rPr>
          <w:rFonts w:hint="eastAsia"/>
          <w:lang w:eastAsia="ja-JP"/>
        </w:rPr>
        <w:t xml:space="preserve"> </w:t>
      </w:r>
      <m:oMath>
        <m:r>
          <w:rPr>
            <w:rFonts w:ascii="Cambria Math" w:hAnsi="Cambria Math"/>
            <w:lang w:eastAsia="ja-JP"/>
          </w:rPr>
          <m:t>1</m:t>
        </m:r>
        <m:r>
          <m:rPr>
            <m:sty m:val="p"/>
          </m:rPr>
          <w:rPr>
            <w:rFonts w:ascii="Cambria Math" w:hAnsi="Cambria Math"/>
            <w:lang w:eastAsia="ja-JP"/>
          </w:rPr>
          <m:t>/</m:t>
        </m:r>
        <m:rad>
          <m:radPr>
            <m:degHide m:val="1"/>
            <m:ctrlPr>
              <w:rPr>
                <w:rFonts w:ascii="Cambria Math" w:hAnsi="Cambria Math"/>
              </w:rPr>
            </m:ctrlPr>
          </m:radPr>
          <m:deg/>
          <m:e>
            <m:r>
              <w:rPr>
                <w:rFonts w:ascii="Cambria Math" w:hAnsi="Cambria Math"/>
                <w:lang w:eastAsia="ja-JP"/>
              </w:rPr>
              <m:t>N</m:t>
            </m:r>
          </m:e>
        </m:rad>
      </m:oMath>
      <w:r>
        <w:rPr>
          <w:rFonts w:hint="eastAsia"/>
          <w:lang w:eastAsia="ja-JP"/>
        </w:rPr>
        <w:t xml:space="preserve"> </w:t>
      </w:r>
      <w:r>
        <w:rPr>
          <w:rFonts w:hint="eastAsia"/>
          <w:lang w:eastAsia="ja-JP"/>
        </w:rPr>
        <w:t>に比例して狭くなります。</w:t>
      </w:r>
      <w:r>
        <w:rPr>
          <w:lang w:eastAsia="ja-JP"/>
        </w:rPr>
        <w:t xml:space="preserve"> </w:t>
      </w:r>
    </w:p>
    <w:p w14:paraId="5DEDB56B" w14:textId="77777777" w:rsidR="000F1856" w:rsidRDefault="00000000" w:rsidP="000F1856">
      <w:pPr>
        <w:pStyle w:val="a0"/>
        <w:rPr>
          <w:lang w:eastAsia="ja-JP"/>
        </w:rPr>
      </w:pPr>
      <w:r>
        <w:rPr>
          <w:lang w:eastAsia="ja-JP"/>
        </w:rPr>
        <w:t xml:space="preserve">* </w:t>
      </w:r>
      <w:r>
        <w:rPr>
          <w:rFonts w:hint="eastAsia"/>
          <w:b/>
          <w:bCs/>
          <w:lang w:eastAsia="ja-JP"/>
        </w:rPr>
        <w:t>N=100</w:t>
      </w:r>
      <w:r>
        <w:rPr>
          <w:rFonts w:hint="eastAsia"/>
          <w:b/>
          <w:bCs/>
          <w:lang w:eastAsia="ja-JP"/>
        </w:rPr>
        <w:t>万</w:t>
      </w:r>
      <w:r>
        <w:rPr>
          <w:b/>
          <w:bCs/>
          <w:lang w:eastAsia="ja-JP"/>
        </w:rPr>
        <w:t xml:space="preserve"> (</w:t>
      </w:r>
      <m:oMath>
        <m:sSup>
          <m:sSupPr>
            <m:ctrlPr>
              <w:rPr>
                <w:rFonts w:ascii="Cambria Math" w:hAnsi="Cambria Math"/>
              </w:rPr>
            </m:ctrlPr>
          </m:sSupPr>
          <m:e>
            <m:r>
              <w:rPr>
                <w:rFonts w:ascii="Cambria Math" w:hAnsi="Cambria Math"/>
                <w:lang w:eastAsia="ja-JP"/>
              </w:rPr>
              <m:t>10</m:t>
            </m:r>
          </m:e>
          <m:sup>
            <m:r>
              <w:rPr>
                <w:rFonts w:ascii="Cambria Math" w:hAnsi="Cambria Math"/>
                <w:lang w:eastAsia="ja-JP"/>
              </w:rPr>
              <m:t>6</m:t>
            </m:r>
          </m:sup>
        </m:sSup>
      </m:oMath>
      <w:r>
        <w:rPr>
          <w:rFonts w:hint="eastAsia"/>
          <w:b/>
          <w:bCs/>
          <w:lang w:eastAsia="ja-JP"/>
        </w:rPr>
        <w:t>)</w:t>
      </w:r>
      <w:r>
        <w:rPr>
          <w:rFonts w:hint="eastAsia"/>
          <w:b/>
          <w:bCs/>
          <w:lang w:eastAsia="ja-JP"/>
        </w:rPr>
        <w:t>個</w:t>
      </w:r>
      <w:r>
        <w:rPr>
          <w:lang w:eastAsia="ja-JP"/>
        </w:rPr>
        <w:t xml:space="preserve">: </w:t>
      </w:r>
      <w:r>
        <w:rPr>
          <w:rFonts w:hint="eastAsia"/>
          <w:lang w:eastAsia="ja-JP"/>
        </w:rPr>
        <w:t>分布の幅は約</w:t>
      </w:r>
      <w:r w:rsidR="000F1856">
        <w:rPr>
          <w:rFonts w:hint="eastAsia"/>
          <w:lang w:eastAsia="ja-JP"/>
        </w:rPr>
        <w:t xml:space="preserve"> </w:t>
      </w:r>
      <m:oMath>
        <m:sSup>
          <m:sSupPr>
            <m:ctrlPr>
              <w:rPr>
                <w:rFonts w:ascii="Cambria Math" w:hAnsi="Cambria Math"/>
              </w:rPr>
            </m:ctrlPr>
          </m:sSupPr>
          <m:e>
            <m:r>
              <w:rPr>
                <w:rFonts w:ascii="Cambria Math" w:hAnsi="Cambria Math"/>
                <w:lang w:eastAsia="ja-JP"/>
              </w:rPr>
              <m:t>10</m:t>
            </m:r>
          </m:e>
          <m:sup>
            <m:r>
              <m:rPr>
                <m:sty m:val="p"/>
              </m:rPr>
              <w:rPr>
                <w:rFonts w:ascii="Cambria Math" w:hAnsi="Cambria Math"/>
                <w:lang w:eastAsia="ja-JP"/>
              </w:rPr>
              <m:t>-</m:t>
            </m:r>
            <m:r>
              <w:rPr>
                <w:rFonts w:ascii="Cambria Math" w:hAnsi="Cambria Math"/>
                <w:lang w:eastAsia="ja-JP"/>
              </w:rPr>
              <m:t>3</m:t>
            </m:r>
          </m:sup>
        </m:sSup>
      </m:oMath>
      <w:r w:rsidR="000F1856">
        <w:rPr>
          <w:rFonts w:hint="eastAsia"/>
          <w:lang w:eastAsia="ja-JP"/>
        </w:rPr>
        <w:t xml:space="preserve"> </w:t>
      </w:r>
      <w:r>
        <w:rPr>
          <w:rFonts w:hint="eastAsia"/>
          <w:lang w:eastAsia="ja-JP"/>
        </w:rPr>
        <w:t>(0.1%)</w:t>
      </w:r>
      <w:r>
        <w:rPr>
          <w:rFonts w:hint="eastAsia"/>
          <w:lang w:eastAsia="ja-JP"/>
        </w:rPr>
        <w:t>。つまり、最も確からしい分布から</w:t>
      </w:r>
      <w:r>
        <w:rPr>
          <w:rFonts w:hint="eastAsia"/>
          <w:lang w:eastAsia="ja-JP"/>
        </w:rPr>
        <w:t>0.1%</w:t>
      </w:r>
      <w:r>
        <w:rPr>
          <w:rFonts w:hint="eastAsia"/>
          <w:lang w:eastAsia="ja-JP"/>
        </w:rPr>
        <w:t>ずれただけで、その出現確率は</w:t>
      </w:r>
      <w:r w:rsidR="000F1856">
        <w:rPr>
          <w:rFonts w:hint="eastAsia"/>
          <w:lang w:eastAsia="ja-JP"/>
        </w:rPr>
        <w:t xml:space="preserve"> </w:t>
      </w:r>
      <m:oMath>
        <m:r>
          <w:rPr>
            <w:rFonts w:ascii="Cambria Math" w:hAnsi="Cambria Math"/>
            <w:lang w:eastAsia="ja-JP"/>
          </w:rPr>
          <m:t>1</m:t>
        </m:r>
        <m:r>
          <m:rPr>
            <m:sty m:val="p"/>
          </m:rPr>
          <w:rPr>
            <w:rFonts w:ascii="Cambria Math" w:hAnsi="Cambria Math"/>
            <w:lang w:eastAsia="ja-JP"/>
          </w:rPr>
          <m:t>/</m:t>
        </m:r>
        <m:r>
          <w:rPr>
            <w:rFonts w:ascii="Cambria Math" w:hAnsi="Cambria Math"/>
            <w:lang w:eastAsia="ja-JP"/>
          </w:rPr>
          <m:t>e</m:t>
        </m:r>
      </m:oMath>
      <w:r w:rsidR="000F1856">
        <w:rPr>
          <w:rFonts w:hint="eastAsia"/>
          <w:lang w:eastAsia="ja-JP"/>
        </w:rPr>
        <w:t xml:space="preserve"> </w:t>
      </w:r>
      <w:r>
        <w:rPr>
          <w:rFonts w:hint="eastAsia"/>
          <w:lang w:eastAsia="ja-JP"/>
        </w:rPr>
        <w:t>約</w:t>
      </w:r>
      <w:r>
        <w:rPr>
          <w:rFonts w:hint="eastAsia"/>
          <w:lang w:eastAsia="ja-JP"/>
        </w:rPr>
        <w:t>37%</w:t>
      </w:r>
      <w:r>
        <w:rPr>
          <w:rFonts w:hint="eastAsia"/>
          <w:lang w:eastAsia="ja-JP"/>
        </w:rPr>
        <w:t>）にまで急激に減少します。</w:t>
      </w:r>
      <w:r>
        <w:rPr>
          <w:lang w:eastAsia="ja-JP"/>
        </w:rPr>
        <w:t xml:space="preserve"> </w:t>
      </w:r>
    </w:p>
    <w:p w14:paraId="29276BB6" w14:textId="5DFA83CE" w:rsidR="001C3FC4" w:rsidRDefault="00000000" w:rsidP="000F1856">
      <w:pPr>
        <w:pStyle w:val="a0"/>
        <w:rPr>
          <w:lang w:eastAsia="ja-JP"/>
        </w:rPr>
      </w:pPr>
      <w:r>
        <w:rPr>
          <w:lang w:eastAsia="ja-JP"/>
        </w:rPr>
        <w:t xml:space="preserve">* </w:t>
      </w:r>
      <w:r>
        <w:rPr>
          <w:rFonts w:hint="eastAsia"/>
          <w:b/>
          <w:bCs/>
          <w:lang w:eastAsia="ja-JP"/>
        </w:rPr>
        <w:t>N=</w:t>
      </w:r>
      <w:r>
        <w:rPr>
          <w:rFonts w:hint="eastAsia"/>
          <w:b/>
          <w:bCs/>
          <w:lang w:eastAsia="ja-JP"/>
        </w:rPr>
        <w:t>アボガドロ数</w:t>
      </w:r>
      <w:r>
        <w:rPr>
          <w:b/>
          <w:bCs/>
          <w:lang w:eastAsia="ja-JP"/>
        </w:rPr>
        <w:t xml:space="preserve"> (</w:t>
      </w:r>
      <m:oMath>
        <m:sSup>
          <m:sSupPr>
            <m:ctrlPr>
              <w:rPr>
                <w:rFonts w:ascii="Cambria Math" w:hAnsi="Cambria Math"/>
              </w:rPr>
            </m:ctrlPr>
          </m:sSupPr>
          <m:e>
            <m:r>
              <w:rPr>
                <w:rFonts w:ascii="Cambria Math" w:hAnsi="Cambria Math"/>
                <w:lang w:eastAsia="ja-JP"/>
              </w:rPr>
              <m:t>10</m:t>
            </m:r>
          </m:e>
          <m:sup>
            <m:r>
              <w:rPr>
                <w:rFonts w:ascii="Cambria Math" w:hAnsi="Cambria Math"/>
                <w:lang w:eastAsia="ja-JP"/>
              </w:rPr>
              <m:t>23</m:t>
            </m:r>
          </m:sup>
        </m:sSup>
      </m:oMath>
      <w:r>
        <w:rPr>
          <w:rFonts w:hint="eastAsia"/>
          <w:b/>
          <w:bCs/>
          <w:lang w:eastAsia="ja-JP"/>
        </w:rPr>
        <w:t>)</w:t>
      </w:r>
      <w:r>
        <w:rPr>
          <w:rFonts w:hint="eastAsia"/>
          <w:b/>
          <w:bCs/>
          <w:lang w:eastAsia="ja-JP"/>
        </w:rPr>
        <w:t>個</w:t>
      </w:r>
      <w:r>
        <w:rPr>
          <w:lang w:eastAsia="ja-JP"/>
        </w:rPr>
        <w:t xml:space="preserve">: </w:t>
      </w:r>
      <w:r>
        <w:rPr>
          <w:rFonts w:hint="eastAsia"/>
          <w:lang w:eastAsia="ja-JP"/>
        </w:rPr>
        <w:t>分布の幅は</w:t>
      </w:r>
      <w:r w:rsidR="000F1856">
        <w:rPr>
          <w:rFonts w:hint="eastAsia"/>
          <w:lang w:eastAsia="ja-JP"/>
        </w:rPr>
        <w:t xml:space="preserve"> </w:t>
      </w:r>
      <m:oMath>
        <m:sSup>
          <m:sSupPr>
            <m:ctrlPr>
              <w:rPr>
                <w:rFonts w:ascii="Cambria Math" w:hAnsi="Cambria Math"/>
              </w:rPr>
            </m:ctrlPr>
          </m:sSupPr>
          <m:e>
            <m:r>
              <w:rPr>
                <w:rFonts w:ascii="Cambria Math" w:hAnsi="Cambria Math"/>
                <w:lang w:eastAsia="ja-JP"/>
              </w:rPr>
              <m:t>10</m:t>
            </m:r>
          </m:e>
          <m:sup>
            <m:r>
              <m:rPr>
                <m:sty m:val="p"/>
              </m:rPr>
              <w:rPr>
                <w:rFonts w:ascii="Cambria Math" w:hAnsi="Cambria Math"/>
                <w:lang w:eastAsia="ja-JP"/>
              </w:rPr>
              <m:t>-</m:t>
            </m:r>
            <m:r>
              <w:rPr>
                <w:rFonts w:ascii="Cambria Math" w:hAnsi="Cambria Math"/>
                <w:lang w:eastAsia="ja-JP"/>
              </w:rPr>
              <m:t>11.5</m:t>
            </m:r>
          </m:sup>
        </m:sSup>
        <m:r>
          <w:rPr>
            <w:rFonts w:ascii="Cambria Math" w:hAnsi="Cambria Math" w:hint="eastAsia"/>
            <w:lang w:eastAsia="ja-JP"/>
          </w:rPr>
          <m:t xml:space="preserve"> </m:t>
        </m:r>
      </m:oMath>
      <w:r>
        <w:rPr>
          <w:rFonts w:hint="eastAsia"/>
          <w:lang w:eastAsia="ja-JP"/>
        </w:rPr>
        <w:t>程度となり、もはや測定誤差よりもはるかに小さい、天文学的に鋭いピークとなります。</w:t>
      </w:r>
    </w:p>
    <w:p w14:paraId="685BEEFF" w14:textId="6E9F62DB" w:rsidR="001C3FC4" w:rsidRDefault="00000000">
      <w:pPr>
        <w:pStyle w:val="a0"/>
        <w:rPr>
          <w:lang w:eastAsia="ja-JP"/>
        </w:rPr>
      </w:pPr>
      <w:r>
        <w:rPr>
          <w:rFonts w:hint="eastAsia"/>
          <w:lang w:eastAsia="ja-JP"/>
        </w:rPr>
        <w:lastRenderedPageBreak/>
        <w:t>このように、マクロな系では、</w:t>
      </w:r>
      <w:r>
        <w:rPr>
          <w:rFonts w:hint="eastAsia"/>
          <w:b/>
          <w:bCs/>
          <w:lang w:eastAsia="ja-JP"/>
        </w:rPr>
        <w:t>最大配置数を与える分布（ボルツマン分布）が、観測される物理状態を圧倒的な確率で代表している</w:t>
      </w:r>
      <w:r>
        <w:rPr>
          <w:rFonts w:hint="eastAsia"/>
          <w:lang w:eastAsia="ja-JP"/>
        </w:rPr>
        <w:t>と考えて全く問題ないのです。これが統計力学が巨大な自由度を持つ系に対して強力な予測能力を持つ理由です。</w:t>
      </w:r>
    </w:p>
    <w:p w14:paraId="6839B8DD" w14:textId="77777777" w:rsidR="000F1856" w:rsidRDefault="000F1856">
      <w:pPr>
        <w:pStyle w:val="a0"/>
        <w:rPr>
          <w:lang w:eastAsia="ja-JP"/>
        </w:rPr>
      </w:pPr>
    </w:p>
    <w:p w14:paraId="29EC8A39" w14:textId="77777777" w:rsidR="001C3FC4" w:rsidRDefault="00000000">
      <w:r>
        <w:pict w14:anchorId="008D4931">
          <v:rect id="_x0000_i1028" style="width:0;height:1.5pt" o:hralign="center" o:hrstd="t" o:hr="t"/>
        </w:pict>
      </w:r>
    </w:p>
    <w:p w14:paraId="727F8186" w14:textId="77777777" w:rsidR="001C3FC4" w:rsidRDefault="00000000">
      <w:pPr>
        <w:pStyle w:val="3"/>
        <w:rPr>
          <w:lang w:eastAsia="ja-JP"/>
        </w:rPr>
      </w:pPr>
      <w:bookmarkStart w:id="12" w:name="第4章-厳密な導出への道位相空間と統計力学の原理"/>
      <w:bookmarkEnd w:id="11"/>
      <w:r>
        <w:rPr>
          <w:rFonts w:hint="eastAsia"/>
          <w:lang w:eastAsia="ja-JP"/>
        </w:rPr>
        <w:t>第</w:t>
      </w:r>
      <w:r>
        <w:rPr>
          <w:rFonts w:hint="eastAsia"/>
          <w:lang w:eastAsia="ja-JP"/>
        </w:rPr>
        <w:t>4</w:t>
      </w:r>
      <w:r>
        <w:rPr>
          <w:rFonts w:hint="eastAsia"/>
          <w:lang w:eastAsia="ja-JP"/>
        </w:rPr>
        <w:t>章</w:t>
      </w:r>
      <w:r>
        <w:rPr>
          <w:lang w:eastAsia="ja-JP"/>
        </w:rPr>
        <w:t xml:space="preserve"> </w:t>
      </w:r>
      <w:r>
        <w:rPr>
          <w:rFonts w:hint="eastAsia"/>
          <w:lang w:eastAsia="ja-JP"/>
        </w:rPr>
        <w:t>厳密な導出への道：位相空間と統計力学の原理</w:t>
      </w:r>
    </w:p>
    <w:p w14:paraId="2098E333" w14:textId="77777777" w:rsidR="001C3FC4" w:rsidRDefault="00000000">
      <w:pPr>
        <w:pStyle w:val="FirstParagraph"/>
        <w:rPr>
          <w:lang w:eastAsia="ja-JP"/>
        </w:rPr>
      </w:pPr>
      <w:r>
        <w:rPr>
          <w:rFonts w:hint="eastAsia"/>
          <w:lang w:eastAsia="ja-JP"/>
        </w:rPr>
        <w:t>ここまでの議論は、「状態を区別して数えられる」という前提に立っていましたが、粒子の位置や運動量は連続的な値を取るため、本来は個別に数えることはできません。この問題を解決し、議論をより厳密にするために、</w:t>
      </w:r>
      <w:r>
        <w:rPr>
          <w:rFonts w:hint="eastAsia"/>
          <w:b/>
          <w:bCs/>
          <w:lang w:eastAsia="ja-JP"/>
        </w:rPr>
        <w:t>位相空間</w:t>
      </w:r>
      <w:r>
        <w:rPr>
          <w:rFonts w:hint="eastAsia"/>
          <w:lang w:eastAsia="ja-JP"/>
        </w:rPr>
        <w:t>と統計力学の根本的な</w:t>
      </w:r>
      <w:r>
        <w:rPr>
          <w:rFonts w:hint="eastAsia"/>
          <w:b/>
          <w:bCs/>
          <w:lang w:eastAsia="ja-JP"/>
        </w:rPr>
        <w:t>仮説</w:t>
      </w:r>
      <w:r>
        <w:rPr>
          <w:rFonts w:hint="eastAsia"/>
          <w:lang w:eastAsia="ja-JP"/>
        </w:rPr>
        <w:t>について学びましょう。</w:t>
      </w:r>
    </w:p>
    <w:p w14:paraId="7C45EDFA" w14:textId="77777777" w:rsidR="00281192" w:rsidRPr="00281192" w:rsidRDefault="00281192" w:rsidP="00281192">
      <w:pPr>
        <w:pStyle w:val="a0"/>
        <w:rPr>
          <w:lang w:eastAsia="ja-JP"/>
        </w:rPr>
      </w:pPr>
    </w:p>
    <w:p w14:paraId="2450D633" w14:textId="77777777" w:rsidR="001C3FC4" w:rsidRDefault="00000000">
      <w:pPr>
        <w:pStyle w:val="4"/>
      </w:pPr>
      <w:bookmarkStart w:id="13" w:name="位相空間-phase-space"/>
      <w:r>
        <w:t xml:space="preserve">4.1 </w:t>
      </w:r>
      <w:proofErr w:type="spellStart"/>
      <w:r>
        <w:rPr>
          <w:rFonts w:hint="eastAsia"/>
        </w:rPr>
        <w:t>位相空間</w:t>
      </w:r>
      <w:proofErr w:type="spellEnd"/>
      <w:r>
        <w:t xml:space="preserve"> (Phase Space)</w:t>
      </w:r>
    </w:p>
    <w:p w14:paraId="13EB2217" w14:textId="58285659" w:rsidR="001C3FC4" w:rsidRDefault="00000000">
      <w:pPr>
        <w:pStyle w:val="FirstParagraph"/>
        <w:rPr>
          <w:lang w:eastAsia="ja-JP"/>
        </w:rPr>
      </w:pPr>
      <w:r>
        <w:rPr>
          <w:rFonts w:hint="eastAsia"/>
          <w:lang w:eastAsia="ja-JP"/>
        </w:rPr>
        <w:t>前述の通り、</w:t>
      </w:r>
      <w:r>
        <w:rPr>
          <w:rFonts w:hint="eastAsia"/>
          <w:lang w:eastAsia="ja-JP"/>
        </w:rPr>
        <w:t>N</w:t>
      </w:r>
      <w:r>
        <w:rPr>
          <w:rFonts w:hint="eastAsia"/>
          <w:lang w:eastAsia="ja-JP"/>
        </w:rPr>
        <w:t>粒子系の微視的状態は、全粒子の位置と運動量の組</w:t>
      </w:r>
      <w:r w:rsidR="00281192">
        <w:rPr>
          <w:rFonts w:hint="eastAsia"/>
          <w:lang w:eastAsia="ja-JP"/>
        </w:rPr>
        <w:t xml:space="preserve"> </w:t>
      </w:r>
      <m:oMath>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r</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rPr>
            </m:ctrlPr>
          </m:sSubPr>
          <m:e>
            <m:r>
              <m:rPr>
                <m:sty m:val="b"/>
              </m:rPr>
              <w:rPr>
                <w:rFonts w:ascii="Cambria Math" w:hAnsi="Cambria Math"/>
                <w:lang w:eastAsia="ja-JP"/>
              </w:rPr>
              <m:t>p</m:t>
            </m:r>
          </m:e>
          <m:sub>
            <m:r>
              <w:rPr>
                <w:rFonts w:ascii="Cambria Math" w:hAnsi="Cambria Math"/>
                <w:lang w:eastAsia="ja-JP"/>
              </w:rPr>
              <m:t>i</m:t>
            </m:r>
          </m:sub>
        </m:sSub>
        <m:r>
          <m:rPr>
            <m:sty m:val="p"/>
          </m:rPr>
          <w:rPr>
            <w:rFonts w:ascii="Cambria Math" w:hAnsi="Cambria Math"/>
            <w:lang w:eastAsia="ja-JP"/>
          </w:rPr>
          <m:t>}</m:t>
        </m:r>
      </m:oMath>
      <w:r w:rsidR="00281192">
        <w:rPr>
          <w:rFonts w:hint="eastAsia"/>
          <w:lang w:eastAsia="ja-JP"/>
        </w:rPr>
        <w:t xml:space="preserve"> </w:t>
      </w:r>
      <w:r>
        <w:rPr>
          <w:rFonts w:hint="eastAsia"/>
          <w:lang w:eastAsia="ja-JP"/>
        </w:rPr>
        <w:t>で決まります。この</w:t>
      </w:r>
      <w:r>
        <w:rPr>
          <w:rFonts w:hint="eastAsia"/>
          <w:lang w:eastAsia="ja-JP"/>
        </w:rPr>
        <w:t>6N</w:t>
      </w:r>
      <w:r>
        <w:rPr>
          <w:rFonts w:hint="eastAsia"/>
          <w:lang w:eastAsia="ja-JP"/>
        </w:rPr>
        <w:t>個の変数を座標軸とする</w:t>
      </w:r>
      <w:r>
        <w:rPr>
          <w:rFonts w:hint="eastAsia"/>
          <w:lang w:eastAsia="ja-JP"/>
        </w:rPr>
        <w:t>6N</w:t>
      </w:r>
      <w:r>
        <w:rPr>
          <w:rFonts w:hint="eastAsia"/>
          <w:lang w:eastAsia="ja-JP"/>
        </w:rPr>
        <w:t>次元の仮想的な空間が</w:t>
      </w:r>
      <w:r>
        <w:rPr>
          <w:rFonts w:hint="eastAsia"/>
          <w:b/>
          <w:bCs/>
          <w:lang w:eastAsia="ja-JP"/>
        </w:rPr>
        <w:t>位相空間</w:t>
      </w:r>
      <w:r>
        <w:rPr>
          <w:lang w:eastAsia="ja-JP"/>
        </w:rPr>
        <w:t>です。</w:t>
      </w:r>
    </w:p>
    <w:p w14:paraId="4EAF4FB3" w14:textId="30BD6BA3" w:rsidR="00281192" w:rsidRPr="00281192" w:rsidRDefault="00281192" w:rsidP="00281192">
      <w:pPr>
        <w:pStyle w:val="a0"/>
        <w:jc w:val="center"/>
        <w:rPr>
          <w:lang w:eastAsia="ja-JP"/>
        </w:rPr>
      </w:pPr>
      <w:r w:rsidRPr="00281192">
        <w:rPr>
          <w:rFonts w:hint="eastAsia"/>
          <w:noProof/>
        </w:rPr>
        <w:drawing>
          <wp:inline distT="0" distB="0" distL="0" distR="0" wp14:anchorId="1CC35CDC" wp14:editId="035739F1">
            <wp:extent cx="2427605" cy="1527760"/>
            <wp:effectExtent l="0" t="0" r="0" b="0"/>
            <wp:docPr id="7388621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6101" cy="1533107"/>
                    </a:xfrm>
                    <a:prstGeom prst="rect">
                      <a:avLst/>
                    </a:prstGeom>
                    <a:noFill/>
                    <a:ln>
                      <a:noFill/>
                    </a:ln>
                  </pic:spPr>
                </pic:pic>
              </a:graphicData>
            </a:graphic>
          </wp:inline>
        </w:drawing>
      </w:r>
    </w:p>
    <w:p w14:paraId="3E8778F0" w14:textId="4187D42A" w:rsidR="001C3FC4" w:rsidRDefault="00000000">
      <w:pPr>
        <w:pStyle w:val="Compact"/>
        <w:numPr>
          <w:ilvl w:val="0"/>
          <w:numId w:val="5"/>
        </w:numPr>
        <w:rPr>
          <w:lang w:eastAsia="ja-JP"/>
        </w:rPr>
      </w:pPr>
      <w:r>
        <w:rPr>
          <w:rFonts w:hint="eastAsia"/>
          <w:b/>
          <w:bCs/>
        </w:rPr>
        <w:t>μ</w:t>
      </w:r>
      <w:r>
        <w:rPr>
          <w:rFonts w:hint="eastAsia"/>
          <w:b/>
          <w:bCs/>
          <w:lang w:eastAsia="ja-JP"/>
        </w:rPr>
        <w:t>空間</w:t>
      </w:r>
      <w:r>
        <w:rPr>
          <w:b/>
          <w:bCs/>
          <w:lang w:eastAsia="ja-JP"/>
        </w:rPr>
        <w:t xml:space="preserve"> </w:t>
      </w:r>
      <w:r>
        <w:rPr>
          <w:rFonts w:hint="eastAsia"/>
          <w:b/>
          <w:bCs/>
          <w:lang w:eastAsia="ja-JP"/>
        </w:rPr>
        <w:t>(</w:t>
      </w:r>
      <w:r>
        <w:rPr>
          <w:rFonts w:hint="eastAsia"/>
          <w:b/>
          <w:bCs/>
          <w:lang w:eastAsia="ja-JP"/>
        </w:rPr>
        <w:t>ミュー空間</w:t>
      </w:r>
      <w:r>
        <w:rPr>
          <w:rFonts w:hint="eastAsia"/>
          <w:b/>
          <w:bCs/>
          <w:lang w:eastAsia="ja-JP"/>
        </w:rPr>
        <w:t>)</w:t>
      </w:r>
      <w:r>
        <w:rPr>
          <w:lang w:eastAsia="ja-JP"/>
        </w:rPr>
        <w:t xml:space="preserve">: </w:t>
      </w:r>
      <w:r>
        <w:rPr>
          <w:rFonts w:hint="eastAsia"/>
          <w:lang w:eastAsia="ja-JP"/>
        </w:rPr>
        <w:t>1</w:t>
      </w:r>
      <w:r>
        <w:rPr>
          <w:rFonts w:hint="eastAsia"/>
          <w:lang w:eastAsia="ja-JP"/>
        </w:rPr>
        <w:t>個の粒子の状態を表す</w:t>
      </w:r>
      <w:r>
        <w:rPr>
          <w:rFonts w:hint="eastAsia"/>
          <w:lang w:eastAsia="ja-JP"/>
        </w:rPr>
        <w:t>6</w:t>
      </w:r>
      <w:r>
        <w:rPr>
          <w:rFonts w:hint="eastAsia"/>
          <w:lang w:eastAsia="ja-JP"/>
        </w:rPr>
        <w:t>次元の位相空間（位置</w:t>
      </w:r>
      <w:r>
        <w:rPr>
          <w:rFonts w:hint="eastAsia"/>
          <w:lang w:eastAsia="ja-JP"/>
        </w:rPr>
        <w:t>3</w:t>
      </w:r>
      <w:r>
        <w:rPr>
          <w:rFonts w:hint="eastAsia"/>
          <w:lang w:eastAsia="ja-JP"/>
        </w:rPr>
        <w:t>次元＋運動量</w:t>
      </w:r>
      <w:r>
        <w:rPr>
          <w:rFonts w:hint="eastAsia"/>
          <w:lang w:eastAsia="ja-JP"/>
        </w:rPr>
        <w:t>3</w:t>
      </w:r>
      <w:r>
        <w:rPr>
          <w:rFonts w:hint="eastAsia"/>
          <w:lang w:eastAsia="ja-JP"/>
        </w:rPr>
        <w:t>次元）。</w:t>
      </w:r>
      <w:r>
        <w:rPr>
          <w:rFonts w:hint="eastAsia"/>
          <w:lang w:eastAsia="ja-JP"/>
        </w:rPr>
        <w:t>N</w:t>
      </w:r>
      <w:r>
        <w:rPr>
          <w:rFonts w:hint="eastAsia"/>
          <w:lang w:eastAsia="ja-JP"/>
        </w:rPr>
        <w:t>粒子系は、この</w:t>
      </w:r>
      <w:r>
        <w:rPr>
          <w:rFonts w:hint="eastAsia"/>
        </w:rPr>
        <w:t>μ</w:t>
      </w:r>
      <w:r>
        <w:rPr>
          <w:rFonts w:hint="eastAsia"/>
          <w:lang w:eastAsia="ja-JP"/>
        </w:rPr>
        <w:t>空間上の</w:t>
      </w:r>
      <w:r>
        <w:rPr>
          <w:rFonts w:hint="eastAsia"/>
          <w:lang w:eastAsia="ja-JP"/>
        </w:rPr>
        <w:t>N</w:t>
      </w:r>
      <w:r>
        <w:rPr>
          <w:rFonts w:hint="eastAsia"/>
          <w:lang w:eastAsia="ja-JP"/>
        </w:rPr>
        <w:t>個の点の集まりとして表現されます。</w:t>
      </w:r>
      <w:r w:rsidR="00281192">
        <w:rPr>
          <w:rFonts w:hint="eastAsia"/>
          <w:lang w:eastAsia="ja-JP"/>
        </w:rPr>
        <w:t>粒子の状態の時間発展は、</w:t>
      </w:r>
      <w:r w:rsidR="00281192">
        <w:rPr>
          <w:rFonts w:hint="eastAsia"/>
          <w:b/>
          <w:bCs/>
        </w:rPr>
        <w:t>μ</w:t>
      </w:r>
      <w:r w:rsidR="00281192">
        <w:rPr>
          <w:rFonts w:hint="eastAsia"/>
          <w:lang w:eastAsia="ja-JP"/>
        </w:rPr>
        <w:t>空間内の</w:t>
      </w:r>
      <w:r w:rsidR="00281192">
        <w:rPr>
          <w:rFonts w:hint="eastAsia"/>
          <w:lang w:eastAsia="ja-JP"/>
        </w:rPr>
        <w:t>1</w:t>
      </w:r>
      <w:r w:rsidR="00281192">
        <w:rPr>
          <w:rFonts w:hint="eastAsia"/>
          <w:lang w:eastAsia="ja-JP"/>
        </w:rPr>
        <w:t>点が描く軌跡（トラジェクトリ）として表現されます。</w:t>
      </w:r>
    </w:p>
    <w:p w14:paraId="6E376BF2" w14:textId="6E2F4239" w:rsidR="001C3FC4" w:rsidRDefault="00000000">
      <w:pPr>
        <w:pStyle w:val="Compact"/>
        <w:numPr>
          <w:ilvl w:val="0"/>
          <w:numId w:val="5"/>
        </w:numPr>
        <w:rPr>
          <w:lang w:eastAsia="ja-JP"/>
        </w:rPr>
      </w:pPr>
      <w:r>
        <w:rPr>
          <w:rFonts w:hint="eastAsia"/>
          <w:b/>
          <w:bCs/>
        </w:rPr>
        <w:lastRenderedPageBreak/>
        <w:t>Γ</w:t>
      </w:r>
      <w:r>
        <w:rPr>
          <w:rFonts w:hint="eastAsia"/>
          <w:b/>
          <w:bCs/>
          <w:lang w:eastAsia="ja-JP"/>
        </w:rPr>
        <w:t>空間</w:t>
      </w:r>
      <w:r>
        <w:rPr>
          <w:b/>
          <w:bCs/>
          <w:lang w:eastAsia="ja-JP"/>
        </w:rPr>
        <w:t xml:space="preserve"> </w:t>
      </w:r>
      <w:r>
        <w:rPr>
          <w:rFonts w:hint="eastAsia"/>
          <w:b/>
          <w:bCs/>
          <w:lang w:eastAsia="ja-JP"/>
        </w:rPr>
        <w:t>(</w:t>
      </w:r>
      <w:r>
        <w:rPr>
          <w:rFonts w:hint="eastAsia"/>
          <w:b/>
          <w:bCs/>
          <w:lang w:eastAsia="ja-JP"/>
        </w:rPr>
        <w:t>ガンマ空間</w:t>
      </w:r>
      <w:r>
        <w:rPr>
          <w:rFonts w:hint="eastAsia"/>
          <w:b/>
          <w:bCs/>
          <w:lang w:eastAsia="ja-JP"/>
        </w:rPr>
        <w:t>)</w:t>
      </w:r>
      <w:r>
        <w:rPr>
          <w:lang w:eastAsia="ja-JP"/>
        </w:rPr>
        <w:t xml:space="preserve">: </w:t>
      </w:r>
      <w:r>
        <w:rPr>
          <w:rFonts w:hint="eastAsia"/>
          <w:lang w:eastAsia="ja-JP"/>
        </w:rPr>
        <w:t>N</w:t>
      </w:r>
      <w:r>
        <w:rPr>
          <w:rFonts w:hint="eastAsia"/>
          <w:lang w:eastAsia="ja-JP"/>
        </w:rPr>
        <w:t>粒子系全体のたった</w:t>
      </w:r>
      <w:r>
        <w:rPr>
          <w:rFonts w:hint="eastAsia"/>
          <w:lang w:eastAsia="ja-JP"/>
        </w:rPr>
        <w:t>1</w:t>
      </w:r>
      <w:r>
        <w:rPr>
          <w:rFonts w:hint="eastAsia"/>
          <w:lang w:eastAsia="ja-JP"/>
        </w:rPr>
        <w:t>つの状態を、</w:t>
      </w:r>
      <w:r>
        <w:rPr>
          <w:rFonts w:hint="eastAsia"/>
          <w:lang w:eastAsia="ja-JP"/>
        </w:rPr>
        <w:t>6N</w:t>
      </w:r>
      <w:r>
        <w:rPr>
          <w:rFonts w:hint="eastAsia"/>
          <w:lang w:eastAsia="ja-JP"/>
        </w:rPr>
        <w:t>次元空間中の</w:t>
      </w:r>
      <w:r>
        <w:rPr>
          <w:rFonts w:hint="eastAsia"/>
          <w:b/>
          <w:bCs/>
          <w:lang w:eastAsia="ja-JP"/>
        </w:rPr>
        <w:t>1</w:t>
      </w:r>
      <w:r>
        <w:rPr>
          <w:rFonts w:hint="eastAsia"/>
          <w:b/>
          <w:bCs/>
          <w:lang w:eastAsia="ja-JP"/>
        </w:rPr>
        <w:t>点</w:t>
      </w:r>
      <w:r>
        <w:rPr>
          <w:rFonts w:hint="eastAsia"/>
          <w:lang w:eastAsia="ja-JP"/>
        </w:rPr>
        <w:t>として表現する位相空間。系の時間発展は、この</w:t>
      </w:r>
      <w:r>
        <w:rPr>
          <w:rFonts w:hint="eastAsia"/>
        </w:rPr>
        <w:t>Γ</w:t>
      </w:r>
      <w:r>
        <w:rPr>
          <w:rFonts w:hint="eastAsia"/>
          <w:lang w:eastAsia="ja-JP"/>
        </w:rPr>
        <w:t>空間内の</w:t>
      </w:r>
      <w:r>
        <w:rPr>
          <w:rFonts w:hint="eastAsia"/>
          <w:lang w:eastAsia="ja-JP"/>
        </w:rPr>
        <w:t>1</w:t>
      </w:r>
      <w:r>
        <w:rPr>
          <w:rFonts w:hint="eastAsia"/>
          <w:lang w:eastAsia="ja-JP"/>
        </w:rPr>
        <w:t>点が描く軌跡として表現されます。</w:t>
      </w:r>
    </w:p>
    <w:p w14:paraId="23DCD3F0" w14:textId="7228CF8F" w:rsidR="00281192" w:rsidRDefault="00E13F84" w:rsidP="00E13F84">
      <w:pPr>
        <w:pStyle w:val="a0"/>
        <w:jc w:val="center"/>
        <w:rPr>
          <w:lang w:eastAsia="ja-JP"/>
        </w:rPr>
      </w:pPr>
      <w:r>
        <w:rPr>
          <w:noProof/>
          <w:lang w:eastAsia="ja-JP"/>
        </w:rPr>
        <w:drawing>
          <wp:inline distT="0" distB="0" distL="0" distR="0" wp14:anchorId="4F25876D" wp14:editId="6D87D8A3">
            <wp:extent cx="5102593" cy="2264890"/>
            <wp:effectExtent l="0" t="0" r="0" b="0"/>
            <wp:docPr id="17699242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6635" cy="2280000"/>
                    </a:xfrm>
                    <a:prstGeom prst="rect">
                      <a:avLst/>
                    </a:prstGeom>
                    <a:noFill/>
                    <a:ln>
                      <a:noFill/>
                    </a:ln>
                  </pic:spPr>
                </pic:pic>
              </a:graphicData>
            </a:graphic>
          </wp:inline>
        </w:drawing>
      </w:r>
    </w:p>
    <w:p w14:paraId="297B68EB" w14:textId="4FD61849" w:rsidR="00E13F84" w:rsidRDefault="009D60B8" w:rsidP="00E13F84">
      <w:pPr>
        <w:pStyle w:val="a0"/>
        <w:jc w:val="center"/>
        <w:rPr>
          <w:lang w:eastAsia="ja-JP"/>
        </w:rPr>
      </w:pPr>
      <w:r w:rsidRPr="009D60B8">
        <w:rPr>
          <w:lang w:eastAsia="ja-JP"/>
        </w:rPr>
        <w:drawing>
          <wp:inline distT="0" distB="0" distL="0" distR="0" wp14:anchorId="3E2F73E5" wp14:editId="36C42B92">
            <wp:extent cx="2202180" cy="2202180"/>
            <wp:effectExtent l="0" t="0" r="7620" b="7620"/>
            <wp:docPr id="17" name="図 16" descr="グラフ, 散布図&#10;&#10;AI 生成コンテンツは誤りを含む可能性があります。">
              <a:extLst xmlns:a="http://schemas.openxmlformats.org/drawingml/2006/main">
                <a:ext uri="{FF2B5EF4-FFF2-40B4-BE49-F238E27FC236}">
                  <a16:creationId xmlns:a16="http://schemas.microsoft.com/office/drawing/2014/main" id="{D8823AAD-12D3-D75C-6A6B-28737B806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グラフ, 散布図&#10;&#10;AI 生成コンテンツは誤りを含む可能性があります。">
                      <a:extLst>
                        <a:ext uri="{FF2B5EF4-FFF2-40B4-BE49-F238E27FC236}">
                          <a16:creationId xmlns:a16="http://schemas.microsoft.com/office/drawing/2014/main" id="{D8823AAD-12D3-D75C-6A6B-28737B806A3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8394" cy="2208394"/>
                    </a:xfrm>
                    <a:prstGeom prst="rect">
                      <a:avLst/>
                    </a:prstGeom>
                  </pic:spPr>
                </pic:pic>
              </a:graphicData>
            </a:graphic>
          </wp:inline>
        </w:drawing>
      </w:r>
      <w:r w:rsidRPr="009D60B8">
        <w:rPr>
          <w:lang w:eastAsia="ja-JP"/>
        </w:rPr>
        <w:drawing>
          <wp:inline distT="0" distB="0" distL="0" distR="0" wp14:anchorId="636E7877" wp14:editId="7578CFF1">
            <wp:extent cx="2251166" cy="2251166"/>
            <wp:effectExtent l="0" t="0" r="0" b="0"/>
            <wp:docPr id="22" name="図 21" descr="グラフ, 散布図&#10;&#10;AI 生成コンテンツは誤りを含む可能性があります。">
              <a:extLst xmlns:a="http://schemas.openxmlformats.org/drawingml/2006/main">
                <a:ext uri="{FF2B5EF4-FFF2-40B4-BE49-F238E27FC236}">
                  <a16:creationId xmlns:a16="http://schemas.microsoft.com/office/drawing/2014/main" id="{58593D2A-32DA-13F8-9F4E-9F24D3EC4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グラフ, 散布図&#10;&#10;AI 生成コンテンツは誤りを含む可能性があります。">
                      <a:extLst>
                        <a:ext uri="{FF2B5EF4-FFF2-40B4-BE49-F238E27FC236}">
                          <a16:creationId xmlns:a16="http://schemas.microsoft.com/office/drawing/2014/main" id="{58593D2A-32DA-13F8-9F4E-9F24D3EC4F4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656" cy="2253656"/>
                    </a:xfrm>
                    <a:prstGeom prst="rect">
                      <a:avLst/>
                    </a:prstGeom>
                  </pic:spPr>
                </pic:pic>
              </a:graphicData>
            </a:graphic>
          </wp:inline>
        </w:drawing>
      </w:r>
    </w:p>
    <w:p w14:paraId="070A5FF7" w14:textId="116A44CD" w:rsidR="009D60B8" w:rsidRDefault="009D60B8" w:rsidP="00E13F84">
      <w:pPr>
        <w:pStyle w:val="a0"/>
        <w:jc w:val="center"/>
        <w:rPr>
          <w:lang w:eastAsia="ja-JP"/>
        </w:rPr>
      </w:pPr>
      <w:r>
        <w:rPr>
          <w:rFonts w:hint="eastAsia"/>
          <w:lang w:eastAsia="ja-JP"/>
        </w:rPr>
        <w:t>trajectories.py</w:t>
      </w:r>
      <w:r>
        <w:rPr>
          <w:rFonts w:hint="eastAsia"/>
          <w:lang w:eastAsia="ja-JP"/>
        </w:rPr>
        <w:t>による</w:t>
      </w:r>
      <w:r>
        <w:rPr>
          <w:rFonts w:hint="eastAsia"/>
          <w:lang w:eastAsia="ja-JP"/>
        </w:rPr>
        <w:t>5</w:t>
      </w:r>
      <w:r>
        <w:rPr>
          <w:rFonts w:hint="eastAsia"/>
          <w:lang w:eastAsia="ja-JP"/>
        </w:rPr>
        <w:t>つの</w:t>
      </w:r>
      <w:r>
        <w:rPr>
          <w:rFonts w:hint="eastAsia"/>
          <w:lang w:eastAsia="ja-JP"/>
        </w:rPr>
        <w:t>1</w:t>
      </w:r>
      <w:r>
        <w:rPr>
          <w:rFonts w:hint="eastAsia"/>
          <w:lang w:eastAsia="ja-JP"/>
        </w:rPr>
        <w:t>次元調和振動子の軌跡。</w:t>
      </w:r>
      <w:r>
        <w:rPr>
          <w:lang w:eastAsia="ja-JP"/>
        </w:rPr>
        <w:br/>
      </w:r>
      <w:r>
        <w:rPr>
          <w:rFonts w:hint="eastAsia"/>
          <w:lang w:eastAsia="ja-JP"/>
        </w:rPr>
        <w:t>(</w:t>
      </w:r>
      <w:r>
        <w:rPr>
          <w:rFonts w:hint="eastAsia"/>
          <w:lang w:eastAsia="ja-JP"/>
        </w:rPr>
        <w:t>左</w:t>
      </w:r>
      <w:r>
        <w:rPr>
          <w:rFonts w:hint="eastAsia"/>
          <w:lang w:eastAsia="ja-JP"/>
        </w:rPr>
        <w:t xml:space="preserve">) </w:t>
      </w:r>
      <w:r>
        <w:rPr>
          <w:rFonts w:hint="eastAsia"/>
          <w:lang w:eastAsia="ja-JP"/>
        </w:rPr>
        <w:t>相互作用無し、</w:t>
      </w:r>
      <w:r>
        <w:rPr>
          <w:rFonts w:hint="eastAsia"/>
          <w:lang w:eastAsia="ja-JP"/>
        </w:rPr>
        <w:t>(</w:t>
      </w:r>
      <w:r>
        <w:rPr>
          <w:rFonts w:hint="eastAsia"/>
          <w:lang w:eastAsia="ja-JP"/>
        </w:rPr>
        <w:t>右</w:t>
      </w:r>
      <w:r>
        <w:rPr>
          <w:rFonts w:hint="eastAsia"/>
          <w:lang w:eastAsia="ja-JP"/>
        </w:rPr>
        <w:t xml:space="preserve">) </w:t>
      </w:r>
      <w:r>
        <w:rPr>
          <w:rFonts w:hint="eastAsia"/>
          <w:lang w:eastAsia="ja-JP"/>
        </w:rPr>
        <w:t>相互作用あり</w:t>
      </w:r>
    </w:p>
    <w:p w14:paraId="64D7F591" w14:textId="77777777" w:rsidR="009D60B8" w:rsidRDefault="009D60B8" w:rsidP="00E13F84">
      <w:pPr>
        <w:pStyle w:val="a0"/>
        <w:jc w:val="center"/>
        <w:rPr>
          <w:rFonts w:hint="eastAsia"/>
          <w:lang w:eastAsia="ja-JP"/>
        </w:rPr>
      </w:pPr>
    </w:p>
    <w:p w14:paraId="2701E685" w14:textId="77777777" w:rsidR="00281192" w:rsidRDefault="00281192" w:rsidP="00281192">
      <w:pPr>
        <w:pStyle w:val="a0"/>
        <w:rPr>
          <w:lang w:eastAsia="ja-JP"/>
        </w:rPr>
      </w:pPr>
      <w:r>
        <w:rPr>
          <w:rFonts w:hint="eastAsia"/>
          <w:lang w:eastAsia="ja-JP"/>
        </w:rPr>
        <w:t>例えば簡単な例として、</w:t>
      </w:r>
      <w:r>
        <w:rPr>
          <w:rFonts w:hint="eastAsia"/>
          <w:lang w:eastAsia="ja-JP"/>
        </w:rPr>
        <w:t>1</w:t>
      </w:r>
      <w:r>
        <w:rPr>
          <w:rFonts w:hint="eastAsia"/>
          <w:lang w:eastAsia="ja-JP"/>
        </w:rPr>
        <w:t>次元調和振動子を考えます。</w:t>
      </w:r>
      <w:r w:rsidRPr="00281192">
        <w:rPr>
          <w:rFonts w:hint="eastAsia"/>
          <w:lang w:eastAsia="ja-JP"/>
        </w:rPr>
        <w:t>ハミルトニアン</w:t>
      </w:r>
      <w:r>
        <w:rPr>
          <w:rFonts w:hint="eastAsia"/>
          <w:lang w:eastAsia="ja-JP"/>
        </w:rPr>
        <w:t>は</w:t>
      </w:r>
      <w:r>
        <w:rPr>
          <w:rFonts w:hint="eastAsia"/>
          <w:lang w:eastAsia="ja-JP"/>
        </w:rPr>
        <w:t xml:space="preserve"> </w:t>
      </w:r>
    </w:p>
    <w:p w14:paraId="3D0B34CC" w14:textId="07F00AD5" w:rsidR="00281192" w:rsidRPr="00281192" w:rsidRDefault="00281192" w:rsidP="00281192">
      <w:pPr>
        <w:pStyle w:val="a0"/>
        <w:ind w:firstLine="720"/>
        <w:jc w:val="center"/>
        <w:rPr>
          <w:iCs/>
          <w:lang w:eastAsia="ja-JP"/>
        </w:rPr>
      </w:pPr>
      <m:oMathPara>
        <m:oMath>
          <m:r>
            <w:rPr>
              <w:rFonts w:ascii="Cambria Math" w:hAnsi="Cambria Math"/>
              <w:lang w:eastAsia="ja-JP"/>
            </w:rPr>
            <m:t>H(x,p)=</m:t>
          </m:r>
          <m:f>
            <m:fPr>
              <m:ctrlPr>
                <w:rPr>
                  <w:rFonts w:ascii="Cambria Math" w:hAnsi="Cambria Math"/>
                  <w:i/>
                  <w:iCs/>
                  <w:lang w:eastAsia="ja-JP"/>
                </w:rPr>
              </m:ctrlPr>
            </m:fPr>
            <m:num>
              <m:sSup>
                <m:sSupPr>
                  <m:ctrlPr>
                    <w:rPr>
                      <w:rFonts w:ascii="Cambria Math" w:hAnsi="Cambria Math"/>
                      <w:i/>
                      <w:iCs/>
                      <w:lang w:eastAsia="ja-JP"/>
                    </w:rPr>
                  </m:ctrlPr>
                </m:sSupPr>
                <m:e>
                  <m:r>
                    <w:rPr>
                      <w:rFonts w:ascii="Cambria Math" w:hAnsi="Cambria Math"/>
                      <w:lang w:eastAsia="ja-JP"/>
                    </w:rPr>
                    <m:t>p</m:t>
                  </m:r>
                </m:e>
                <m:sup>
                  <m:r>
                    <w:rPr>
                      <w:rFonts w:ascii="Cambria Math" w:hAnsi="Cambria Math"/>
                      <w:lang w:eastAsia="ja-JP"/>
                    </w:rPr>
                    <m:t>2</m:t>
                  </m:r>
                </m:sup>
              </m:sSup>
            </m:num>
            <m:den>
              <m:r>
                <w:rPr>
                  <w:rFonts w:ascii="Cambria Math" w:hAnsi="Cambria Math"/>
                  <w:lang w:eastAsia="ja-JP"/>
                </w:rPr>
                <m:t>2m</m:t>
              </m:r>
            </m:den>
          </m:f>
          <m: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m:t>
              </m:r>
              <m:sSup>
                <m:sSupPr>
                  <m:ctrlPr>
                    <w:rPr>
                      <w:rFonts w:ascii="Cambria Math" w:hAnsi="Cambria Math"/>
                      <w:i/>
                      <w:iCs/>
                      <w:lang w:eastAsia="ja-JP"/>
                    </w:rPr>
                  </m:ctrlPr>
                </m:sSupPr>
                <m:e>
                  <m:r>
                    <w:rPr>
                      <w:rFonts w:ascii="Cambria Math" w:hAnsi="Cambria Math"/>
                      <w:lang w:eastAsia="ja-JP"/>
                    </w:rPr>
                    <m:t>ω</m:t>
                  </m:r>
                </m:e>
                <m:sup>
                  <m:r>
                    <w:rPr>
                      <w:rFonts w:ascii="Cambria Math" w:hAnsi="Cambria Math"/>
                      <w:lang w:eastAsia="ja-JP"/>
                    </w:rPr>
                    <m:t>2</m:t>
                  </m:r>
                </m:sup>
              </m:sSup>
              <m:sSup>
                <m:sSupPr>
                  <m:ctrlPr>
                    <w:rPr>
                      <w:rFonts w:ascii="Cambria Math" w:hAnsi="Cambria Math"/>
                      <w:i/>
                      <w:iCs/>
                      <w:lang w:eastAsia="ja-JP"/>
                    </w:rPr>
                  </m:ctrlPr>
                </m:sSupPr>
                <m:e>
                  <m:r>
                    <w:rPr>
                      <w:rFonts w:ascii="Cambria Math" w:hAnsi="Cambria Math"/>
                      <w:lang w:eastAsia="ja-JP"/>
                    </w:rPr>
                    <m:t>x</m:t>
                  </m:r>
                </m:e>
                <m:sup>
                  <m:r>
                    <w:rPr>
                      <w:rFonts w:ascii="Cambria Math" w:hAnsi="Cambria Math"/>
                      <w:lang w:eastAsia="ja-JP"/>
                    </w:rPr>
                    <m:t>2</m:t>
                  </m:r>
                </m:sup>
              </m:sSup>
            </m:num>
            <m:den>
              <m:r>
                <w:rPr>
                  <w:rFonts w:ascii="Cambria Math" w:hAnsi="Cambria Math"/>
                  <w:lang w:eastAsia="ja-JP"/>
                </w:rPr>
                <m:t>2</m:t>
              </m:r>
            </m:den>
          </m:f>
        </m:oMath>
      </m:oMathPara>
    </w:p>
    <w:p w14:paraId="71F55976" w14:textId="02E08C1A" w:rsidR="00281192" w:rsidRPr="00281192" w:rsidRDefault="00281192" w:rsidP="00281192">
      <w:pPr>
        <w:pStyle w:val="a0"/>
        <w:rPr>
          <w:lang w:eastAsia="ja-JP"/>
        </w:rPr>
      </w:pPr>
      <w:r w:rsidRPr="00281192">
        <w:rPr>
          <w:rFonts w:hint="eastAsia"/>
          <w:lang w:eastAsia="ja-JP"/>
        </w:rPr>
        <w:t>運動方程式</w:t>
      </w:r>
      <w:r>
        <w:rPr>
          <w:rFonts w:hint="eastAsia"/>
          <w:lang w:eastAsia="ja-JP"/>
        </w:rPr>
        <w:t>は</w:t>
      </w:r>
    </w:p>
    <w:p w14:paraId="649C7177" w14:textId="77777777" w:rsidR="00281192" w:rsidRDefault="00281192" w:rsidP="00281192">
      <w:pPr>
        <w:pStyle w:val="a0"/>
        <w:rPr>
          <w:iCs/>
          <w:lang w:eastAsia="ja-JP"/>
        </w:rPr>
      </w:pPr>
      <w:r w:rsidRPr="00281192">
        <w:rPr>
          <w:rFonts w:hint="eastAsia"/>
          <w:lang w:eastAsia="ja-JP"/>
        </w:rPr>
        <w:lastRenderedPageBreak/>
        <w:t xml:space="preserve">　</w:t>
      </w:r>
      <m:oMath>
        <m:r>
          <w:rPr>
            <w:rFonts w:ascii="Cambria Math" w:hAnsi="Cambria Math"/>
            <w:lang w:eastAsia="ja-JP"/>
          </w:rPr>
          <m:t>m</m:t>
        </m:r>
        <m:acc>
          <m:accPr>
            <m:chr m:val="̈"/>
            <m:ctrlPr>
              <w:rPr>
                <w:rFonts w:ascii="Cambria Math" w:hAnsi="Cambria Math"/>
                <w:i/>
                <w:iCs/>
                <w:lang w:eastAsia="ja-JP"/>
              </w:rPr>
            </m:ctrlPr>
          </m:accPr>
          <m:e>
            <m:r>
              <w:rPr>
                <w:rFonts w:ascii="Cambria Math" w:hAnsi="Cambria Math"/>
                <w:lang w:eastAsia="ja-JP"/>
              </w:rPr>
              <m:t>x</m:t>
            </m:r>
          </m:e>
        </m:acc>
        <m:r>
          <m:rPr>
            <m:sty m:val="p"/>
          </m:rPr>
          <w:rPr>
            <w:rFonts w:ascii="Cambria Math" w:hAnsi="Cambria Math"/>
            <w:lang w:eastAsia="ja-JP"/>
          </w:rPr>
          <m:t>=</m:t>
        </m:r>
        <m:r>
          <w:rPr>
            <w:rFonts w:ascii="Cambria Math" w:hAnsi="Cambria Math"/>
            <w:lang w:eastAsia="ja-JP"/>
          </w:rPr>
          <m:t>-m</m:t>
        </m:r>
        <m:sSup>
          <m:sSupPr>
            <m:ctrlPr>
              <w:rPr>
                <w:rFonts w:ascii="Cambria Math" w:hAnsi="Cambria Math"/>
                <w:i/>
                <w:iCs/>
                <w:lang w:eastAsia="ja-JP"/>
              </w:rPr>
            </m:ctrlPr>
          </m:sSupPr>
          <m:e>
            <m:r>
              <w:rPr>
                <w:rFonts w:ascii="Cambria Math" w:hAnsi="Cambria Math"/>
                <w:lang w:eastAsia="ja-JP"/>
              </w:rPr>
              <m:t>ω</m:t>
            </m:r>
          </m:e>
          <m:sup>
            <m:r>
              <w:rPr>
                <w:rFonts w:ascii="Cambria Math" w:hAnsi="Cambria Math"/>
                <w:lang w:eastAsia="ja-JP"/>
              </w:rPr>
              <m:t>2</m:t>
            </m:r>
          </m:sup>
        </m:sSup>
        <m:r>
          <w:rPr>
            <w:rFonts w:ascii="Cambria Math" w:hAnsi="Cambria Math"/>
            <w:lang w:eastAsia="ja-JP"/>
          </w:rPr>
          <m:t>x</m:t>
        </m:r>
      </m:oMath>
    </w:p>
    <w:p w14:paraId="307BF98A" w14:textId="77777777" w:rsidR="00281192" w:rsidRDefault="00281192" w:rsidP="00281192">
      <w:pPr>
        <w:pStyle w:val="a0"/>
        <w:rPr>
          <w:iCs/>
          <w:lang w:eastAsia="ja-JP"/>
        </w:rPr>
      </w:pPr>
      <w:r>
        <w:rPr>
          <w:rFonts w:hint="eastAsia"/>
          <w:iCs/>
          <w:lang w:eastAsia="ja-JP"/>
        </w:rPr>
        <w:t>で与えられ、解は</w:t>
      </w:r>
    </w:p>
    <w:p w14:paraId="22954D0C" w14:textId="150DB971" w:rsidR="00281192" w:rsidRPr="00281192" w:rsidRDefault="00281192" w:rsidP="00281192">
      <w:pPr>
        <w:pStyle w:val="a0"/>
        <w:ind w:firstLine="720"/>
        <w:rPr>
          <w:lang w:eastAsia="ja-JP"/>
        </w:rPr>
      </w:pPr>
      <m:oMath>
        <m:r>
          <w:rPr>
            <w:rFonts w:ascii="Cambria Math" w:hAnsi="Cambria Math"/>
            <w:lang w:eastAsia="ja-JP"/>
          </w:rPr>
          <m:t>x(t)=A</m:t>
        </m:r>
        <m:func>
          <m:funcPr>
            <m:ctrlPr>
              <w:rPr>
                <w:rFonts w:ascii="Cambria Math" w:hAnsi="Cambria Math"/>
                <w:i/>
                <w:iCs/>
                <w:lang w:eastAsia="ja-JP"/>
              </w:rPr>
            </m:ctrlPr>
          </m:funcPr>
          <m:fName>
            <m:r>
              <m:rPr>
                <m:sty m:val="p"/>
              </m:rPr>
              <w:rPr>
                <w:rFonts w:ascii="Cambria Math" w:hAnsi="Cambria Math"/>
                <w:lang w:eastAsia="ja-JP"/>
              </w:rPr>
              <m:t>sin</m:t>
            </m:r>
          </m:fName>
          <m:e>
            <m:d>
              <m:dPr>
                <m:ctrlPr>
                  <w:rPr>
                    <w:rFonts w:ascii="Cambria Math" w:hAnsi="Cambria Math"/>
                    <w:i/>
                    <w:iCs/>
                    <w:lang w:eastAsia="ja-JP"/>
                  </w:rPr>
                </m:ctrlPr>
              </m:dPr>
              <m:e>
                <m:r>
                  <w:rPr>
                    <w:rFonts w:ascii="Cambria Math" w:hAnsi="Cambria Math"/>
                    <w:lang w:eastAsia="ja-JP"/>
                  </w:rPr>
                  <m:t>ωt+α</m:t>
                </m:r>
              </m:e>
            </m:d>
          </m:e>
        </m:func>
      </m:oMath>
      <w:r>
        <w:rPr>
          <w:rFonts w:hint="eastAsia"/>
          <w:iCs/>
          <w:lang w:eastAsia="ja-JP"/>
        </w:rPr>
        <w:t xml:space="preserve">,  </w:t>
      </w:r>
      <m:oMath>
        <m:r>
          <w:rPr>
            <w:rFonts w:ascii="Cambria Math" w:hAnsi="Cambria Math"/>
            <w:lang w:eastAsia="ja-JP"/>
          </w:rPr>
          <m:t>p(t)=m</m:t>
        </m:r>
        <m:acc>
          <m:accPr>
            <m:chr m:val="̇"/>
            <m:ctrlPr>
              <w:rPr>
                <w:rFonts w:ascii="Cambria Math" w:hAnsi="Cambria Math"/>
                <w:i/>
                <w:iCs/>
                <w:lang w:eastAsia="ja-JP"/>
              </w:rPr>
            </m:ctrlPr>
          </m:accPr>
          <m:e>
            <m:r>
              <w:rPr>
                <w:rFonts w:ascii="Cambria Math" w:hAnsi="Cambria Math"/>
                <w:lang w:eastAsia="ja-JP"/>
              </w:rPr>
              <m:t>x</m:t>
            </m:r>
          </m:e>
        </m:acc>
        <m:r>
          <w:rPr>
            <w:rFonts w:ascii="Cambria Math" w:hAnsi="Cambria Math"/>
            <w:lang w:eastAsia="ja-JP"/>
          </w:rPr>
          <m:t>=mAω</m:t>
        </m:r>
        <m:func>
          <m:funcPr>
            <m:ctrlPr>
              <w:rPr>
                <w:rFonts w:ascii="Cambria Math" w:hAnsi="Cambria Math"/>
                <w:i/>
                <w:iCs/>
                <w:lang w:eastAsia="ja-JP"/>
              </w:rPr>
            </m:ctrlPr>
          </m:funcPr>
          <m:fName>
            <m:r>
              <m:rPr>
                <m:sty m:val="p"/>
              </m:rPr>
              <w:rPr>
                <w:rFonts w:ascii="Cambria Math" w:hAnsi="Cambria Math"/>
                <w:lang w:eastAsia="ja-JP"/>
              </w:rPr>
              <m:t>cos</m:t>
            </m:r>
          </m:fName>
          <m:e>
            <m:d>
              <m:dPr>
                <m:ctrlPr>
                  <w:rPr>
                    <w:rFonts w:ascii="Cambria Math" w:hAnsi="Cambria Math"/>
                    <w:i/>
                    <w:iCs/>
                    <w:lang w:eastAsia="ja-JP"/>
                  </w:rPr>
                </m:ctrlPr>
              </m:dPr>
              <m:e>
                <m:r>
                  <w:rPr>
                    <w:rFonts w:ascii="Cambria Math" w:hAnsi="Cambria Math"/>
                    <w:lang w:eastAsia="ja-JP"/>
                  </w:rPr>
                  <m:t>ωt+α</m:t>
                </m:r>
              </m:e>
            </m:d>
          </m:e>
        </m:func>
      </m:oMath>
      <w:r w:rsidRPr="00281192">
        <w:rPr>
          <w:lang w:eastAsia="ja-JP"/>
        </w:rPr>
        <w:t xml:space="preserve">     </w:t>
      </w:r>
      <m:oMath>
        <m:r>
          <w:rPr>
            <w:rFonts w:ascii="Cambria Math" w:hAnsi="Cambria Math"/>
            <w:lang w:eastAsia="ja-JP"/>
          </w:rPr>
          <m:t>A</m:t>
        </m:r>
      </m:oMath>
      <w:r w:rsidRPr="00281192">
        <w:rPr>
          <w:lang w:eastAsia="ja-JP"/>
        </w:rPr>
        <w:t xml:space="preserve">: </w:t>
      </w:r>
      <w:r w:rsidRPr="00281192">
        <w:rPr>
          <w:rFonts w:hint="eastAsia"/>
          <w:lang w:eastAsia="ja-JP"/>
        </w:rPr>
        <w:t>振幅、</w:t>
      </w:r>
      <m:oMath>
        <m:r>
          <w:rPr>
            <w:rFonts w:ascii="Cambria Math" w:hAnsi="Cambria Math"/>
            <w:lang w:eastAsia="ja-JP"/>
          </w:rPr>
          <m:t>α</m:t>
        </m:r>
      </m:oMath>
      <w:r w:rsidRPr="00281192">
        <w:rPr>
          <w:lang w:eastAsia="ja-JP"/>
        </w:rPr>
        <w:t>:</w:t>
      </w:r>
      <w:r w:rsidRPr="00281192">
        <w:rPr>
          <w:rFonts w:hint="eastAsia"/>
          <w:lang w:eastAsia="ja-JP"/>
        </w:rPr>
        <w:t>初期位相</w:t>
      </w:r>
    </w:p>
    <w:p w14:paraId="178E7377" w14:textId="77777777" w:rsidR="00281192" w:rsidRDefault="00281192" w:rsidP="00281192">
      <w:pPr>
        <w:pStyle w:val="a0"/>
        <w:rPr>
          <w:lang w:eastAsia="ja-JP"/>
        </w:rPr>
      </w:pPr>
      <w:r>
        <w:rPr>
          <w:rFonts w:hint="eastAsia"/>
          <w:lang w:eastAsia="ja-JP"/>
        </w:rPr>
        <w:t>になることから、</w:t>
      </w:r>
      <w:r w:rsidRPr="00281192">
        <w:rPr>
          <w:rFonts w:hint="eastAsia"/>
          <w:lang w:eastAsia="ja-JP"/>
        </w:rPr>
        <w:t>位相空間内の軌跡</w:t>
      </w:r>
      <w:r>
        <w:rPr>
          <w:rFonts w:hint="eastAsia"/>
          <w:lang w:eastAsia="ja-JP"/>
        </w:rPr>
        <w:t>は下図のように</w:t>
      </w:r>
    </w:p>
    <w:p w14:paraId="591B8E02" w14:textId="6C0C7898" w:rsidR="00281192" w:rsidRPr="00281192" w:rsidRDefault="00000000" w:rsidP="00281192">
      <w:pPr>
        <w:pStyle w:val="a0"/>
        <w:ind w:firstLine="720"/>
        <w:jc w:val="center"/>
        <w:rPr>
          <w:lang w:eastAsia="ja-JP"/>
        </w:rPr>
      </w:pPr>
      <m:oMath>
        <m:f>
          <m:fPr>
            <m:ctrlPr>
              <w:rPr>
                <w:rFonts w:ascii="Cambria Math" w:hAnsi="Cambria Math"/>
                <w:b/>
                <w:bCs/>
                <w:i/>
                <w:iCs/>
                <w:lang w:eastAsia="ja-JP"/>
              </w:rPr>
            </m:ctrlPr>
          </m:fPr>
          <m:num>
            <m:sSup>
              <m:sSupPr>
                <m:ctrlPr>
                  <w:rPr>
                    <w:rFonts w:ascii="Cambria Math" w:hAnsi="Cambria Math"/>
                    <w:b/>
                    <w:bCs/>
                    <w:i/>
                    <w:iCs/>
                    <w:lang w:eastAsia="ja-JP"/>
                  </w:rPr>
                </m:ctrlPr>
              </m:sSupPr>
              <m:e>
                <m:r>
                  <m:rPr>
                    <m:sty m:val="bi"/>
                  </m:rPr>
                  <w:rPr>
                    <w:rFonts w:ascii="Cambria Math" w:hAnsi="Cambria Math"/>
                    <w:lang w:eastAsia="ja-JP"/>
                  </w:rPr>
                  <m:t>p(t)</m:t>
                </m:r>
              </m:e>
              <m:sup>
                <m:r>
                  <m:rPr>
                    <m:sty m:val="bi"/>
                  </m:rPr>
                  <w:rPr>
                    <w:rFonts w:ascii="Cambria Math" w:hAnsi="Cambria Math"/>
                    <w:lang w:eastAsia="ja-JP"/>
                  </w:rPr>
                  <m:t>2</m:t>
                </m:r>
              </m:sup>
            </m:sSup>
          </m:num>
          <m:den>
            <m:r>
              <m:rPr>
                <m:sty m:val="bi"/>
              </m:rPr>
              <w:rPr>
                <w:rFonts w:ascii="Cambria Math" w:hAnsi="Cambria Math"/>
                <w:lang w:eastAsia="ja-JP"/>
              </w:rPr>
              <m:t>2</m:t>
            </m:r>
            <m:r>
              <m:rPr>
                <m:sty m:val="bi"/>
              </m:rPr>
              <w:rPr>
                <w:rFonts w:ascii="Cambria Math" w:hAnsi="Cambria Math"/>
                <w:lang w:eastAsia="ja-JP"/>
              </w:rPr>
              <m:t>m</m:t>
            </m:r>
          </m:den>
        </m:f>
        <m:r>
          <m:rPr>
            <m:sty m:val="bi"/>
          </m:rPr>
          <w:rPr>
            <w:rFonts w:ascii="Cambria Math" w:hAnsi="Cambria Math"/>
            <w:lang w:eastAsia="ja-JP"/>
          </w:rPr>
          <m:t>+</m:t>
        </m:r>
        <m:f>
          <m:fPr>
            <m:ctrlPr>
              <w:rPr>
                <w:rFonts w:ascii="Cambria Math" w:hAnsi="Cambria Math"/>
                <w:b/>
                <w:bCs/>
                <w:i/>
                <w:iCs/>
                <w:lang w:eastAsia="ja-JP"/>
              </w:rPr>
            </m:ctrlPr>
          </m:fPr>
          <m:num>
            <m:r>
              <m:rPr>
                <m:sty m:val="bi"/>
              </m:rPr>
              <w:rPr>
                <w:rFonts w:ascii="Cambria Math" w:hAnsi="Cambria Math"/>
                <w:lang w:eastAsia="ja-JP"/>
              </w:rPr>
              <m:t>m</m:t>
            </m:r>
            <m:sSup>
              <m:sSupPr>
                <m:ctrlPr>
                  <w:rPr>
                    <w:rFonts w:ascii="Cambria Math" w:hAnsi="Cambria Math"/>
                    <w:b/>
                    <w:bCs/>
                    <w:i/>
                    <w:iCs/>
                    <w:lang w:eastAsia="ja-JP"/>
                  </w:rPr>
                </m:ctrlPr>
              </m:sSupPr>
              <m:e>
                <m:r>
                  <m:rPr>
                    <m:sty m:val="bi"/>
                  </m:rPr>
                  <w:rPr>
                    <w:rFonts w:ascii="Cambria Math" w:hAnsi="Cambria Math"/>
                    <w:lang w:eastAsia="ja-JP"/>
                  </w:rPr>
                  <m:t>ω</m:t>
                </m:r>
              </m:e>
              <m:sup>
                <m:r>
                  <m:rPr>
                    <m:sty m:val="bi"/>
                  </m:rPr>
                  <w:rPr>
                    <w:rFonts w:ascii="Cambria Math" w:hAnsi="Cambria Math"/>
                    <w:lang w:eastAsia="ja-JP"/>
                  </w:rPr>
                  <m:t>2</m:t>
                </m:r>
              </m:sup>
            </m:sSup>
            <m:sSup>
              <m:sSupPr>
                <m:ctrlPr>
                  <w:rPr>
                    <w:rFonts w:ascii="Cambria Math" w:hAnsi="Cambria Math"/>
                    <w:b/>
                    <w:bCs/>
                    <w:i/>
                    <w:iCs/>
                    <w:lang w:eastAsia="ja-JP"/>
                  </w:rPr>
                </m:ctrlPr>
              </m:sSupPr>
              <m:e>
                <m:r>
                  <m:rPr>
                    <m:sty m:val="bi"/>
                  </m:rPr>
                  <w:rPr>
                    <w:rFonts w:ascii="Cambria Math" w:hAnsi="Cambria Math"/>
                    <w:lang w:eastAsia="ja-JP"/>
                  </w:rPr>
                  <m:t>x(t)</m:t>
                </m:r>
              </m:e>
              <m:sup>
                <m:r>
                  <m:rPr>
                    <m:sty m:val="bi"/>
                  </m:rPr>
                  <w:rPr>
                    <w:rFonts w:ascii="Cambria Math" w:hAnsi="Cambria Math"/>
                    <w:lang w:eastAsia="ja-JP"/>
                  </w:rPr>
                  <m:t>2</m:t>
                </m:r>
              </m:sup>
            </m:sSup>
          </m:num>
          <m:den>
            <m:r>
              <m:rPr>
                <m:sty m:val="bi"/>
              </m:rPr>
              <w:rPr>
                <w:rFonts w:ascii="Cambria Math" w:hAnsi="Cambria Math"/>
                <w:lang w:eastAsia="ja-JP"/>
              </w:rPr>
              <m:t>2</m:t>
            </m:r>
          </m:den>
        </m:f>
        <m:r>
          <m:rPr>
            <m:sty m:val="bi"/>
          </m:rPr>
          <w:rPr>
            <w:rFonts w:ascii="Cambria Math" w:hAnsi="Cambria Math"/>
            <w:lang w:eastAsia="ja-JP"/>
          </w:rPr>
          <m:t>=E</m:t>
        </m:r>
      </m:oMath>
      <w:r w:rsidR="00281192" w:rsidRPr="00281192">
        <w:rPr>
          <w:lang w:eastAsia="ja-JP"/>
        </w:rPr>
        <w:t xml:space="preserve"> (</w:t>
      </w:r>
      <w:r w:rsidR="00281192" w:rsidRPr="00281192">
        <w:rPr>
          <w:rFonts w:hint="eastAsia"/>
          <w:lang w:eastAsia="ja-JP"/>
        </w:rPr>
        <w:t>一定</w:t>
      </w:r>
      <w:r w:rsidR="00281192" w:rsidRPr="00281192">
        <w:rPr>
          <w:lang w:eastAsia="ja-JP"/>
        </w:rPr>
        <w:t>)</w:t>
      </w:r>
    </w:p>
    <w:p w14:paraId="089D8350" w14:textId="6EE1EB4A" w:rsidR="00281192" w:rsidRPr="00281192" w:rsidRDefault="00281192">
      <w:pPr>
        <w:pStyle w:val="a0"/>
        <w:rPr>
          <w:lang w:eastAsia="ja-JP"/>
        </w:rPr>
      </w:pPr>
      <w:r>
        <w:rPr>
          <w:rFonts w:hint="eastAsia"/>
          <w:lang w:eastAsia="ja-JP"/>
        </w:rPr>
        <w:t>と楕円になります。</w:t>
      </w:r>
    </w:p>
    <w:p w14:paraId="1BFA6CA8" w14:textId="6988100E" w:rsidR="00281192" w:rsidRDefault="00281192" w:rsidP="00281192">
      <w:pPr>
        <w:pStyle w:val="a0"/>
        <w:jc w:val="center"/>
        <w:rPr>
          <w:lang w:eastAsia="ja-JP"/>
        </w:rPr>
      </w:pPr>
      <w:r w:rsidRPr="00281192">
        <w:rPr>
          <w:noProof/>
        </w:rPr>
        <w:drawing>
          <wp:inline distT="0" distB="0" distL="0" distR="0" wp14:anchorId="318A7462" wp14:editId="1DA71FF2">
            <wp:extent cx="2373811" cy="1209281"/>
            <wp:effectExtent l="0" t="0" r="0" b="0"/>
            <wp:docPr id="69238368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412" cy="1212644"/>
                    </a:xfrm>
                    <a:prstGeom prst="rect">
                      <a:avLst/>
                    </a:prstGeom>
                    <a:noFill/>
                    <a:ln>
                      <a:noFill/>
                    </a:ln>
                  </pic:spPr>
                </pic:pic>
              </a:graphicData>
            </a:graphic>
          </wp:inline>
        </w:drawing>
      </w:r>
    </w:p>
    <w:p w14:paraId="79D4480E" w14:textId="4AA547E9" w:rsidR="00281192" w:rsidRDefault="00281192">
      <w:pPr>
        <w:pStyle w:val="a0"/>
        <w:rPr>
          <w:lang w:eastAsia="ja-JP"/>
        </w:rPr>
      </w:pPr>
    </w:p>
    <w:p w14:paraId="23FA17B2" w14:textId="42818D5F" w:rsidR="001C3FC4" w:rsidRDefault="00000000">
      <w:pPr>
        <w:pStyle w:val="a0"/>
        <w:rPr>
          <w:lang w:eastAsia="ja-JP"/>
        </w:rPr>
      </w:pPr>
      <w:r>
        <w:rPr>
          <w:rFonts w:hint="eastAsia"/>
          <w:lang w:eastAsia="ja-JP"/>
        </w:rPr>
        <w:t>位相空間を導入し、この空間を非常に小さな体積を持つ「細胞（セル）」に分割することで、連続的な状態を離散的に数え上げることが可能になります。</w:t>
      </w:r>
      <w:r>
        <w:rPr>
          <w:rFonts w:hint="eastAsia"/>
        </w:rPr>
        <w:t>μ</w:t>
      </w:r>
      <w:r>
        <w:rPr>
          <w:rFonts w:hint="eastAsia"/>
          <w:lang w:eastAsia="ja-JP"/>
        </w:rPr>
        <w:t>空間を細胞に分割し、各細胞に何個の粒子が入っているかを数えることで、先の組み合わせ論的アプローチが正当化されるのです。</w:t>
      </w:r>
    </w:p>
    <w:p w14:paraId="2EBE2E4B" w14:textId="612BC482" w:rsidR="00281192" w:rsidRDefault="00281192">
      <w:pPr>
        <w:pStyle w:val="a0"/>
        <w:rPr>
          <w:lang w:eastAsia="ja-JP"/>
        </w:rPr>
      </w:pPr>
      <w:r w:rsidRPr="00281192">
        <w:rPr>
          <w:rFonts w:hint="eastAsia"/>
          <w:noProof/>
        </w:rPr>
        <w:drawing>
          <wp:inline distT="0" distB="0" distL="0" distR="0" wp14:anchorId="5D24A7CA" wp14:editId="09E9C3CC">
            <wp:extent cx="1934786" cy="1583872"/>
            <wp:effectExtent l="0" t="0" r="8890" b="0"/>
            <wp:docPr id="5300029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7079" cy="1585749"/>
                    </a:xfrm>
                    <a:prstGeom prst="rect">
                      <a:avLst/>
                    </a:prstGeom>
                    <a:noFill/>
                    <a:ln>
                      <a:noFill/>
                    </a:ln>
                  </pic:spPr>
                </pic:pic>
              </a:graphicData>
            </a:graphic>
          </wp:inline>
        </w:drawing>
      </w:r>
      <w:r>
        <w:rPr>
          <w:rFonts w:hint="eastAsia"/>
          <w:lang w:eastAsia="ja-JP"/>
        </w:rPr>
        <w:t xml:space="preserve">　</w:t>
      </w:r>
      <w:r>
        <w:rPr>
          <w:rFonts w:hint="eastAsia"/>
          <w:lang w:eastAsia="ja-JP"/>
        </w:rPr>
        <w:t>=&gt;</w:t>
      </w:r>
      <w:r>
        <w:rPr>
          <w:rFonts w:hint="eastAsia"/>
          <w:lang w:eastAsia="ja-JP"/>
        </w:rPr>
        <w:t xml:space="preserve">　</w:t>
      </w:r>
      <w:r w:rsidRPr="00281192">
        <w:rPr>
          <w:rFonts w:hint="eastAsia"/>
          <w:noProof/>
        </w:rPr>
        <w:drawing>
          <wp:inline distT="0" distB="0" distL="0" distR="0" wp14:anchorId="5BEDDD09" wp14:editId="1BAA1CF0">
            <wp:extent cx="1681662" cy="859381"/>
            <wp:effectExtent l="0" t="0" r="0" b="0"/>
            <wp:docPr id="19425934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772" cy="861482"/>
                    </a:xfrm>
                    <a:prstGeom prst="rect">
                      <a:avLst/>
                    </a:prstGeom>
                    <a:noFill/>
                    <a:ln>
                      <a:noFill/>
                    </a:ln>
                  </pic:spPr>
                </pic:pic>
              </a:graphicData>
            </a:graphic>
          </wp:inline>
        </w:drawing>
      </w:r>
    </w:p>
    <w:p w14:paraId="7BF73E54" w14:textId="77777777" w:rsidR="00281192" w:rsidRDefault="00281192">
      <w:pPr>
        <w:pStyle w:val="4"/>
        <w:rPr>
          <w:rFonts w:eastAsiaTheme="minorEastAsia" w:cstheme="minorBidi"/>
          <w:i w:val="0"/>
          <w:iCs w:val="0"/>
          <w:color w:val="auto"/>
          <w:lang w:eastAsia="ja-JP"/>
        </w:rPr>
      </w:pPr>
      <w:bookmarkStart w:id="14" w:name="統計力学の基本仮説"/>
      <w:bookmarkEnd w:id="13"/>
      <w:r w:rsidRPr="00281192">
        <w:rPr>
          <w:rFonts w:eastAsiaTheme="minorEastAsia" w:cstheme="minorBidi" w:hint="eastAsia"/>
          <w:i w:val="0"/>
          <w:iCs w:val="0"/>
          <w:color w:val="auto"/>
          <w:lang w:eastAsia="ja-JP"/>
        </w:rPr>
        <w:lastRenderedPageBreak/>
        <w:t>・</w:t>
      </w:r>
      <w:r w:rsidRPr="00281192">
        <w:rPr>
          <w:rFonts w:eastAsiaTheme="minorEastAsia" w:cstheme="minorBidi" w:hint="eastAsia"/>
          <w:i w:val="0"/>
          <w:iCs w:val="0"/>
          <w:color w:val="auto"/>
          <w:lang w:eastAsia="ja-JP"/>
        </w:rPr>
        <w:t xml:space="preserve"> </w:t>
      </w:r>
      <w:r w:rsidRPr="00281192">
        <w:rPr>
          <w:rFonts w:eastAsiaTheme="minorEastAsia" w:cstheme="minorBidi"/>
          <w:i w:val="0"/>
          <w:iCs w:val="0"/>
          <w:color w:val="auto"/>
          <w:lang w:eastAsia="ja-JP"/>
        </w:rPr>
        <w:t>N</w:t>
      </w:r>
      <w:r w:rsidRPr="00281192">
        <w:rPr>
          <w:rFonts w:eastAsiaTheme="minorEastAsia" w:cstheme="minorBidi" w:hint="eastAsia"/>
          <w:i w:val="0"/>
          <w:iCs w:val="0"/>
          <w:color w:val="auto"/>
          <w:lang w:eastAsia="ja-JP"/>
        </w:rPr>
        <w:t>個の粒子の状態</w:t>
      </w:r>
      <w:r w:rsidRPr="00281192">
        <w:rPr>
          <w:rFonts w:eastAsiaTheme="minorEastAsia" w:cstheme="minorBidi" w:hint="eastAsia"/>
          <w:i w:val="0"/>
          <w:iCs w:val="0"/>
          <w:color w:val="auto"/>
          <w:lang w:eastAsia="ja-JP"/>
        </w:rPr>
        <w:t xml:space="preserve"> </w:t>
      </w:r>
      <w:r w:rsidRPr="00281192">
        <w:rPr>
          <w:rFonts w:eastAsiaTheme="minorEastAsia" w:cstheme="minorBidi"/>
          <w:i w:val="0"/>
          <w:iCs w:val="0"/>
          <w:color w:val="auto"/>
          <w:lang w:eastAsia="ja-JP"/>
        </w:rPr>
        <w:t>(</w:t>
      </w:r>
      <w:proofErr w:type="spellStart"/>
      <w:r w:rsidRPr="00281192">
        <w:rPr>
          <w:rFonts w:eastAsiaTheme="minorEastAsia" w:cstheme="minorBidi"/>
          <w:b/>
          <w:bCs/>
          <w:i w:val="0"/>
          <w:iCs w:val="0"/>
          <w:color w:val="auto"/>
          <w:lang w:eastAsia="ja-JP"/>
        </w:rPr>
        <w:t>r</w:t>
      </w:r>
      <w:r w:rsidRPr="00281192">
        <w:rPr>
          <w:rFonts w:eastAsiaTheme="minorEastAsia" w:cstheme="minorBidi"/>
          <w:i w:val="0"/>
          <w:iCs w:val="0"/>
          <w:color w:val="auto"/>
          <w:vertAlign w:val="subscript"/>
          <w:lang w:eastAsia="ja-JP"/>
        </w:rPr>
        <w:t>i</w:t>
      </w:r>
      <w:proofErr w:type="spellEnd"/>
      <w:r w:rsidRPr="00281192">
        <w:rPr>
          <w:rFonts w:eastAsiaTheme="minorEastAsia" w:cstheme="minorBidi"/>
          <w:i w:val="0"/>
          <w:iCs w:val="0"/>
          <w:color w:val="auto"/>
          <w:lang w:eastAsia="ja-JP"/>
        </w:rPr>
        <w:t xml:space="preserve">, </w:t>
      </w:r>
      <w:r w:rsidRPr="00281192">
        <w:rPr>
          <w:rFonts w:eastAsiaTheme="minorEastAsia" w:cstheme="minorBidi"/>
          <w:b/>
          <w:bCs/>
          <w:i w:val="0"/>
          <w:iCs w:val="0"/>
          <w:color w:val="auto"/>
          <w:lang w:eastAsia="ja-JP"/>
        </w:rPr>
        <w:t>p</w:t>
      </w:r>
      <w:r w:rsidRPr="00281192">
        <w:rPr>
          <w:rFonts w:eastAsiaTheme="minorEastAsia" w:cstheme="minorBidi"/>
          <w:i w:val="0"/>
          <w:iCs w:val="0"/>
          <w:color w:val="auto"/>
          <w:vertAlign w:val="subscript"/>
          <w:lang w:eastAsia="ja-JP"/>
        </w:rPr>
        <w:t>i</w:t>
      </w:r>
      <w:r w:rsidRPr="00281192">
        <w:rPr>
          <w:rFonts w:eastAsiaTheme="minorEastAsia" w:cstheme="minorBidi"/>
          <w:i w:val="0"/>
          <w:iCs w:val="0"/>
          <w:color w:val="auto"/>
          <w:lang w:eastAsia="ja-JP"/>
        </w:rPr>
        <w:t xml:space="preserve">) </w:t>
      </w:r>
      <w:r w:rsidRPr="00281192">
        <w:rPr>
          <w:rFonts w:eastAsiaTheme="minorEastAsia" w:cstheme="minorBidi" w:hint="eastAsia"/>
          <w:i w:val="0"/>
          <w:iCs w:val="0"/>
          <w:color w:val="auto"/>
          <w:lang w:eastAsia="ja-JP"/>
        </w:rPr>
        <w:t>を表す点を同一の</w:t>
      </w:r>
      <w:r w:rsidRPr="00281192">
        <w:rPr>
          <w:rFonts w:eastAsiaTheme="minorEastAsia" w:cstheme="minorBidi" w:hint="eastAsia"/>
          <w:i w:val="0"/>
          <w:iCs w:val="0"/>
          <w:color w:val="auto"/>
          <w:lang w:eastAsia="ja-JP"/>
        </w:rPr>
        <w:t xml:space="preserve"> </w:t>
      </w:r>
      <w:r w:rsidRPr="00281192">
        <w:rPr>
          <w:rFonts w:ascii="Cambria Math" w:eastAsiaTheme="minorEastAsia" w:hAnsi="Cambria Math" w:cs="Cambria Math"/>
          <w:i w:val="0"/>
          <w:iCs w:val="0"/>
          <w:color w:val="auto"/>
          <w:lang w:eastAsia="ja-JP"/>
        </w:rPr>
        <w:t>𝜇</w:t>
      </w:r>
      <w:r w:rsidRPr="00281192">
        <w:rPr>
          <w:rFonts w:eastAsiaTheme="minorEastAsia" w:cstheme="minorBidi" w:hint="eastAsia"/>
          <w:i w:val="0"/>
          <w:iCs w:val="0"/>
          <w:color w:val="auto"/>
          <w:lang w:eastAsia="ja-JP"/>
        </w:rPr>
        <w:t>空間に重ねて表示</w:t>
      </w:r>
      <w:r>
        <w:rPr>
          <w:rFonts w:eastAsiaTheme="minorEastAsia" w:cstheme="minorBidi" w:hint="eastAsia"/>
          <w:i w:val="0"/>
          <w:iCs w:val="0"/>
          <w:color w:val="auto"/>
          <w:lang w:eastAsia="ja-JP"/>
        </w:rPr>
        <w:t>する。</w:t>
      </w:r>
      <w:r w:rsidRPr="00281192">
        <w:rPr>
          <w:rFonts w:eastAsiaTheme="minorEastAsia" w:cstheme="minorBidi"/>
          <w:i w:val="0"/>
          <w:iCs w:val="0"/>
          <w:color w:val="auto"/>
          <w:lang w:eastAsia="ja-JP"/>
        </w:rPr>
        <w:br/>
      </w:r>
      <w:r w:rsidRPr="00281192">
        <w:rPr>
          <w:rFonts w:eastAsiaTheme="minorEastAsia" w:cstheme="minorBidi" w:hint="eastAsia"/>
          <w:i w:val="0"/>
          <w:iCs w:val="0"/>
          <w:color w:val="auto"/>
          <w:lang w:eastAsia="ja-JP"/>
        </w:rPr>
        <w:t>・</w:t>
      </w:r>
      <w:r w:rsidRPr="00281192">
        <w:rPr>
          <w:rFonts w:eastAsiaTheme="minorEastAsia" w:cstheme="minorBidi" w:hint="eastAsia"/>
          <w:i w:val="0"/>
          <w:iCs w:val="0"/>
          <w:color w:val="auto"/>
          <w:lang w:eastAsia="ja-JP"/>
        </w:rPr>
        <w:t xml:space="preserve"> </w:t>
      </w:r>
      <w:r w:rsidRPr="00281192">
        <w:rPr>
          <w:rFonts w:eastAsiaTheme="minorEastAsia" w:cstheme="minorBidi"/>
          <w:i w:val="0"/>
          <w:iCs w:val="0"/>
          <w:color w:val="auto"/>
          <w:lang w:eastAsia="ja-JP"/>
        </w:rPr>
        <w:t>μ</w:t>
      </w:r>
      <w:r w:rsidRPr="00281192">
        <w:rPr>
          <w:rFonts w:eastAsiaTheme="minorEastAsia" w:cstheme="minorBidi" w:hint="eastAsia"/>
          <w:i w:val="0"/>
          <w:iCs w:val="0"/>
          <w:color w:val="auto"/>
          <w:lang w:eastAsia="ja-JP"/>
        </w:rPr>
        <w:t>空間を一定の体積</w:t>
      </w:r>
      <w:r w:rsidRPr="00281192">
        <w:rPr>
          <w:rFonts w:eastAsiaTheme="minorEastAsia" w:cstheme="minorBidi" w:hint="eastAsia"/>
          <w:i w:val="0"/>
          <w:iCs w:val="0"/>
          <w:color w:val="auto"/>
          <w:lang w:eastAsia="ja-JP"/>
        </w:rPr>
        <w:t xml:space="preserve"> </w:t>
      </w:r>
      <w:proofErr w:type="spellStart"/>
      <w:r w:rsidRPr="00281192">
        <w:rPr>
          <w:rFonts w:eastAsiaTheme="minorEastAsia" w:cstheme="minorBidi"/>
          <w:b/>
          <w:bCs/>
          <w:i w:val="0"/>
          <w:iCs w:val="0"/>
          <w:color w:val="auto"/>
          <w:lang w:eastAsia="ja-JP"/>
        </w:rPr>
        <w:t>v</w:t>
      </w:r>
      <w:r w:rsidRPr="00281192">
        <w:rPr>
          <w:rFonts w:eastAsiaTheme="minorEastAsia" w:cstheme="minorBidi"/>
          <w:b/>
          <w:bCs/>
          <w:i w:val="0"/>
          <w:iCs w:val="0"/>
          <w:color w:val="auto"/>
          <w:vertAlign w:val="subscript"/>
          <w:lang w:eastAsia="ja-JP"/>
        </w:rPr>
        <w:t>μ</w:t>
      </w:r>
      <w:proofErr w:type="spellEnd"/>
      <w:r w:rsidRPr="00281192">
        <w:rPr>
          <w:rFonts w:eastAsiaTheme="minorEastAsia" w:cstheme="minorBidi"/>
          <w:b/>
          <w:bCs/>
          <w:i w:val="0"/>
          <w:iCs w:val="0"/>
          <w:color w:val="auto"/>
          <w:vertAlign w:val="subscript"/>
          <w:lang w:eastAsia="ja-JP"/>
        </w:rPr>
        <w:t xml:space="preserve"> </w:t>
      </w:r>
      <w:r w:rsidRPr="00281192">
        <w:rPr>
          <w:rFonts w:eastAsiaTheme="minorEastAsia" w:cstheme="minorBidi" w:hint="eastAsia"/>
          <w:i w:val="0"/>
          <w:iCs w:val="0"/>
          <w:color w:val="auto"/>
          <w:lang w:eastAsia="ja-JP"/>
        </w:rPr>
        <w:t>の細胞に分割する</w:t>
      </w:r>
      <w:r w:rsidRPr="00281192">
        <w:rPr>
          <w:rFonts w:eastAsiaTheme="minorEastAsia" w:cstheme="minorBidi"/>
          <w:i w:val="0"/>
          <w:iCs w:val="0"/>
          <w:color w:val="auto"/>
          <w:lang w:eastAsia="ja-JP"/>
        </w:rPr>
        <w:br/>
      </w:r>
      <w:r w:rsidRPr="00281192">
        <w:rPr>
          <w:rFonts w:eastAsiaTheme="minorEastAsia" w:cstheme="minorBidi" w:hint="eastAsia"/>
          <w:i w:val="0"/>
          <w:iCs w:val="0"/>
          <w:color w:val="auto"/>
          <w:lang w:eastAsia="ja-JP"/>
        </w:rPr>
        <w:t xml:space="preserve">　　</w:t>
      </w:r>
      <w:proofErr w:type="spellStart"/>
      <w:r w:rsidRPr="00281192">
        <w:rPr>
          <w:rFonts w:eastAsiaTheme="minorEastAsia" w:cstheme="minorBidi"/>
          <w:b/>
          <w:bCs/>
          <w:i w:val="0"/>
          <w:iCs w:val="0"/>
          <w:color w:val="auto"/>
          <w:lang w:eastAsia="ja-JP"/>
        </w:rPr>
        <w:t>i</w:t>
      </w:r>
      <w:proofErr w:type="spellEnd"/>
      <w:r w:rsidRPr="00281192">
        <w:rPr>
          <w:rFonts w:eastAsiaTheme="minorEastAsia" w:cstheme="minorBidi" w:hint="eastAsia"/>
          <w:b/>
          <w:bCs/>
          <w:i w:val="0"/>
          <w:iCs w:val="0"/>
          <w:color w:val="auto"/>
          <w:lang w:eastAsia="ja-JP"/>
        </w:rPr>
        <w:t>番目の細胞</w:t>
      </w:r>
      <w:r w:rsidRPr="00281192">
        <w:rPr>
          <w:rFonts w:eastAsiaTheme="minorEastAsia" w:cstheme="minorBidi"/>
          <w:b/>
          <w:bCs/>
          <w:i w:val="0"/>
          <w:iCs w:val="0"/>
          <w:color w:val="auto"/>
          <w:lang w:eastAsia="ja-JP"/>
        </w:rPr>
        <w:t>: (</w:t>
      </w:r>
      <w:proofErr w:type="spellStart"/>
      <w:r w:rsidRPr="00281192">
        <w:rPr>
          <w:rFonts w:eastAsiaTheme="minorEastAsia" w:cstheme="minorBidi"/>
          <w:b/>
          <w:bCs/>
          <w:i w:val="0"/>
          <w:iCs w:val="0"/>
          <w:color w:val="auto"/>
          <w:lang w:eastAsia="ja-JP"/>
        </w:rPr>
        <w:t>r</w:t>
      </w:r>
      <w:r w:rsidRPr="00281192">
        <w:rPr>
          <w:rFonts w:eastAsiaTheme="minorEastAsia" w:cstheme="minorBidi"/>
          <w:b/>
          <w:bCs/>
          <w:i w:val="0"/>
          <w:iCs w:val="0"/>
          <w:color w:val="auto"/>
          <w:vertAlign w:val="subscript"/>
          <w:lang w:eastAsia="ja-JP"/>
        </w:rPr>
        <w:t>i</w:t>
      </w:r>
      <w:proofErr w:type="spellEnd"/>
      <w:r w:rsidRPr="00281192">
        <w:rPr>
          <w:rFonts w:eastAsiaTheme="minorEastAsia" w:cstheme="minorBidi"/>
          <w:b/>
          <w:bCs/>
          <w:i w:val="0"/>
          <w:iCs w:val="0"/>
          <w:color w:val="auto"/>
          <w:lang w:eastAsia="ja-JP"/>
        </w:rPr>
        <w:t>, p</w:t>
      </w:r>
      <w:r w:rsidRPr="00281192">
        <w:rPr>
          <w:rFonts w:eastAsiaTheme="minorEastAsia" w:cstheme="minorBidi"/>
          <w:b/>
          <w:bCs/>
          <w:i w:val="0"/>
          <w:iCs w:val="0"/>
          <w:color w:val="auto"/>
          <w:vertAlign w:val="subscript"/>
          <w:lang w:eastAsia="ja-JP"/>
        </w:rPr>
        <w:t>i</w:t>
      </w:r>
      <w:r w:rsidRPr="00281192">
        <w:rPr>
          <w:rFonts w:eastAsiaTheme="minorEastAsia" w:cstheme="minorBidi"/>
          <w:b/>
          <w:bCs/>
          <w:i w:val="0"/>
          <w:iCs w:val="0"/>
          <w:color w:val="auto"/>
          <w:lang w:eastAsia="ja-JP"/>
        </w:rPr>
        <w:t xml:space="preserve">) </w:t>
      </w:r>
      <w:r w:rsidRPr="00281192">
        <w:rPr>
          <w:rFonts w:eastAsiaTheme="minorEastAsia" w:cstheme="minorBidi"/>
          <w:b/>
          <w:bCs/>
          <w:i w:val="0"/>
          <w:iCs w:val="0"/>
          <w:color w:val="auto"/>
          <w:lang w:eastAsia="ja-JP"/>
        </w:rPr>
        <w:t>近傍の状態を持つ粒子が</w:t>
      </w:r>
      <w:r w:rsidRPr="00281192">
        <w:rPr>
          <w:rFonts w:eastAsiaTheme="minorEastAsia" w:cstheme="minorBidi"/>
          <w:b/>
          <w:bCs/>
          <w:i w:val="0"/>
          <w:iCs w:val="0"/>
          <w:color w:val="auto"/>
          <w:lang w:eastAsia="ja-JP"/>
        </w:rPr>
        <w:t xml:space="preserve"> </w:t>
      </w:r>
      <w:proofErr w:type="spellStart"/>
      <w:r w:rsidRPr="00281192">
        <w:rPr>
          <w:rFonts w:eastAsiaTheme="minorEastAsia" w:cstheme="minorBidi"/>
          <w:b/>
          <w:bCs/>
          <w:i w:val="0"/>
          <w:iCs w:val="0"/>
          <w:color w:val="auto"/>
          <w:lang w:eastAsia="ja-JP"/>
        </w:rPr>
        <w:t>n</w:t>
      </w:r>
      <w:r w:rsidRPr="00281192">
        <w:rPr>
          <w:rFonts w:eastAsiaTheme="minorEastAsia" w:cstheme="minorBidi"/>
          <w:b/>
          <w:bCs/>
          <w:i w:val="0"/>
          <w:iCs w:val="0"/>
          <w:color w:val="auto"/>
          <w:vertAlign w:val="subscript"/>
          <w:lang w:eastAsia="ja-JP"/>
        </w:rPr>
        <w:t>i</w:t>
      </w:r>
      <w:proofErr w:type="spellEnd"/>
      <w:r w:rsidRPr="00281192">
        <w:rPr>
          <w:rFonts w:eastAsiaTheme="minorEastAsia" w:cstheme="minorBidi"/>
          <w:b/>
          <w:bCs/>
          <w:i w:val="0"/>
          <w:iCs w:val="0"/>
          <w:color w:val="auto"/>
          <w:lang w:eastAsia="ja-JP"/>
        </w:rPr>
        <w:t xml:space="preserve"> </w:t>
      </w:r>
      <w:r w:rsidRPr="00281192">
        <w:rPr>
          <w:rFonts w:eastAsiaTheme="minorEastAsia" w:cstheme="minorBidi"/>
          <w:b/>
          <w:bCs/>
          <w:i w:val="0"/>
          <w:iCs w:val="0"/>
          <w:color w:val="auto"/>
          <w:lang w:eastAsia="ja-JP"/>
        </w:rPr>
        <w:t>個</w:t>
      </w:r>
      <w:r w:rsidRPr="00281192">
        <w:rPr>
          <w:rFonts w:eastAsiaTheme="minorEastAsia" w:cstheme="minorBidi" w:hint="eastAsia"/>
          <w:i w:val="0"/>
          <w:iCs w:val="0"/>
          <w:color w:val="auto"/>
          <w:lang w:eastAsia="ja-JP"/>
        </w:rPr>
        <w:t>存在</w:t>
      </w:r>
      <w:r>
        <w:rPr>
          <w:rFonts w:eastAsiaTheme="minorEastAsia" w:cstheme="minorBidi" w:hint="eastAsia"/>
          <w:i w:val="0"/>
          <w:iCs w:val="0"/>
          <w:color w:val="auto"/>
          <w:lang w:eastAsia="ja-JP"/>
        </w:rPr>
        <w:t>すると数えられる</w:t>
      </w:r>
    </w:p>
    <w:p w14:paraId="013464D5" w14:textId="77777777" w:rsidR="00281192" w:rsidRPr="00281192" w:rsidRDefault="00281192" w:rsidP="00281192">
      <w:pPr>
        <w:pStyle w:val="a0"/>
        <w:rPr>
          <w:lang w:eastAsia="ja-JP"/>
        </w:rPr>
      </w:pPr>
    </w:p>
    <w:p w14:paraId="4C6BD60A" w14:textId="571F0AE2" w:rsidR="001C3FC4" w:rsidRDefault="00000000">
      <w:pPr>
        <w:pStyle w:val="4"/>
        <w:rPr>
          <w:lang w:eastAsia="ja-JP"/>
        </w:rPr>
      </w:pPr>
      <w:r>
        <w:rPr>
          <w:lang w:eastAsia="ja-JP"/>
        </w:rPr>
        <w:t xml:space="preserve">4.2 </w:t>
      </w:r>
      <w:r>
        <w:rPr>
          <w:rFonts w:hint="eastAsia"/>
          <w:lang w:eastAsia="ja-JP"/>
        </w:rPr>
        <w:t>統計力学の基本仮説</w:t>
      </w:r>
    </w:p>
    <w:p w14:paraId="5FFF1752" w14:textId="3FF81E6E" w:rsidR="001C3FC4" w:rsidRDefault="00000000">
      <w:pPr>
        <w:pStyle w:val="FirstParagraph"/>
        <w:rPr>
          <w:lang w:eastAsia="ja-JP"/>
        </w:rPr>
      </w:pPr>
      <w:r>
        <w:rPr>
          <w:rFonts w:hint="eastAsia"/>
          <w:lang w:eastAsia="ja-JP"/>
        </w:rPr>
        <w:t>測定値（時間平均）と</w:t>
      </w:r>
      <w:r w:rsidR="00281192">
        <w:rPr>
          <w:rFonts w:hint="eastAsia"/>
          <w:lang w:eastAsia="ja-JP"/>
        </w:rPr>
        <w:t>統計力学の</w:t>
      </w:r>
      <w:r>
        <w:rPr>
          <w:rFonts w:hint="eastAsia"/>
          <w:lang w:eastAsia="ja-JP"/>
        </w:rPr>
        <w:t>理論値（アンサンブル平均）</w:t>
      </w:r>
      <w:r w:rsidR="00281192">
        <w:rPr>
          <w:rFonts w:hint="eastAsia"/>
          <w:lang w:eastAsia="ja-JP"/>
        </w:rPr>
        <w:t>が</w:t>
      </w:r>
      <w:r>
        <w:rPr>
          <w:rFonts w:hint="eastAsia"/>
          <w:lang w:eastAsia="ja-JP"/>
        </w:rPr>
        <w:t>等しいと見な</w:t>
      </w:r>
      <w:r w:rsidR="00281192">
        <w:rPr>
          <w:rFonts w:hint="eastAsia"/>
          <w:lang w:eastAsia="ja-JP"/>
        </w:rPr>
        <w:t>せるようにする</w:t>
      </w:r>
      <w:r>
        <w:rPr>
          <w:rFonts w:hint="eastAsia"/>
          <w:lang w:eastAsia="ja-JP"/>
        </w:rPr>
        <w:t>ために、古典統計力学では以下の</w:t>
      </w:r>
      <w:r>
        <w:rPr>
          <w:rFonts w:hint="eastAsia"/>
          <w:lang w:eastAsia="ja-JP"/>
        </w:rPr>
        <w:t>2</w:t>
      </w:r>
      <w:r>
        <w:rPr>
          <w:rFonts w:hint="eastAsia"/>
          <w:lang w:eastAsia="ja-JP"/>
        </w:rPr>
        <w:t>つの大きな仮説を公理として受け入れます。</w:t>
      </w:r>
    </w:p>
    <w:p w14:paraId="582E8EE3" w14:textId="662643C7" w:rsidR="001C3FC4" w:rsidRDefault="00000000">
      <w:pPr>
        <w:numPr>
          <w:ilvl w:val="0"/>
          <w:numId w:val="6"/>
        </w:numPr>
        <w:rPr>
          <w:lang w:eastAsia="ja-JP"/>
        </w:rPr>
      </w:pPr>
      <w:r>
        <w:rPr>
          <w:rFonts w:hint="eastAsia"/>
          <w:b/>
          <w:bCs/>
          <w:lang w:eastAsia="ja-JP"/>
        </w:rPr>
        <w:t>エルゴード仮説</w:t>
      </w:r>
      <w:r>
        <w:rPr>
          <w:b/>
          <w:bCs/>
          <w:lang w:eastAsia="ja-JP"/>
        </w:rPr>
        <w:t xml:space="preserve"> (Ergodic Hypothesis)</w:t>
      </w:r>
      <w:r>
        <w:rPr>
          <w:lang w:eastAsia="ja-JP"/>
        </w:rPr>
        <w:t xml:space="preserve"> </w:t>
      </w:r>
      <w:r w:rsidR="00281192">
        <w:rPr>
          <w:lang w:eastAsia="ja-JP"/>
        </w:rPr>
        <w:br/>
      </w:r>
      <w:r>
        <w:rPr>
          <w:rFonts w:hint="eastAsia"/>
          <w:lang w:eastAsia="ja-JP"/>
        </w:rPr>
        <w:t>孤立した系は、十分に長い時間が経過すると、エネルギーが等しい全ての可能な微視的状態を、同じ確率で一様に経験する、という仮説です。これは、</w:t>
      </w:r>
      <w:r>
        <w:rPr>
          <w:rFonts w:hint="eastAsia"/>
        </w:rPr>
        <w:t>Γ</w:t>
      </w:r>
      <w:r>
        <w:rPr>
          <w:rFonts w:hint="eastAsia"/>
          <w:lang w:eastAsia="ja-JP"/>
        </w:rPr>
        <w:t>空間において、系の状態を示す点がエネルギー一定の超曲面（等エネルギー面）上をくまなく動き回ることを意味します。</w:t>
      </w:r>
      <w:r w:rsidR="00281192">
        <w:rPr>
          <w:lang w:eastAsia="ja-JP"/>
        </w:rPr>
        <w:br/>
      </w:r>
      <w:r>
        <w:rPr>
          <w:rFonts w:hint="eastAsia"/>
          <w:lang w:eastAsia="ja-JP"/>
        </w:rPr>
        <w:t>この仮説が成立すれば、</w:t>
      </w:r>
      <w:r w:rsidR="00281192">
        <w:rPr>
          <w:rFonts w:hint="eastAsia"/>
          <w:lang w:eastAsia="ja-JP"/>
        </w:rPr>
        <w:t>すべての状態は時間に対する軌跡において同じ確率で現れることが保証されます</w:t>
      </w:r>
      <w:r>
        <w:rPr>
          <w:rFonts w:hint="eastAsia"/>
          <w:lang w:eastAsia="ja-JP"/>
        </w:rPr>
        <w:t>。</w:t>
      </w:r>
    </w:p>
    <w:p w14:paraId="0D2C7C1A" w14:textId="16D4B6C3" w:rsidR="001C3FC4" w:rsidRDefault="00000000">
      <w:pPr>
        <w:numPr>
          <w:ilvl w:val="0"/>
          <w:numId w:val="6"/>
        </w:numPr>
        <w:rPr>
          <w:lang w:eastAsia="ja-JP"/>
        </w:rPr>
      </w:pPr>
      <w:proofErr w:type="spellStart"/>
      <w:r>
        <w:rPr>
          <w:rFonts w:hint="eastAsia"/>
          <w:b/>
          <w:bCs/>
        </w:rPr>
        <w:t>等確率の原理</w:t>
      </w:r>
      <w:proofErr w:type="spellEnd"/>
      <w:r>
        <w:rPr>
          <w:b/>
          <w:bCs/>
        </w:rPr>
        <w:t xml:space="preserve"> (Principle of Equal a Priori Probabilities)</w:t>
      </w:r>
      <w:r>
        <w:t xml:space="preserve"> </w:t>
      </w:r>
      <w:r w:rsidR="00281192">
        <w:br/>
      </w:r>
      <w:proofErr w:type="spellStart"/>
      <w:r>
        <w:rPr>
          <w:rFonts w:hint="eastAsia"/>
        </w:rPr>
        <w:t>孤立した平衡状態の系において、エネルギーが等しい微視的状態は、</w:t>
      </w:r>
      <w:r>
        <w:rPr>
          <w:rFonts w:hint="eastAsia"/>
          <w:b/>
          <w:bCs/>
        </w:rPr>
        <w:t>どれも等しい確率で出現する</w:t>
      </w:r>
      <w:r>
        <w:rPr>
          <w:rFonts w:hint="eastAsia"/>
        </w:rPr>
        <w:t>、という原理です</w:t>
      </w:r>
      <w:proofErr w:type="spellEnd"/>
      <w:r>
        <w:rPr>
          <w:rFonts w:hint="eastAsia"/>
        </w:rPr>
        <w:t>。</w:t>
      </w:r>
      <w:r>
        <w:rPr>
          <w:rFonts w:hint="eastAsia"/>
          <w:lang w:eastAsia="ja-JP"/>
        </w:rPr>
        <w:t>これはエルゴード仮説を、実際の出現確率に結びつけた、より直接的な表現です。</w:t>
      </w:r>
      <w:r>
        <w:rPr>
          <w:rFonts w:hint="eastAsia"/>
        </w:rPr>
        <w:t>Γ</w:t>
      </w:r>
      <w:r>
        <w:rPr>
          <w:rFonts w:hint="eastAsia"/>
          <w:lang w:eastAsia="ja-JP"/>
        </w:rPr>
        <w:t>空間で言えば、等エネルギー面上の同じ体積を持つ領域に含まれる微視的状態は、同じ確率で見出される、ということです。</w:t>
      </w:r>
    </w:p>
    <w:p w14:paraId="7EA1988E" w14:textId="77777777" w:rsidR="001C3FC4" w:rsidRDefault="00000000">
      <w:pPr>
        <w:pStyle w:val="FirstParagraph"/>
        <w:rPr>
          <w:lang w:eastAsia="ja-JP"/>
        </w:rPr>
      </w:pPr>
      <w:r>
        <w:rPr>
          <w:rFonts w:hint="eastAsia"/>
          <w:lang w:eastAsia="ja-JP"/>
        </w:rPr>
        <w:t>これらの仮説は、全ての系で厳密に証明されているわけではありませんが、これらに基づいて構築された統計力学が実験結果を驚くほど正確に説明するため、その正しさが広く受け入れられています。</w:t>
      </w:r>
    </w:p>
    <w:p w14:paraId="186678BF" w14:textId="6503150A" w:rsidR="001C3FC4" w:rsidRDefault="00000000">
      <w:pPr>
        <w:pStyle w:val="a0"/>
        <w:rPr>
          <w:lang w:eastAsia="ja-JP"/>
        </w:rPr>
      </w:pPr>
      <w:r>
        <w:rPr>
          <w:lang w:eastAsia="ja-JP"/>
        </w:rPr>
        <w:t>この</w:t>
      </w:r>
      <w:r>
        <w:rPr>
          <w:rFonts w:hint="eastAsia"/>
          <w:b/>
          <w:bCs/>
          <w:lang w:eastAsia="ja-JP"/>
        </w:rPr>
        <w:t>等確率の原理</w:t>
      </w:r>
      <w:r>
        <w:rPr>
          <w:rFonts w:hint="eastAsia"/>
          <w:lang w:eastAsia="ja-JP"/>
        </w:rPr>
        <w:t>こそが、私たちが先ほど行った「配置数</w:t>
      </w:r>
      <w:r>
        <w:rPr>
          <w:rFonts w:hint="eastAsia"/>
          <w:lang w:eastAsia="ja-JP"/>
        </w:rPr>
        <w:t>W</w:t>
      </w:r>
      <w:r>
        <w:rPr>
          <w:rFonts w:hint="eastAsia"/>
          <w:lang w:eastAsia="ja-JP"/>
        </w:rPr>
        <w:t>が最大の分布が最も実現しやすい」という議論の根拠となります。</w:t>
      </w:r>
    </w:p>
    <w:p w14:paraId="529CF870" w14:textId="77777777" w:rsidR="00281192" w:rsidRDefault="00281192">
      <w:pPr>
        <w:pStyle w:val="a0"/>
        <w:rPr>
          <w:lang w:eastAsia="ja-JP"/>
        </w:rPr>
      </w:pPr>
    </w:p>
    <w:p w14:paraId="2E33064A" w14:textId="77777777" w:rsidR="001C3FC4" w:rsidRDefault="00000000">
      <w:r>
        <w:lastRenderedPageBreak/>
        <w:pict w14:anchorId="3484440F">
          <v:rect id="_x0000_i1029" style="width:0;height:1.5pt" o:hralign="center" o:hrstd="t" o:hr="t"/>
        </w:pict>
      </w:r>
    </w:p>
    <w:p w14:paraId="7685029F" w14:textId="77777777" w:rsidR="001C3FC4" w:rsidRDefault="00000000">
      <w:pPr>
        <w:pStyle w:val="3"/>
        <w:rPr>
          <w:lang w:eastAsia="ja-JP"/>
        </w:rPr>
      </w:pPr>
      <w:bookmarkStart w:id="15" w:name="第5章-分配関数-partition-function-とその重要性"/>
      <w:bookmarkEnd w:id="12"/>
      <w:bookmarkEnd w:id="14"/>
      <w:r>
        <w:rPr>
          <w:rFonts w:hint="eastAsia"/>
          <w:lang w:eastAsia="ja-JP"/>
        </w:rPr>
        <w:t>第</w:t>
      </w:r>
      <w:r>
        <w:rPr>
          <w:rFonts w:hint="eastAsia"/>
          <w:lang w:eastAsia="ja-JP"/>
        </w:rPr>
        <w:t>5</w:t>
      </w:r>
      <w:r>
        <w:rPr>
          <w:rFonts w:hint="eastAsia"/>
          <w:lang w:eastAsia="ja-JP"/>
        </w:rPr>
        <w:t>章</w:t>
      </w:r>
      <w:r>
        <w:rPr>
          <w:lang w:eastAsia="ja-JP"/>
        </w:rPr>
        <w:t xml:space="preserve"> </w:t>
      </w:r>
      <w:r>
        <w:rPr>
          <w:rFonts w:hint="eastAsia"/>
          <w:lang w:eastAsia="ja-JP"/>
        </w:rPr>
        <w:t>分配関数</w:t>
      </w:r>
      <w:r>
        <w:rPr>
          <w:lang w:eastAsia="ja-JP"/>
        </w:rPr>
        <w:t xml:space="preserve"> (Partition Function) </w:t>
      </w:r>
      <w:r>
        <w:rPr>
          <w:rFonts w:hint="eastAsia"/>
          <w:lang w:eastAsia="ja-JP"/>
        </w:rPr>
        <w:t>とその重要性</w:t>
      </w:r>
    </w:p>
    <w:p w14:paraId="67C28160" w14:textId="77777777" w:rsidR="001C3FC4" w:rsidRDefault="00000000">
      <w:pPr>
        <w:pStyle w:val="FirstParagraph"/>
        <w:rPr>
          <w:lang w:eastAsia="ja-JP"/>
        </w:rPr>
      </w:pPr>
      <w:r>
        <w:rPr>
          <w:rFonts w:hint="eastAsia"/>
          <w:lang w:eastAsia="ja-JP"/>
        </w:rPr>
        <w:t>ボルツマン分布の導出過程で現れた規格化定数</w:t>
      </w:r>
      <w:r>
        <w:rPr>
          <w:rFonts w:hint="eastAsia"/>
          <w:lang w:eastAsia="ja-JP"/>
        </w:rPr>
        <w:t>Z</w:t>
      </w:r>
      <w:r>
        <w:rPr>
          <w:rFonts w:hint="eastAsia"/>
          <w:lang w:eastAsia="ja-JP"/>
        </w:rPr>
        <w:t>は、</w:t>
      </w:r>
      <w:r>
        <w:rPr>
          <w:rFonts w:hint="eastAsia"/>
          <w:b/>
          <w:bCs/>
          <w:lang w:eastAsia="ja-JP"/>
        </w:rPr>
        <w:t>分配関数</w:t>
      </w:r>
      <w:r>
        <w:rPr>
          <w:rFonts w:hint="eastAsia"/>
          <w:lang w:eastAsia="ja-JP"/>
        </w:rPr>
        <w:t>と呼ばれ、統計力学において中心的な役割を担います。</w:t>
      </w:r>
    </w:p>
    <w:p w14:paraId="2BEA2435" w14:textId="77777777" w:rsidR="001C3FC4" w:rsidRDefault="00000000">
      <w:pPr>
        <w:pStyle w:val="a0"/>
        <w:rPr>
          <w:lang w:eastAsia="ja-JP"/>
        </w:rPr>
      </w:pPr>
      <m:oMathPara>
        <m:oMathParaPr>
          <m:jc m:val="center"/>
        </m:oMathParaPr>
        <m:oMath>
          <m:r>
            <w:rPr>
              <w:rFonts w:ascii="Cambria Math" w:hAnsi="Cambria Math"/>
              <w:lang w:eastAsia="ja-JP"/>
            </w:rPr>
            <m:t>Z</m:t>
          </m:r>
          <m:r>
            <m:rPr>
              <m:sty m:val="p"/>
            </m:rPr>
            <w:rPr>
              <w:rFonts w:ascii="Cambria Math" w:hAnsi="Cambria Math"/>
              <w:lang w:eastAsia="ja-JP"/>
            </w:rPr>
            <m:t>=</m:t>
          </m:r>
          <m:nary>
            <m:naryPr>
              <m:chr m:val="∑"/>
              <m:limLoc m:val="undOvr"/>
              <m:supHide m:val="1"/>
              <m:ctrlPr>
                <w:rPr>
                  <w:rFonts w:ascii="Cambria Math" w:hAnsi="Cambria Math"/>
                </w:rPr>
              </m:ctrlPr>
            </m:naryPr>
            <m:sub>
              <m:r>
                <m:rPr>
                  <m:nor/>
                </m:rPr>
                <w:rPr>
                  <w:lang w:eastAsia="ja-JP"/>
                </w:rPr>
                <m:t>すべての状態</m:t>
              </m:r>
              <m:r>
                <m:rPr>
                  <m:nor/>
                </m:rPr>
                <w:rPr>
                  <w:lang w:eastAsia="ja-JP"/>
                </w:rPr>
                <m:t xml:space="preserve"> </m:t>
              </m:r>
              <m:r>
                <w:rPr>
                  <w:rFonts w:ascii="Cambria Math" w:hAnsi="Cambria Math"/>
                  <w:lang w:eastAsia="ja-JP"/>
                </w:rPr>
                <m:t>i</m:t>
              </m:r>
            </m:sub>
            <m:sup>
              <m:r>
                <w:rPr>
                  <w:rFonts w:ascii="Cambria Math" w:hAnsi="Cambria Math"/>
                  <w:lang w:eastAsia="ja-JP"/>
                </w:rPr>
                <m:t>​</m:t>
              </m:r>
            </m:sup>
            <m:e>
              <m:sSup>
                <m:sSupPr>
                  <m:ctrlPr>
                    <w:rPr>
                      <w:rFonts w:ascii="Cambria Math" w:hAnsi="Cambria Math"/>
                    </w:rPr>
                  </m:ctrlPr>
                </m:sSupPr>
                <m:e>
                  <m:r>
                    <w:rPr>
                      <w:rFonts w:ascii="Cambria Math" w:hAnsi="Cambria Math"/>
                      <w:lang w:eastAsia="ja-JP"/>
                    </w:rPr>
                    <m:t>e</m:t>
                  </m:r>
                </m:e>
                <m:sup>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k</m:t>
                      </m:r>
                    </m:e>
                    <m:sub>
                      <m:r>
                        <w:rPr>
                          <w:rFonts w:ascii="Cambria Math" w:hAnsi="Cambria Math"/>
                          <w:lang w:eastAsia="ja-JP"/>
                        </w:rPr>
                        <m:t>B</m:t>
                      </m:r>
                    </m:sub>
                  </m:sSub>
                  <m:r>
                    <w:rPr>
                      <w:rFonts w:ascii="Cambria Math" w:hAnsi="Cambria Math"/>
                      <w:lang w:eastAsia="ja-JP"/>
                    </w:rPr>
                    <m:t>T</m:t>
                  </m:r>
                </m:sup>
              </m:sSup>
            </m:e>
          </m:nary>
        </m:oMath>
      </m:oMathPara>
    </w:p>
    <w:p w14:paraId="507BC10C" w14:textId="77777777" w:rsidR="001C3FC4" w:rsidRDefault="00000000">
      <w:pPr>
        <w:pStyle w:val="4"/>
        <w:rPr>
          <w:lang w:eastAsia="ja-JP"/>
        </w:rPr>
      </w:pPr>
      <w:bookmarkStart w:id="16" w:name="分配関数の物理的意味"/>
      <w:r>
        <w:rPr>
          <w:lang w:eastAsia="ja-JP"/>
        </w:rPr>
        <w:t xml:space="preserve">5.1 </w:t>
      </w:r>
      <w:r>
        <w:rPr>
          <w:rFonts w:hint="eastAsia"/>
          <w:lang w:eastAsia="ja-JP"/>
        </w:rPr>
        <w:t>分配関数の物理的意味</w:t>
      </w:r>
    </w:p>
    <w:p w14:paraId="36A9C140" w14:textId="77777777" w:rsidR="001C3FC4" w:rsidRDefault="00000000">
      <w:pPr>
        <w:pStyle w:val="FirstParagraph"/>
        <w:rPr>
          <w:lang w:eastAsia="ja-JP"/>
        </w:rPr>
      </w:pPr>
      <w:r>
        <w:rPr>
          <w:rFonts w:hint="eastAsia"/>
          <w:lang w:eastAsia="ja-JP"/>
        </w:rPr>
        <w:t>分配関数は、ドイツ語で</w:t>
      </w:r>
      <w:proofErr w:type="spellStart"/>
      <w:r>
        <w:rPr>
          <w:rFonts w:hint="eastAsia"/>
          <w:b/>
          <w:bCs/>
          <w:lang w:eastAsia="ja-JP"/>
        </w:rPr>
        <w:t>Zustandssumme</w:t>
      </w:r>
      <w:proofErr w:type="spellEnd"/>
      <w:r>
        <w:rPr>
          <w:rFonts w:hint="eastAsia"/>
          <w:b/>
          <w:bCs/>
          <w:lang w:eastAsia="ja-JP"/>
        </w:rPr>
        <w:t>（状態和）</w:t>
      </w:r>
      <w:r>
        <w:rPr>
          <w:rFonts w:hint="eastAsia"/>
          <w:lang w:eastAsia="ja-JP"/>
        </w:rPr>
        <w:t>とも呼ばれます。その名の通り、各状態の存在確率の重みであるボルツマン因子</w:t>
      </w:r>
    </w:p>
    <w:p w14:paraId="29679090" w14:textId="77777777" w:rsidR="001C3FC4" w:rsidRDefault="00000000">
      <w:pPr>
        <w:pStyle w:val="a0"/>
      </w:pPr>
      <m:oMathPara>
        <m:oMathParaPr>
          <m:jc m:val="center"/>
        </m:oMathParaPr>
        <m:oMath>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sup>
          </m:sSup>
        </m:oMath>
      </m:oMathPara>
    </w:p>
    <w:p w14:paraId="23759CA6" w14:textId="77777777" w:rsidR="00281192" w:rsidRDefault="00000000">
      <w:pPr>
        <w:pStyle w:val="FirstParagraph"/>
        <w:rPr>
          <w:lang w:eastAsia="ja-JP"/>
        </w:rPr>
      </w:pPr>
      <w:r>
        <w:rPr>
          <w:rFonts w:hint="eastAsia"/>
          <w:lang w:eastAsia="ja-JP"/>
        </w:rPr>
        <w:t>を、全ての可能な状態にわたって足し合わせたものです。</w:t>
      </w:r>
      <w:r>
        <w:rPr>
          <w:lang w:eastAsia="ja-JP"/>
        </w:rPr>
        <w:t xml:space="preserve"> </w:t>
      </w:r>
      <w:r>
        <w:rPr>
          <w:rFonts w:hint="eastAsia"/>
          <w:lang w:eastAsia="ja-JP"/>
        </w:rPr>
        <w:t>物理的には、</w:t>
      </w:r>
      <w:r>
        <w:rPr>
          <w:rFonts w:hint="eastAsia"/>
          <w:b/>
          <w:bCs/>
          <w:lang w:eastAsia="ja-JP"/>
        </w:rPr>
        <w:t>「温度</w:t>
      </w:r>
      <w:r>
        <w:rPr>
          <w:rFonts w:hint="eastAsia"/>
          <w:b/>
          <w:bCs/>
          <w:lang w:eastAsia="ja-JP"/>
        </w:rPr>
        <w:t>T</w:t>
      </w:r>
      <w:r>
        <w:rPr>
          <w:rFonts w:hint="eastAsia"/>
          <w:b/>
          <w:bCs/>
          <w:lang w:eastAsia="ja-JP"/>
        </w:rPr>
        <w:t>のときに、系が熱的にアクセス可能な状態が実効的にいくつあるか」</w:t>
      </w:r>
      <w:r>
        <w:rPr>
          <w:rFonts w:hint="eastAsia"/>
          <w:lang w:eastAsia="ja-JP"/>
        </w:rPr>
        <w:t>を示す指標と解釈できます。</w:t>
      </w:r>
      <w:r>
        <w:rPr>
          <w:lang w:eastAsia="ja-JP"/>
        </w:rPr>
        <w:t xml:space="preserve"> </w:t>
      </w:r>
    </w:p>
    <w:p w14:paraId="0521B5C3" w14:textId="6AF3BBB9" w:rsidR="001C3FC4" w:rsidRDefault="00000000">
      <w:pPr>
        <w:pStyle w:val="FirstParagraph"/>
        <w:rPr>
          <w:lang w:eastAsia="ja-JP"/>
        </w:rPr>
      </w:pPr>
      <w:r>
        <w:rPr>
          <w:lang w:eastAsia="ja-JP"/>
        </w:rPr>
        <w:t xml:space="preserve">* </w:t>
      </w:r>
      <w:r>
        <w:rPr>
          <w:b/>
          <w:bCs/>
          <w:lang w:eastAsia="ja-JP"/>
        </w:rPr>
        <w:t xml:space="preserve">T→0 </w:t>
      </w:r>
      <w:r>
        <w:rPr>
          <w:rFonts w:hint="eastAsia"/>
          <w:b/>
          <w:bCs/>
          <w:lang w:eastAsia="ja-JP"/>
        </w:rPr>
        <w:t>の極限</w:t>
      </w:r>
      <w:r>
        <w:rPr>
          <w:lang w:eastAsia="ja-JP"/>
        </w:rPr>
        <w:t>:</w:t>
      </w:r>
    </w:p>
    <w:p w14:paraId="79C14D1C" w14:textId="77777777" w:rsidR="00CB6252" w:rsidRDefault="00000000" w:rsidP="00CB6252">
      <w:pPr>
        <w:pStyle w:val="a0"/>
        <w:rPr>
          <w:lang w:eastAsia="ja-JP"/>
        </w:rPr>
      </w:pPr>
      <m:oMath>
        <m:sSup>
          <m:sSupPr>
            <m:ctrlPr>
              <w:rPr>
                <w:rFonts w:ascii="Cambria Math" w:hAnsi="Cambria Math"/>
              </w:rPr>
            </m:ctrlPr>
          </m:sSupPr>
          <m:e>
            <m:r>
              <w:rPr>
                <w:rFonts w:ascii="Cambria Math" w:hAnsi="Cambria Math"/>
                <w:lang w:eastAsia="ja-JP"/>
              </w:rPr>
              <m:t>e</m:t>
            </m:r>
          </m:e>
          <m:sup>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rPr>
                </m:ctrlPr>
              </m:sSubPr>
              <m:e>
                <m:r>
                  <w:rPr>
                    <w:rFonts w:ascii="Cambria Math" w:hAnsi="Cambria Math"/>
                    <w:lang w:eastAsia="ja-JP"/>
                  </w:rPr>
                  <m:t>k</m:t>
                </m:r>
              </m:e>
              <m:sub>
                <m:r>
                  <w:rPr>
                    <w:rFonts w:ascii="Cambria Math" w:hAnsi="Cambria Math"/>
                    <w:lang w:eastAsia="ja-JP"/>
                  </w:rPr>
                  <m:t>B</m:t>
                </m:r>
              </m:sub>
            </m:sSub>
            <m:r>
              <w:rPr>
                <w:rFonts w:ascii="Cambria Math" w:hAnsi="Cambria Math"/>
                <w:lang w:eastAsia="ja-JP"/>
              </w:rPr>
              <m:t>T</m:t>
            </m:r>
          </m:sup>
        </m:sSup>
      </m:oMath>
      <w:r>
        <w:rPr>
          <w:rFonts w:hint="eastAsia"/>
          <w:lang w:eastAsia="ja-JP"/>
        </w:rPr>
        <w:t>は基底状態（エネルギー最低）以外ではほぼ</w:t>
      </w:r>
      <w:r>
        <w:rPr>
          <w:rFonts w:hint="eastAsia"/>
          <w:lang w:eastAsia="ja-JP"/>
        </w:rPr>
        <w:t>0</w:t>
      </w:r>
      <w:r>
        <w:rPr>
          <w:rFonts w:hint="eastAsia"/>
          <w:lang w:eastAsia="ja-JP"/>
        </w:rPr>
        <w:t>になるため、</w:t>
      </w:r>
      <w:r>
        <w:rPr>
          <w:rFonts w:hint="eastAsia"/>
          <w:lang w:eastAsia="ja-JP"/>
        </w:rPr>
        <w:t>Z</w:t>
      </w:r>
      <w:r>
        <w:rPr>
          <w:rFonts w:hint="eastAsia"/>
          <w:lang w:eastAsia="ja-JP"/>
        </w:rPr>
        <w:t>は基底状態の縮退度（同じエネルギーを持つ状態の数）に近づきます。</w:t>
      </w:r>
      <w:r>
        <w:rPr>
          <w:lang w:eastAsia="ja-JP"/>
        </w:rPr>
        <w:t xml:space="preserve"> </w:t>
      </w:r>
    </w:p>
    <w:p w14:paraId="2A0050BE" w14:textId="7C1982F1" w:rsidR="001C3FC4" w:rsidRDefault="00000000" w:rsidP="00CB6252">
      <w:pPr>
        <w:pStyle w:val="a0"/>
        <w:rPr>
          <w:lang w:eastAsia="ja-JP"/>
        </w:rPr>
      </w:pPr>
      <w:r>
        <w:rPr>
          <w:lang w:eastAsia="ja-JP"/>
        </w:rPr>
        <w:t xml:space="preserve">* </w:t>
      </w:r>
      <w:r>
        <w:rPr>
          <w:rFonts w:hint="eastAsia"/>
          <w:b/>
          <w:bCs/>
          <w:lang w:eastAsia="ja-JP"/>
        </w:rPr>
        <w:t>T</w:t>
      </w:r>
      <w:r>
        <w:rPr>
          <w:rFonts w:hint="eastAsia"/>
          <w:b/>
          <w:bCs/>
          <w:lang w:eastAsia="ja-JP"/>
        </w:rPr>
        <w:t>が大きい</w:t>
      </w:r>
      <w:r>
        <w:rPr>
          <w:lang w:eastAsia="ja-JP"/>
        </w:rPr>
        <w:t xml:space="preserve">: </w:t>
      </w:r>
      <w:r>
        <w:rPr>
          <w:rFonts w:hint="eastAsia"/>
          <w:lang w:eastAsia="ja-JP"/>
        </w:rPr>
        <w:t>多くのエネルギーの高い状態もアクセス可能になるため、</w:t>
      </w:r>
      <w:r>
        <w:rPr>
          <w:rFonts w:hint="eastAsia"/>
          <w:lang w:eastAsia="ja-JP"/>
        </w:rPr>
        <w:t>Z</w:t>
      </w:r>
      <w:r>
        <w:rPr>
          <w:rFonts w:hint="eastAsia"/>
          <w:lang w:eastAsia="ja-JP"/>
        </w:rPr>
        <w:t>は大きくなります。</w:t>
      </w:r>
    </w:p>
    <w:p w14:paraId="3F5F13E1" w14:textId="77777777" w:rsidR="00CB6252" w:rsidRDefault="00CB6252" w:rsidP="00CB6252">
      <w:pPr>
        <w:pStyle w:val="a0"/>
        <w:rPr>
          <w:lang w:eastAsia="ja-JP"/>
        </w:rPr>
      </w:pPr>
    </w:p>
    <w:p w14:paraId="692653BA" w14:textId="77777777" w:rsidR="001C3FC4" w:rsidRDefault="00000000">
      <w:pPr>
        <w:pStyle w:val="4"/>
        <w:rPr>
          <w:lang w:eastAsia="ja-JP"/>
        </w:rPr>
      </w:pPr>
      <w:bookmarkStart w:id="17" w:name="分配関数は熱力学への架け橋"/>
      <w:bookmarkEnd w:id="16"/>
      <w:r>
        <w:rPr>
          <w:lang w:eastAsia="ja-JP"/>
        </w:rPr>
        <w:t xml:space="preserve">5.2 </w:t>
      </w:r>
      <w:r>
        <w:rPr>
          <w:rFonts w:hint="eastAsia"/>
          <w:lang w:eastAsia="ja-JP"/>
        </w:rPr>
        <w:t>分配関数は熱力学への架け橋</w:t>
      </w:r>
    </w:p>
    <w:p w14:paraId="7E66E414" w14:textId="77777777" w:rsidR="001C3FC4" w:rsidRDefault="00000000">
      <w:pPr>
        <w:pStyle w:val="FirstParagraph"/>
        <w:rPr>
          <w:lang w:eastAsia="ja-JP"/>
        </w:rPr>
      </w:pPr>
      <w:r>
        <w:rPr>
          <w:rFonts w:hint="eastAsia"/>
          <w:lang w:eastAsia="ja-JP"/>
        </w:rPr>
        <w:t>分配関数の真価は、</w:t>
      </w:r>
      <w:r>
        <w:rPr>
          <w:rFonts w:hint="eastAsia"/>
          <w:b/>
          <w:bCs/>
          <w:lang w:eastAsia="ja-JP"/>
        </w:rPr>
        <w:t>この関数を計算しさえすれば、系の様々な熱力学量を導出できる</w:t>
      </w:r>
      <w:r>
        <w:rPr>
          <w:rFonts w:hint="eastAsia"/>
          <w:lang w:eastAsia="ja-JP"/>
        </w:rPr>
        <w:t>点にあります。</w:t>
      </w:r>
    </w:p>
    <w:p w14:paraId="660ABFE0" w14:textId="574D624E" w:rsidR="00CB6252" w:rsidRPr="00CB6252" w:rsidRDefault="00000000" w:rsidP="00CB6252">
      <w:pPr>
        <w:numPr>
          <w:ilvl w:val="0"/>
          <w:numId w:val="1"/>
        </w:numPr>
        <w:rPr>
          <w:lang w:eastAsia="ja-JP"/>
        </w:rPr>
      </w:pPr>
      <w:r w:rsidRPr="00CB6252">
        <w:rPr>
          <w:rFonts w:hint="eastAsia"/>
          <w:b/>
          <w:bCs/>
          <w:lang w:eastAsia="ja-JP"/>
        </w:rPr>
        <w:t>内部エネルギー</w:t>
      </w:r>
      <w:r w:rsidRPr="00CB6252">
        <w:rPr>
          <w:b/>
          <w:bCs/>
          <w:lang w:eastAsia="ja-JP"/>
        </w:rPr>
        <w:t xml:space="preserve"> U</w:t>
      </w:r>
      <w:r>
        <w:rPr>
          <w:lang w:eastAsia="ja-JP"/>
        </w:rPr>
        <w:t xml:space="preserve">: </w:t>
      </w:r>
      <w:r>
        <w:rPr>
          <w:rFonts w:hint="eastAsia"/>
          <w:lang w:eastAsia="ja-JP"/>
        </w:rPr>
        <w:t>系のエネルギーの期待値</w:t>
      </w:r>
      <w:r w:rsidR="00CB6252">
        <w:rPr>
          <w:rFonts w:hint="eastAsia"/>
          <w:lang w:eastAsia="ja-JP"/>
        </w:rPr>
        <w:t xml:space="preserve"> </w:t>
      </w:r>
      <m:oMath>
        <m:d>
          <m:dPr>
            <m:begChr m:val="⟨"/>
            <m:endChr m:val="⟩"/>
            <m:ctrlPr>
              <w:rPr>
                <w:rFonts w:ascii="Cambria Math" w:hAnsi="Cambria Math"/>
                <w:lang w:eastAsia="ja-JP"/>
              </w:rPr>
            </m:ctrlPr>
          </m:dPr>
          <m:e>
            <m:r>
              <w:rPr>
                <w:rFonts w:ascii="Cambria Math" w:hAnsi="Cambria Math"/>
                <w:lang w:eastAsia="ja-JP"/>
              </w:rPr>
              <m:t>E</m:t>
            </m:r>
          </m:e>
        </m:d>
      </m:oMath>
      <w:r w:rsidR="00CB6252">
        <w:rPr>
          <w:rFonts w:hint="eastAsia"/>
          <w:lang w:eastAsia="ja-JP"/>
        </w:rPr>
        <w:t xml:space="preserve"> </w:t>
      </w:r>
      <w:r>
        <w:rPr>
          <w:rFonts w:hint="eastAsia"/>
          <w:lang w:eastAsia="ja-JP"/>
        </w:rPr>
        <w:t>は、内部エネルギー</w:t>
      </w:r>
      <w:r>
        <w:rPr>
          <w:rFonts w:hint="eastAsia"/>
          <w:lang w:eastAsia="ja-JP"/>
        </w:rPr>
        <w:t>U</w:t>
      </w:r>
      <w:r>
        <w:rPr>
          <w:rFonts w:hint="eastAsia"/>
          <w:lang w:eastAsia="ja-JP"/>
        </w:rPr>
        <w:t>に等しいです。これは、分配関数の対数を</w:t>
      </w:r>
      <w:r>
        <w:rPr>
          <w:rFonts w:hint="eastAsia"/>
        </w:rPr>
        <w:t>β</w:t>
      </w:r>
      <w:r>
        <w:rPr>
          <w:rFonts w:hint="eastAsia"/>
          <w:lang w:eastAsia="ja-JP"/>
        </w:rPr>
        <w:t>で微分することで得られます。</w:t>
      </w:r>
      <w:r w:rsidR="00CB6252">
        <w:rPr>
          <w:lang w:eastAsia="ja-JP"/>
        </w:rPr>
        <w:br/>
      </w:r>
      <m:oMathPara>
        <m:oMathParaPr>
          <m:jc m:val="centerGroup"/>
        </m:oMathParaPr>
        <m:oMath>
          <m:r>
            <w:rPr>
              <w:rFonts w:ascii="Cambria Math" w:hAnsi="Cambria Math"/>
              <w:lang w:eastAsia="ja-JP"/>
            </w:rPr>
            <w:lastRenderedPageBreak/>
            <m:t>Z=</m:t>
          </m:r>
          <m:nary>
            <m:naryPr>
              <m:chr m:val="∑"/>
              <m:supHide m:val="1"/>
              <m:ctrlPr>
                <w:rPr>
                  <w:rFonts w:ascii="Cambria Math" w:hAnsi="Cambria Math"/>
                  <w:i/>
                  <w:iCs/>
                  <w:lang w:eastAsia="ja-JP"/>
                </w:rPr>
              </m:ctrlPr>
            </m:naryPr>
            <m:sub>
              <m:r>
                <w:rPr>
                  <w:rFonts w:ascii="Cambria Math" w:hAnsi="Cambria Math"/>
                  <w:lang w:eastAsia="ja-JP"/>
                </w:rPr>
                <m:t>i</m:t>
              </m:r>
            </m:sub>
            <m:sup/>
            <m:e>
              <m:func>
                <m:funcPr>
                  <m:ctrlPr>
                    <w:rPr>
                      <w:rFonts w:ascii="Cambria Math" w:hAnsi="Cambria Math"/>
                      <w:i/>
                      <w:iCs/>
                      <w:lang w:eastAsia="ja-JP"/>
                    </w:rPr>
                  </m:ctrlPr>
                </m:funcPr>
                <m:fName>
                  <m:r>
                    <m:rPr>
                      <m:sty m:val="p"/>
                    </m:rPr>
                    <w:rPr>
                      <w:rFonts w:ascii="Cambria Math" w:hAnsi="Cambria Math"/>
                      <w:lang w:eastAsia="ja-JP"/>
                    </w:rPr>
                    <m:t>exp</m:t>
                  </m:r>
                </m:fName>
                <m:e>
                  <m:d>
                    <m:dPr>
                      <m:ctrlPr>
                        <w:rPr>
                          <w:rFonts w:ascii="Cambria Math" w:hAnsi="Cambria Math"/>
                          <w:i/>
                          <w:iCs/>
                          <w:lang w:eastAsia="ja-JP"/>
                        </w:rPr>
                      </m:ctrlPr>
                    </m:dPr>
                    <m:e>
                      <m:r>
                        <w:rPr>
                          <w:rFonts w:ascii="Cambria Math" w:hAnsi="Cambria Math"/>
                          <w:lang w:eastAsia="ja-JP"/>
                        </w:rPr>
                        <m:t>-β</m:t>
                      </m:r>
                      <m:sSub>
                        <m:sSubPr>
                          <m:ctrlPr>
                            <w:rPr>
                              <w:rFonts w:ascii="Cambria Math" w:hAnsi="Cambria Math"/>
                              <w:i/>
                              <w:iCs/>
                              <w:lang w:eastAsia="ja-JP"/>
                            </w:rPr>
                          </m:ctrlPr>
                        </m:sSubPr>
                        <m:e>
                          <m:r>
                            <w:rPr>
                              <w:rFonts w:ascii="Cambria Math" w:hAnsi="Cambria Math"/>
                              <w:lang w:eastAsia="ja-JP"/>
                            </w:rPr>
                            <m:t>e</m:t>
                          </m:r>
                        </m:e>
                        <m:sub>
                          <m:r>
                            <w:rPr>
                              <w:rFonts w:ascii="Cambria Math" w:hAnsi="Cambria Math"/>
                              <w:lang w:eastAsia="ja-JP"/>
                            </w:rPr>
                            <m:t>i</m:t>
                          </m:r>
                        </m:sub>
                      </m:sSub>
                    </m:e>
                  </m:d>
                </m:e>
              </m:func>
            </m:e>
          </m:nary>
          <m:r>
            <m:rPr>
              <m:nor/>
            </m:rPr>
            <w:rPr>
              <w:lang w:eastAsia="ja-JP"/>
            </w:rPr>
            <m:t xml:space="preserve"> </m:t>
          </m:r>
        </m:oMath>
      </m:oMathPara>
    </w:p>
    <w:p w14:paraId="456FD87B" w14:textId="2FA7ADCA" w:rsidR="00CB6252" w:rsidRPr="00CB6252" w:rsidRDefault="00CB6252" w:rsidP="00CB6252">
      <w:pPr>
        <w:numPr>
          <w:ilvl w:val="0"/>
          <w:numId w:val="1"/>
        </w:numPr>
        <w:rPr>
          <w:lang w:eastAsia="ja-JP"/>
        </w:rPr>
      </w:pPr>
      <w:r w:rsidRPr="00CB6252">
        <w:rPr>
          <w:lang w:eastAsia="ja-JP"/>
        </w:rPr>
        <w:tab/>
      </w:r>
      <w:r w:rsidRPr="00CB6252">
        <w:rPr>
          <w:lang w:eastAsia="ja-JP"/>
        </w:rPr>
        <w:tab/>
      </w:r>
      <w:r w:rsidRPr="00CB6252">
        <w:rPr>
          <w:lang w:eastAsia="ja-JP"/>
        </w:rPr>
        <w:tab/>
      </w:r>
      <m:oMath>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r>
          <w:rPr>
            <w:rFonts w:ascii="Cambria Math" w:hAnsi="Cambria Math"/>
            <w:lang w:eastAsia="ja-JP"/>
          </w:rPr>
          <m:t>=</m:t>
        </m:r>
        <m:sSup>
          <m:sSupPr>
            <m:ctrlPr>
              <w:rPr>
                <w:rFonts w:ascii="Cambria Math" w:hAnsi="Cambria Math"/>
                <w:i/>
                <w:iCs/>
                <w:lang w:eastAsia="ja-JP"/>
              </w:rPr>
            </m:ctrlPr>
          </m:sSupPr>
          <m:e>
            <m:r>
              <w:rPr>
                <w:rFonts w:ascii="Cambria Math" w:hAnsi="Cambria Math"/>
                <w:lang w:eastAsia="ja-JP"/>
              </w:rPr>
              <m:t>Z</m:t>
            </m:r>
          </m:e>
          <m:sup>
            <m:r>
              <w:rPr>
                <w:rFonts w:ascii="Cambria Math" w:hAnsi="Cambria Math"/>
                <w:lang w:eastAsia="ja-JP"/>
              </w:rPr>
              <m:t>N</m:t>
            </m:r>
          </m:sup>
        </m:sSup>
      </m:oMath>
      <w:r w:rsidRPr="00CB6252">
        <w:rPr>
          <w:lang w:eastAsia="ja-JP"/>
        </w:rPr>
        <w:t xml:space="preserve">  (</w:t>
      </w:r>
      <w:r w:rsidRPr="00CB6252">
        <w:rPr>
          <w:rFonts w:hint="eastAsia"/>
          <w:lang w:eastAsia="ja-JP"/>
        </w:rPr>
        <w:t>分配関数の乗法公式は後述</w:t>
      </w:r>
      <w:r w:rsidRPr="00CB6252">
        <w:rPr>
          <w:lang w:eastAsia="ja-JP"/>
        </w:rPr>
        <w:t>)</w:t>
      </w:r>
    </w:p>
    <w:p w14:paraId="359C908E" w14:textId="1B41F295" w:rsidR="00CB6252" w:rsidRPr="00CB6252" w:rsidRDefault="00000000" w:rsidP="00CB6252">
      <w:pPr>
        <w:numPr>
          <w:ilvl w:val="0"/>
          <w:numId w:val="1"/>
        </w:numPr>
        <w:jc w:val="center"/>
        <w:rPr>
          <w:lang w:eastAsia="ja-JP"/>
        </w:rPr>
      </w:pPr>
      <m:oMath>
        <m:f>
          <m:fPr>
            <m:ctrlPr>
              <w:rPr>
                <w:rFonts w:ascii="Cambria Math" w:hAnsi="Cambria Math"/>
                <w:i/>
                <w:iCs/>
                <w:lang w:eastAsia="ja-JP"/>
              </w:rPr>
            </m:ctrlPr>
          </m:fPr>
          <m:num>
            <m:r>
              <w:rPr>
                <w:rFonts w:ascii="Cambria Math" w:hAnsi="Cambria Math"/>
                <w:lang w:eastAsia="ja-JP"/>
              </w:rPr>
              <m:t>d</m:t>
            </m:r>
            <m:d>
              <m:dPr>
                <m:ctrlPr>
                  <w:rPr>
                    <w:rFonts w:ascii="Cambria Math" w:hAnsi="Cambria Math"/>
                    <w:i/>
                    <w:iCs/>
                    <w:lang w:eastAsia="ja-JP"/>
                  </w:rPr>
                </m:ctrlPr>
              </m:dPr>
              <m:e>
                <m:func>
                  <m:funcPr>
                    <m:ctrlPr>
                      <w:rPr>
                        <w:rFonts w:ascii="Cambria Math" w:hAnsi="Cambria Math"/>
                        <w:i/>
                        <w:iCs/>
                        <w:lang w:eastAsia="ja-JP"/>
                      </w:rPr>
                    </m:ctrlPr>
                  </m:funcPr>
                  <m:fName>
                    <m:r>
                      <m:rPr>
                        <m:sty m:val="p"/>
                      </m:rPr>
                      <w:rPr>
                        <w:rFonts w:ascii="Cambria Math" w:hAnsi="Cambria Math"/>
                        <w:lang w:eastAsia="ja-JP"/>
                      </w:rPr>
                      <m:t>ln</m:t>
                    </m:r>
                  </m:fName>
                  <m:e>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e>
                </m:func>
              </m:e>
            </m:d>
          </m:num>
          <m:den>
            <m:r>
              <w:rPr>
                <w:rFonts w:ascii="Cambria Math" w:hAnsi="Cambria Math"/>
                <w:lang w:eastAsia="ja-JP"/>
              </w:rPr>
              <m:t>dβ</m:t>
            </m:r>
          </m:den>
        </m:f>
        <m:r>
          <w:rPr>
            <w:rFonts w:ascii="Cambria Math" w:hAnsi="Cambria Math"/>
            <w:lang w:eastAsia="ja-JP"/>
          </w:rPr>
          <m:t>=N</m:t>
        </m:r>
        <m:f>
          <m:fPr>
            <m:ctrlPr>
              <w:rPr>
                <w:rFonts w:ascii="Cambria Math" w:hAnsi="Cambria Math"/>
                <w:i/>
                <w:iCs/>
                <w:lang w:eastAsia="ja-JP"/>
              </w:rPr>
            </m:ctrlPr>
          </m:fPr>
          <m:num>
            <m:r>
              <w:rPr>
                <w:rFonts w:ascii="Cambria Math" w:hAnsi="Cambria Math"/>
                <w:lang w:eastAsia="ja-JP"/>
              </w:rPr>
              <m:t>d</m:t>
            </m:r>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num>
          <m:den>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r>
              <w:rPr>
                <w:rFonts w:ascii="Cambria Math" w:hAnsi="Cambria Math"/>
                <w:lang w:eastAsia="ja-JP"/>
              </w:rPr>
              <m:t>dβ</m:t>
            </m:r>
          </m:den>
        </m:f>
        <m:r>
          <w:rPr>
            <w:rFonts w:ascii="Cambria Math" w:hAnsi="Cambria Math"/>
            <w:lang w:eastAsia="ja-JP"/>
          </w:rPr>
          <m:t>=-N</m:t>
        </m:r>
        <m:f>
          <m:fPr>
            <m:ctrlPr>
              <w:rPr>
                <w:rFonts w:ascii="Cambria Math" w:hAnsi="Cambria Math"/>
                <w:i/>
                <w:iCs/>
                <w:lang w:eastAsia="ja-JP"/>
              </w:rPr>
            </m:ctrlPr>
          </m:fPr>
          <m:num>
            <m:nary>
              <m:naryPr>
                <m:chr m:val="∑"/>
                <m:supHide m:val="1"/>
                <m:ctrlPr>
                  <w:rPr>
                    <w:rFonts w:ascii="Cambria Math" w:hAnsi="Cambria Math"/>
                    <w:i/>
                    <w:iCs/>
                    <w:lang w:eastAsia="ja-JP"/>
                  </w:rPr>
                </m:ctrlPr>
              </m:naryPr>
              <m:sub>
                <m:r>
                  <w:rPr>
                    <w:rFonts w:ascii="Cambria Math" w:hAnsi="Cambria Math"/>
                    <w:lang w:eastAsia="ja-JP"/>
                  </w:rPr>
                  <m:t>i</m:t>
                </m:r>
              </m:sub>
              <m:sup/>
              <m:e>
                <m:sSub>
                  <m:sSubPr>
                    <m:ctrlPr>
                      <w:rPr>
                        <w:rFonts w:ascii="Cambria Math" w:hAnsi="Cambria Math"/>
                        <w:i/>
                        <w:iCs/>
                        <w:lang w:eastAsia="ja-JP"/>
                      </w:rPr>
                    </m:ctrlPr>
                  </m:sSubPr>
                  <m:e>
                    <m:r>
                      <w:rPr>
                        <w:rFonts w:ascii="Cambria Math" w:hAnsi="Cambria Math"/>
                        <w:lang w:eastAsia="ja-JP"/>
                      </w:rPr>
                      <m:t>e</m:t>
                    </m:r>
                  </m:e>
                  <m:sub>
                    <m:r>
                      <w:rPr>
                        <w:rFonts w:ascii="Cambria Math" w:hAnsi="Cambria Math"/>
                        <w:lang w:eastAsia="ja-JP"/>
                      </w:rPr>
                      <m:t>i</m:t>
                    </m:r>
                  </m:sub>
                </m:sSub>
                <m:func>
                  <m:funcPr>
                    <m:ctrlPr>
                      <w:rPr>
                        <w:rFonts w:ascii="Cambria Math" w:hAnsi="Cambria Math"/>
                        <w:i/>
                        <w:iCs/>
                        <w:lang w:eastAsia="ja-JP"/>
                      </w:rPr>
                    </m:ctrlPr>
                  </m:funcPr>
                  <m:fName>
                    <m:r>
                      <m:rPr>
                        <m:sty m:val="p"/>
                      </m:rPr>
                      <w:rPr>
                        <w:rFonts w:ascii="Cambria Math" w:hAnsi="Cambria Math"/>
                        <w:lang w:eastAsia="ja-JP"/>
                      </w:rPr>
                      <m:t>exp</m:t>
                    </m:r>
                  </m:fName>
                  <m:e>
                    <m:d>
                      <m:dPr>
                        <m:ctrlPr>
                          <w:rPr>
                            <w:rFonts w:ascii="Cambria Math" w:hAnsi="Cambria Math"/>
                            <w:i/>
                            <w:iCs/>
                            <w:lang w:eastAsia="ja-JP"/>
                          </w:rPr>
                        </m:ctrlPr>
                      </m:dPr>
                      <m:e>
                        <m:r>
                          <w:rPr>
                            <w:rFonts w:ascii="Cambria Math" w:hAnsi="Cambria Math"/>
                            <w:lang w:eastAsia="ja-JP"/>
                          </w:rPr>
                          <m:t>-β</m:t>
                        </m:r>
                        <m:sSub>
                          <m:sSubPr>
                            <m:ctrlPr>
                              <w:rPr>
                                <w:rFonts w:ascii="Cambria Math" w:hAnsi="Cambria Math"/>
                                <w:i/>
                                <w:iCs/>
                                <w:lang w:eastAsia="ja-JP"/>
                              </w:rPr>
                            </m:ctrlPr>
                          </m:sSubPr>
                          <m:e>
                            <m:r>
                              <w:rPr>
                                <w:rFonts w:ascii="Cambria Math" w:hAnsi="Cambria Math"/>
                                <w:lang w:eastAsia="ja-JP"/>
                              </w:rPr>
                              <m:t>e</m:t>
                            </m:r>
                          </m:e>
                          <m:sub>
                            <m:r>
                              <w:rPr>
                                <w:rFonts w:ascii="Cambria Math" w:hAnsi="Cambria Math"/>
                                <w:lang w:eastAsia="ja-JP"/>
                              </w:rPr>
                              <m:t>i</m:t>
                            </m:r>
                          </m:sub>
                        </m:sSub>
                      </m:e>
                    </m:d>
                  </m:e>
                </m:func>
              </m:e>
            </m:nary>
          </m:num>
          <m:den>
            <m:nary>
              <m:naryPr>
                <m:chr m:val="∑"/>
                <m:supHide m:val="1"/>
                <m:ctrlPr>
                  <w:rPr>
                    <w:rFonts w:ascii="Cambria Math" w:hAnsi="Cambria Math"/>
                    <w:i/>
                    <w:iCs/>
                    <w:lang w:eastAsia="ja-JP"/>
                  </w:rPr>
                </m:ctrlPr>
              </m:naryPr>
              <m:sub>
                <m:r>
                  <w:rPr>
                    <w:rFonts w:ascii="Cambria Math" w:hAnsi="Cambria Math"/>
                    <w:lang w:eastAsia="ja-JP"/>
                  </w:rPr>
                  <m:t>i</m:t>
                </m:r>
              </m:sub>
              <m:sup/>
              <m:e>
                <m:func>
                  <m:funcPr>
                    <m:ctrlPr>
                      <w:rPr>
                        <w:rFonts w:ascii="Cambria Math" w:hAnsi="Cambria Math"/>
                        <w:i/>
                        <w:iCs/>
                        <w:lang w:eastAsia="ja-JP"/>
                      </w:rPr>
                    </m:ctrlPr>
                  </m:funcPr>
                  <m:fName>
                    <m:r>
                      <m:rPr>
                        <m:sty m:val="p"/>
                      </m:rPr>
                      <w:rPr>
                        <w:rFonts w:ascii="Cambria Math" w:hAnsi="Cambria Math"/>
                        <w:lang w:eastAsia="ja-JP"/>
                      </w:rPr>
                      <m:t>exp</m:t>
                    </m:r>
                  </m:fName>
                  <m:e>
                    <m:d>
                      <m:dPr>
                        <m:ctrlPr>
                          <w:rPr>
                            <w:rFonts w:ascii="Cambria Math" w:hAnsi="Cambria Math"/>
                            <w:i/>
                            <w:iCs/>
                            <w:lang w:eastAsia="ja-JP"/>
                          </w:rPr>
                        </m:ctrlPr>
                      </m:dPr>
                      <m:e>
                        <m:r>
                          <w:rPr>
                            <w:rFonts w:ascii="Cambria Math" w:hAnsi="Cambria Math"/>
                            <w:lang w:eastAsia="ja-JP"/>
                          </w:rPr>
                          <m:t>-β</m:t>
                        </m:r>
                        <m:sSub>
                          <m:sSubPr>
                            <m:ctrlPr>
                              <w:rPr>
                                <w:rFonts w:ascii="Cambria Math" w:hAnsi="Cambria Math"/>
                                <w:i/>
                                <w:iCs/>
                                <w:lang w:eastAsia="ja-JP"/>
                              </w:rPr>
                            </m:ctrlPr>
                          </m:sSubPr>
                          <m:e>
                            <m:r>
                              <w:rPr>
                                <w:rFonts w:ascii="Cambria Math" w:hAnsi="Cambria Math"/>
                                <w:lang w:eastAsia="ja-JP"/>
                              </w:rPr>
                              <m:t>e</m:t>
                            </m:r>
                          </m:e>
                          <m:sub>
                            <m:r>
                              <w:rPr>
                                <w:rFonts w:ascii="Cambria Math" w:hAnsi="Cambria Math"/>
                                <w:lang w:eastAsia="ja-JP"/>
                              </w:rPr>
                              <m:t>i</m:t>
                            </m:r>
                          </m:sub>
                        </m:sSub>
                      </m:e>
                    </m:d>
                  </m:e>
                </m:func>
              </m:e>
            </m:nary>
          </m:den>
        </m:f>
        <m:r>
          <w:rPr>
            <w:rFonts w:ascii="Cambria Math" w:hAnsi="Cambria Math"/>
            <w:lang w:eastAsia="ja-JP"/>
          </w:rPr>
          <m:t>=-N</m:t>
        </m:r>
        <m:d>
          <m:dPr>
            <m:begChr m:val="⟨"/>
            <m:endChr m:val="⟩"/>
            <m:ctrlPr>
              <w:rPr>
                <w:rFonts w:ascii="Cambria Math" w:hAnsi="Cambria Math"/>
                <w:i/>
                <w:iCs/>
                <w:lang w:eastAsia="ja-JP"/>
              </w:rPr>
            </m:ctrlPr>
          </m:dPr>
          <m:e>
            <m:r>
              <w:rPr>
                <w:rFonts w:ascii="Cambria Math" w:hAnsi="Cambria Math"/>
                <w:lang w:eastAsia="ja-JP"/>
              </w:rPr>
              <m:t>e</m:t>
            </m:r>
          </m:e>
        </m:d>
        <m:r>
          <w:rPr>
            <w:rFonts w:ascii="Cambria Math" w:hAnsi="Cambria Math"/>
            <w:lang w:eastAsia="ja-JP"/>
          </w:rPr>
          <m:t>=-U</m:t>
        </m:r>
      </m:oMath>
    </w:p>
    <w:p w14:paraId="63918734" w14:textId="1AAED88B" w:rsidR="0036150F" w:rsidRDefault="0036150F" w:rsidP="0036150F">
      <w:pPr>
        <w:ind w:left="360"/>
        <w:rPr>
          <w:lang w:eastAsia="ja-JP"/>
        </w:rPr>
      </w:pPr>
      <w:r>
        <w:rPr>
          <w:rFonts w:hint="eastAsia"/>
          <w:iCs/>
          <w:lang w:eastAsia="ja-JP"/>
        </w:rPr>
        <w:t>ここで、</w:t>
      </w:r>
      <w:r>
        <w:rPr>
          <w:rFonts w:hint="eastAsia"/>
          <w:lang w:eastAsia="ja-JP"/>
        </w:rPr>
        <w:t>N</w:t>
      </w:r>
      <w:r>
        <w:rPr>
          <w:rFonts w:hint="eastAsia"/>
          <w:lang w:eastAsia="ja-JP"/>
        </w:rPr>
        <w:t>粒子系の内部エネルギーが</w:t>
      </w:r>
      <w:r w:rsidRPr="00CB6252">
        <w:rPr>
          <w:i/>
          <w:iCs/>
          <w:lang w:eastAsia="ja-JP"/>
        </w:rPr>
        <w:t xml:space="preserve">U = </w:t>
      </w:r>
      <m:oMath>
        <m:r>
          <w:rPr>
            <w:rFonts w:ascii="Cambria Math" w:hAnsi="Cambria Math"/>
            <w:lang w:eastAsia="ja-JP"/>
          </w:rPr>
          <m:t>N</m:t>
        </m:r>
        <m:d>
          <m:dPr>
            <m:begChr m:val="⟨"/>
            <m:endChr m:val="⟩"/>
            <m:ctrlPr>
              <w:rPr>
                <w:rFonts w:ascii="Cambria Math" w:hAnsi="Cambria Math"/>
                <w:i/>
                <w:iCs/>
                <w:lang w:eastAsia="ja-JP"/>
              </w:rPr>
            </m:ctrlPr>
          </m:dPr>
          <m:e>
            <m:r>
              <w:rPr>
                <w:rFonts w:ascii="Cambria Math" w:hAnsi="Cambria Math"/>
                <w:lang w:eastAsia="ja-JP"/>
              </w:rPr>
              <m:t>e</m:t>
            </m:r>
          </m:e>
        </m:d>
      </m:oMath>
      <w:r w:rsidRPr="00CB6252">
        <w:rPr>
          <w:rFonts w:hint="eastAsia"/>
          <w:lang w:eastAsia="ja-JP"/>
        </w:rPr>
        <w:t>で</w:t>
      </w:r>
      <w:r>
        <w:rPr>
          <w:rFonts w:hint="eastAsia"/>
          <w:lang w:eastAsia="ja-JP"/>
        </w:rPr>
        <w:t>あることを使いました。つまり、内部エネルギーは分配関数から</w:t>
      </w:r>
    </w:p>
    <w:p w14:paraId="228B5539" w14:textId="176842DD" w:rsidR="0036150F" w:rsidRDefault="0036150F" w:rsidP="0036150F">
      <w:pPr>
        <w:ind w:left="360"/>
        <w:rPr>
          <w:lang w:eastAsia="ja-JP"/>
        </w:rPr>
      </w:pPr>
      <m:oMathPara>
        <m:oMath>
          <m:r>
            <w:rPr>
              <w:rFonts w:ascii="Cambria Math" w:hAnsi="Cambria Math"/>
              <w:lang w:eastAsia="ja-JP"/>
            </w:rPr>
            <m:t>U=-</m:t>
          </m:r>
          <m:f>
            <m:fPr>
              <m:ctrlPr>
                <w:rPr>
                  <w:rFonts w:ascii="Cambria Math" w:hAnsi="Cambria Math"/>
                  <w:i/>
                  <w:iCs/>
                  <w:lang w:eastAsia="ja-JP"/>
                </w:rPr>
              </m:ctrlPr>
            </m:fPr>
            <m:num>
              <m:r>
                <w:rPr>
                  <w:rFonts w:ascii="Cambria Math" w:hAnsi="Cambria Math"/>
                  <w:lang w:eastAsia="ja-JP"/>
                </w:rPr>
                <m:t>d</m:t>
              </m:r>
              <m:d>
                <m:dPr>
                  <m:ctrlPr>
                    <w:rPr>
                      <w:rFonts w:ascii="Cambria Math" w:hAnsi="Cambria Math"/>
                      <w:i/>
                      <w:iCs/>
                      <w:lang w:eastAsia="ja-JP"/>
                    </w:rPr>
                  </m:ctrlPr>
                </m:dPr>
                <m:e>
                  <m:func>
                    <m:funcPr>
                      <m:ctrlPr>
                        <w:rPr>
                          <w:rFonts w:ascii="Cambria Math" w:hAnsi="Cambria Math"/>
                          <w:i/>
                          <w:iCs/>
                          <w:lang w:eastAsia="ja-JP"/>
                        </w:rPr>
                      </m:ctrlPr>
                    </m:funcPr>
                    <m:fName>
                      <m:r>
                        <m:rPr>
                          <m:sty m:val="p"/>
                        </m:rPr>
                        <w:rPr>
                          <w:rFonts w:ascii="Cambria Math" w:hAnsi="Cambria Math"/>
                          <w:lang w:eastAsia="ja-JP"/>
                        </w:rPr>
                        <m:t>ln</m:t>
                      </m:r>
                    </m:fName>
                    <m:e>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e>
                  </m:func>
                </m:e>
              </m:d>
            </m:num>
            <m:den>
              <m:r>
                <w:rPr>
                  <w:rFonts w:ascii="Cambria Math" w:hAnsi="Cambria Math"/>
                  <w:lang w:eastAsia="ja-JP"/>
                </w:rPr>
                <m:t>d</m:t>
              </m:r>
              <m:r>
                <w:rPr>
                  <w:rFonts w:ascii="Cambria Math" w:hAnsi="Cambria Math"/>
                  <w:lang w:val="el-GR" w:eastAsia="ja-JP"/>
                </w:rPr>
                <m:t>β</m:t>
              </m:r>
            </m:den>
          </m:f>
          <m:r>
            <w:rPr>
              <w:rFonts w:ascii="Cambria Math" w:hAnsi="Cambria Math"/>
              <w:lang w:eastAsia="ja-JP"/>
            </w:rPr>
            <m:t>=</m:t>
          </m:r>
          <m:sSub>
            <m:sSubPr>
              <m:ctrlPr>
                <w:rPr>
                  <w:rFonts w:ascii="Cambria Math" w:hAnsi="Cambria Math"/>
                  <w:i/>
                  <w:iCs/>
                  <w:lang w:eastAsia="ja-JP"/>
                </w:rPr>
              </m:ctrlPr>
            </m:sSubPr>
            <m:e>
              <m:r>
                <w:rPr>
                  <w:rFonts w:ascii="Cambria Math" w:hAnsi="Cambria Math"/>
                  <w:lang w:eastAsia="ja-JP"/>
                </w:rPr>
                <m:t>k</m:t>
              </m:r>
            </m:e>
            <m:sub>
              <m:r>
                <w:rPr>
                  <w:rFonts w:ascii="Cambria Math" w:hAnsi="Cambria Math"/>
                  <w:lang w:eastAsia="ja-JP"/>
                </w:rPr>
                <m:t>B</m:t>
              </m:r>
            </m:sub>
          </m:sSub>
          <m:sSup>
            <m:sSupPr>
              <m:ctrlPr>
                <w:rPr>
                  <w:rFonts w:ascii="Cambria Math" w:hAnsi="Cambria Math"/>
                  <w:i/>
                  <w:iCs/>
                  <w:lang w:eastAsia="ja-JP"/>
                </w:rPr>
              </m:ctrlPr>
            </m:sSupPr>
            <m:e>
              <m:r>
                <w:rPr>
                  <w:rFonts w:ascii="Cambria Math" w:hAnsi="Cambria Math"/>
                  <w:lang w:eastAsia="ja-JP"/>
                </w:rPr>
                <m:t>T</m:t>
              </m:r>
            </m:e>
            <m:sup>
              <m:r>
                <w:rPr>
                  <w:rFonts w:ascii="Cambria Math" w:hAnsi="Cambria Math"/>
                  <w:lang w:eastAsia="ja-JP"/>
                </w:rPr>
                <m:t>2</m:t>
              </m:r>
            </m:sup>
          </m:sSup>
          <m:f>
            <m:fPr>
              <m:ctrlPr>
                <w:rPr>
                  <w:rFonts w:ascii="Cambria Math" w:hAnsi="Cambria Math"/>
                  <w:i/>
                  <w:iCs/>
                  <w:lang w:eastAsia="ja-JP"/>
                </w:rPr>
              </m:ctrlPr>
            </m:fPr>
            <m:num>
              <m:r>
                <w:rPr>
                  <w:rFonts w:ascii="Cambria Math" w:hAnsi="Cambria Math"/>
                  <w:lang w:eastAsia="ja-JP"/>
                </w:rPr>
                <m:t>d(</m:t>
              </m:r>
              <m:func>
                <m:funcPr>
                  <m:ctrlPr>
                    <w:rPr>
                      <w:rFonts w:ascii="Cambria Math" w:hAnsi="Cambria Math"/>
                      <w:i/>
                      <w:iCs/>
                      <w:lang w:eastAsia="ja-JP"/>
                    </w:rPr>
                  </m:ctrlPr>
                </m:funcPr>
                <m:fName>
                  <m:r>
                    <m:rPr>
                      <m:sty m:val="p"/>
                    </m:rPr>
                    <w:rPr>
                      <w:rFonts w:ascii="Cambria Math" w:hAnsi="Cambria Math"/>
                      <w:lang w:eastAsia="ja-JP"/>
                    </w:rPr>
                    <m:t>ln</m:t>
                  </m:r>
                </m:fName>
                <m:e>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e>
              </m:func>
              <m:r>
                <w:rPr>
                  <w:rFonts w:ascii="Cambria Math" w:hAnsi="Cambria Math"/>
                  <w:lang w:eastAsia="ja-JP"/>
                </w:rPr>
                <m:t>)</m:t>
              </m:r>
            </m:num>
            <m:den>
              <m:r>
                <w:rPr>
                  <w:rFonts w:ascii="Cambria Math" w:hAnsi="Cambria Math"/>
                  <w:lang w:eastAsia="ja-JP"/>
                </w:rPr>
                <m:t>dT</m:t>
              </m:r>
            </m:den>
          </m:f>
        </m:oMath>
      </m:oMathPara>
    </w:p>
    <w:p w14:paraId="598F635D" w14:textId="2CA9E34B" w:rsidR="0036150F" w:rsidRDefault="0036150F" w:rsidP="0036150F">
      <w:pPr>
        <w:ind w:left="360"/>
        <w:rPr>
          <w:lang w:eastAsia="ja-JP"/>
        </w:rPr>
      </w:pPr>
      <w:r>
        <w:rPr>
          <w:rFonts w:hint="eastAsia"/>
          <w:lang w:eastAsia="ja-JP"/>
        </w:rPr>
        <w:t>で計算できるということです。</w:t>
      </w:r>
    </w:p>
    <w:p w14:paraId="72C49D4B" w14:textId="77777777" w:rsidR="0036150F" w:rsidRDefault="00000000" w:rsidP="0036150F">
      <w:pPr>
        <w:ind w:left="360"/>
        <w:rPr>
          <w:lang w:eastAsia="ja-JP"/>
        </w:rPr>
      </w:pPr>
      <w:r>
        <w:rPr>
          <w:rFonts w:hint="eastAsia"/>
          <w:b/>
          <w:bCs/>
          <w:lang w:eastAsia="ja-JP"/>
        </w:rPr>
        <w:t>ヘルムホルツの自由エネルギー</w:t>
      </w:r>
      <w:r>
        <w:rPr>
          <w:b/>
          <w:bCs/>
          <w:lang w:eastAsia="ja-JP"/>
        </w:rPr>
        <w:t xml:space="preserve"> F</w:t>
      </w:r>
      <w:r>
        <w:rPr>
          <w:lang w:eastAsia="ja-JP"/>
        </w:rPr>
        <w:t xml:space="preserve">: </w:t>
      </w:r>
      <w:r w:rsidR="0036150F">
        <w:rPr>
          <w:lang w:eastAsia="ja-JP"/>
        </w:rPr>
        <w:br/>
      </w:r>
      <w:r>
        <w:rPr>
          <w:rFonts w:hint="eastAsia"/>
          <w:lang w:eastAsia="ja-JP"/>
        </w:rPr>
        <w:t>熱力学における重要な状態量であるヘルムホルツエネルギー</w:t>
      </w:r>
      <w:r>
        <w:rPr>
          <w:rFonts w:hint="eastAsia"/>
          <w:lang w:eastAsia="ja-JP"/>
        </w:rPr>
        <w:t>F</w:t>
      </w:r>
      <w:r w:rsidR="0036150F">
        <w:rPr>
          <w:rFonts w:hint="eastAsia"/>
          <w:lang w:eastAsia="ja-JP"/>
        </w:rPr>
        <w:t>も</w:t>
      </w:r>
      <w:r>
        <w:rPr>
          <w:rFonts w:hint="eastAsia"/>
          <w:lang w:eastAsia="ja-JP"/>
        </w:rPr>
        <w:t>、分配関数</w:t>
      </w:r>
      <w:r w:rsidR="0036150F">
        <w:rPr>
          <w:rFonts w:hint="eastAsia"/>
          <w:lang w:eastAsia="ja-JP"/>
        </w:rPr>
        <w:t>から計算できます。</w:t>
      </w:r>
    </w:p>
    <w:p w14:paraId="3864DD61" w14:textId="744F354E" w:rsidR="0036150F" w:rsidRPr="00CB6252" w:rsidRDefault="0036150F" w:rsidP="0036150F">
      <w:pPr>
        <w:ind w:left="360"/>
        <w:rPr>
          <w:lang w:eastAsia="ja-JP"/>
        </w:rPr>
      </w:pPr>
      <m:oMathPara>
        <m:oMath>
          <m:r>
            <w:rPr>
              <w:rFonts w:ascii="Cambria Math" w:hAnsi="Cambria Math"/>
              <w:lang w:eastAsia="ja-JP"/>
            </w:rPr>
            <m:t>d</m:t>
          </m:r>
          <m:d>
            <m:dPr>
              <m:ctrlPr>
                <w:rPr>
                  <w:rFonts w:ascii="Cambria Math" w:hAnsi="Cambria Math"/>
                  <w:i/>
                  <w:iCs/>
                  <w:lang w:eastAsia="ja-JP"/>
                </w:rPr>
              </m:ctrlPr>
            </m:dPr>
            <m:e>
              <m:r>
                <w:rPr>
                  <w:rFonts w:ascii="Cambria Math" w:hAnsi="Cambria Math"/>
                  <w:lang w:eastAsia="ja-JP"/>
                </w:rPr>
                <m:t>-</m:t>
              </m:r>
              <m:sSub>
                <m:sSubPr>
                  <m:ctrlPr>
                    <w:rPr>
                      <w:rFonts w:ascii="Cambria Math" w:hAnsi="Cambria Math"/>
                      <w:i/>
                      <w:iCs/>
                      <w:lang w:eastAsia="ja-JP"/>
                    </w:rPr>
                  </m:ctrlPr>
                </m:sSubPr>
                <m:e>
                  <m:r>
                    <w:rPr>
                      <w:rFonts w:ascii="Cambria Math" w:hAnsi="Cambria Math"/>
                      <w:lang w:eastAsia="ja-JP"/>
                    </w:rPr>
                    <m:t>k</m:t>
                  </m:r>
                </m:e>
                <m:sub>
                  <m:r>
                    <w:rPr>
                      <w:rFonts w:ascii="Cambria Math" w:hAnsi="Cambria Math"/>
                      <w:lang w:eastAsia="ja-JP"/>
                    </w:rPr>
                    <m:t>B</m:t>
                  </m:r>
                </m:sub>
              </m:sSub>
              <m:func>
                <m:funcPr>
                  <m:ctrlPr>
                    <w:rPr>
                      <w:rFonts w:ascii="Cambria Math" w:hAnsi="Cambria Math"/>
                      <w:i/>
                      <w:iCs/>
                      <w:lang w:eastAsia="ja-JP"/>
                    </w:rPr>
                  </m:ctrlPr>
                </m:funcPr>
                <m:fName>
                  <m:r>
                    <m:rPr>
                      <m:sty m:val="p"/>
                    </m:rPr>
                    <w:rPr>
                      <w:rFonts w:ascii="Cambria Math" w:hAnsi="Cambria Math"/>
                      <w:lang w:eastAsia="ja-JP"/>
                    </w:rPr>
                    <m:t>ln</m:t>
                  </m:r>
                </m:fName>
                <m:e>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e>
              </m:func>
            </m:e>
          </m:d>
          <m:r>
            <w:rPr>
              <w:rFonts w:ascii="Cambria Math" w:hAnsi="Cambria Math"/>
              <w:lang w:eastAsia="ja-JP"/>
            </w:rPr>
            <m:t>=</m:t>
          </m:r>
          <m:r>
            <m:rPr>
              <m:sty m:val="p"/>
            </m:rPr>
            <w:rPr>
              <w:rFonts w:ascii="Cambria Math" w:hAnsi="Cambria Math"/>
              <w:lang w:eastAsia="ja-JP"/>
            </w:rPr>
            <m:t>-</m:t>
          </m:r>
          <m:r>
            <w:rPr>
              <w:rFonts w:ascii="Cambria Math" w:hAnsi="Cambria Math"/>
              <w:lang w:eastAsia="ja-JP"/>
            </w:rPr>
            <m:t>U</m:t>
          </m:r>
          <m:f>
            <m:fPr>
              <m:ctrlPr>
                <w:rPr>
                  <w:rFonts w:ascii="Cambria Math" w:hAnsi="Cambria Math"/>
                  <w:i/>
                  <w:iCs/>
                  <w:lang w:eastAsia="ja-JP"/>
                </w:rPr>
              </m:ctrlPr>
            </m:fPr>
            <m:num>
              <m:r>
                <w:rPr>
                  <w:rFonts w:ascii="Cambria Math" w:hAnsi="Cambria Math"/>
                  <w:lang w:eastAsia="ja-JP"/>
                </w:rPr>
                <m:t>dT</m:t>
              </m:r>
            </m:num>
            <m:den>
              <m:sSup>
                <m:sSupPr>
                  <m:ctrlPr>
                    <w:rPr>
                      <w:rFonts w:ascii="Cambria Math" w:hAnsi="Cambria Math"/>
                      <w:i/>
                      <w:iCs/>
                      <w:lang w:eastAsia="ja-JP"/>
                    </w:rPr>
                  </m:ctrlPr>
                </m:sSupPr>
                <m:e>
                  <m:r>
                    <w:rPr>
                      <w:rFonts w:ascii="Cambria Math" w:hAnsi="Cambria Math"/>
                      <w:lang w:eastAsia="ja-JP"/>
                    </w:rPr>
                    <m:t>T</m:t>
                  </m:r>
                </m:e>
                <m:sup>
                  <m:r>
                    <w:rPr>
                      <w:rFonts w:ascii="Cambria Math" w:hAnsi="Cambria Math"/>
                      <w:lang w:eastAsia="ja-JP"/>
                    </w:rPr>
                    <m:t>2</m:t>
                  </m:r>
                </m:sup>
              </m:sSup>
            </m:den>
          </m:f>
        </m:oMath>
      </m:oMathPara>
    </w:p>
    <w:p w14:paraId="6BD5C19C" w14:textId="5C5F7AC4" w:rsidR="0036150F" w:rsidRDefault="0036150F" w:rsidP="0036150F">
      <w:pPr>
        <w:ind w:left="360" w:firstLineChars="145" w:firstLine="348"/>
        <w:rPr>
          <w:b/>
          <w:bCs/>
          <w:lang w:eastAsia="ja-JP"/>
        </w:rPr>
      </w:pPr>
      <w:r>
        <w:rPr>
          <w:rFonts w:hint="eastAsia"/>
          <w:lang w:eastAsia="ja-JP"/>
        </w:rPr>
        <w:t>と</w:t>
      </w:r>
      <w:r w:rsidRPr="00CB6252">
        <w:rPr>
          <w:rFonts w:hint="eastAsia"/>
          <w:b/>
          <w:bCs/>
          <w:lang w:eastAsia="ja-JP"/>
        </w:rPr>
        <w:t>熱力学の</w:t>
      </w:r>
      <w:r w:rsidRPr="00CB6252">
        <w:rPr>
          <w:b/>
          <w:bCs/>
          <w:lang w:eastAsia="ja-JP"/>
        </w:rPr>
        <w:t>Gibbs-Helmholtz</w:t>
      </w:r>
      <w:r w:rsidRPr="00CB6252">
        <w:rPr>
          <w:rFonts w:hint="eastAsia"/>
          <w:b/>
          <w:bCs/>
          <w:lang w:eastAsia="ja-JP"/>
        </w:rPr>
        <w:t>の式</w:t>
      </w:r>
    </w:p>
    <w:p w14:paraId="02715F9B" w14:textId="77777777" w:rsidR="0036150F" w:rsidRPr="00CB6252" w:rsidRDefault="0036150F" w:rsidP="0036150F">
      <w:pPr>
        <w:ind w:left="360" w:firstLineChars="145" w:firstLine="348"/>
        <w:rPr>
          <w:iCs/>
          <w:lang w:eastAsia="ja-JP"/>
        </w:rPr>
      </w:pPr>
      <m:oMathPara>
        <m:oMath>
          <m:r>
            <w:rPr>
              <w:rFonts w:ascii="Cambria Math" w:hAnsi="Cambria Math"/>
              <w:lang w:eastAsia="ja-JP"/>
            </w:rPr>
            <m:t>d</m:t>
          </m:r>
          <m:d>
            <m:dPr>
              <m:ctrlPr>
                <w:rPr>
                  <w:rFonts w:ascii="Cambria Math" w:hAnsi="Cambria Math"/>
                  <w:i/>
                  <w:iCs/>
                  <w:lang w:eastAsia="ja-JP"/>
                </w:rPr>
              </m:ctrlPr>
            </m:dPr>
            <m:e>
              <m:f>
                <m:fPr>
                  <m:ctrlPr>
                    <w:rPr>
                      <w:rFonts w:ascii="Cambria Math" w:hAnsi="Cambria Math"/>
                      <w:i/>
                      <w:iCs/>
                      <w:lang w:eastAsia="ja-JP"/>
                    </w:rPr>
                  </m:ctrlPr>
                </m:fPr>
                <m:num>
                  <m:r>
                    <w:rPr>
                      <w:rFonts w:ascii="Cambria Math" w:hAnsi="Cambria Math"/>
                      <w:lang w:eastAsia="ja-JP"/>
                    </w:rPr>
                    <m:t>F</m:t>
                  </m:r>
                </m:num>
                <m:den>
                  <m:r>
                    <w:rPr>
                      <w:rFonts w:ascii="Cambria Math" w:hAnsi="Cambria Math"/>
                      <w:lang w:eastAsia="ja-JP"/>
                    </w:rPr>
                    <m:t>T</m:t>
                  </m:r>
                </m:den>
              </m:f>
            </m:e>
          </m:d>
          <m:r>
            <w:rPr>
              <w:rFonts w:ascii="Cambria Math" w:hAnsi="Cambria Math"/>
              <w:lang w:eastAsia="ja-JP"/>
            </w:rPr>
            <m:t>=-U</m:t>
          </m:r>
          <m:f>
            <m:fPr>
              <m:ctrlPr>
                <w:rPr>
                  <w:rFonts w:ascii="Cambria Math" w:hAnsi="Cambria Math"/>
                  <w:i/>
                  <w:iCs/>
                  <w:lang w:eastAsia="ja-JP"/>
                </w:rPr>
              </m:ctrlPr>
            </m:fPr>
            <m:num>
              <m:r>
                <w:rPr>
                  <w:rFonts w:ascii="Cambria Math" w:hAnsi="Cambria Math"/>
                  <w:lang w:eastAsia="ja-JP"/>
                </w:rPr>
                <m:t>dT</m:t>
              </m:r>
            </m:num>
            <m:den>
              <m:sSup>
                <m:sSupPr>
                  <m:ctrlPr>
                    <w:rPr>
                      <w:rFonts w:ascii="Cambria Math" w:hAnsi="Cambria Math"/>
                      <w:i/>
                      <w:iCs/>
                      <w:lang w:eastAsia="ja-JP"/>
                    </w:rPr>
                  </m:ctrlPr>
                </m:sSupPr>
                <m:e>
                  <m:r>
                    <w:rPr>
                      <w:rFonts w:ascii="Cambria Math" w:hAnsi="Cambria Math"/>
                      <w:lang w:eastAsia="ja-JP"/>
                    </w:rPr>
                    <m:t>T</m:t>
                  </m:r>
                </m:e>
                <m:sup>
                  <m:r>
                    <w:rPr>
                      <w:rFonts w:ascii="Cambria Math" w:hAnsi="Cambria Math"/>
                      <w:lang w:eastAsia="ja-JP"/>
                    </w:rPr>
                    <m:t>2</m:t>
                  </m:r>
                </m:sup>
              </m:sSup>
            </m:den>
          </m:f>
        </m:oMath>
      </m:oMathPara>
    </w:p>
    <w:p w14:paraId="526D805E" w14:textId="01DCFF1E" w:rsidR="0036150F" w:rsidRPr="00CB6252" w:rsidRDefault="0036150F" w:rsidP="0036150F">
      <w:pPr>
        <w:ind w:left="360" w:firstLineChars="145" w:firstLine="348"/>
        <w:rPr>
          <w:lang w:eastAsia="ja-JP"/>
        </w:rPr>
      </w:pPr>
      <w:r>
        <w:rPr>
          <w:rFonts w:hint="eastAsia"/>
          <w:iCs/>
          <w:lang w:eastAsia="ja-JP"/>
        </w:rPr>
        <w:t>とを対比して</w:t>
      </w:r>
    </w:p>
    <w:p w14:paraId="725AE170" w14:textId="6CB9F7A1" w:rsidR="001C3FC4" w:rsidRDefault="00000000">
      <w:pPr>
        <w:pStyle w:val="a0"/>
      </w:pPr>
      <m:oMathPara>
        <m:oMathParaPr>
          <m:jc m:val="center"/>
        </m:oMathParaPr>
        <m:oMath>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r>
            <m:rPr>
              <m:sty m:val="p"/>
            </m:rPr>
            <w:rPr>
              <w:rFonts w:ascii="Cambria Math" w:hAnsi="Cambria Math"/>
            </w:rPr>
            <m:t>ln</m:t>
          </m:r>
          <m:r>
            <m:rPr>
              <m:sty m:val="p"/>
            </m:rPr>
            <w:rPr>
              <w:rFonts w:ascii="Cambria Math" w:hAnsi="Cambria Math" w:hint="eastAsia"/>
              <w:lang w:eastAsia="ja-JP"/>
            </w:rPr>
            <m:t xml:space="preserve"> </m:t>
          </m:r>
          <m:sSub>
            <m:sSubPr>
              <m:ctrlPr>
                <w:rPr>
                  <w:rFonts w:ascii="Cambria Math" w:hAnsi="Cambria Math"/>
                  <w:i/>
                  <w:iCs/>
                  <w:lang w:eastAsia="ja-JP"/>
                </w:rPr>
              </m:ctrlPr>
            </m:sSubPr>
            <m:e>
              <m:r>
                <w:rPr>
                  <w:rFonts w:ascii="Cambria Math" w:hAnsi="Cambria Math"/>
                  <w:lang w:eastAsia="ja-JP"/>
                </w:rPr>
                <m:t>Z</m:t>
              </m:r>
            </m:e>
            <m:sub>
              <m:r>
                <w:rPr>
                  <w:rFonts w:ascii="Cambria Math" w:hAnsi="Cambria Math"/>
                  <w:lang w:eastAsia="ja-JP"/>
                </w:rPr>
                <m:t>tot</m:t>
              </m:r>
            </m:sub>
          </m:sSub>
        </m:oMath>
      </m:oMathPara>
    </w:p>
    <w:p w14:paraId="2387702A" w14:textId="0EB2BA59" w:rsidR="001C3FC4" w:rsidRDefault="0036150F" w:rsidP="0036150F">
      <w:pPr>
        <w:numPr>
          <w:ilvl w:val="0"/>
          <w:numId w:val="1"/>
        </w:numPr>
        <w:ind w:left="360"/>
        <w:rPr>
          <w:lang w:eastAsia="ja-JP"/>
        </w:rPr>
      </w:pPr>
      <w:r>
        <w:rPr>
          <w:rFonts w:hint="eastAsia"/>
          <w:lang w:eastAsia="ja-JP"/>
        </w:rPr>
        <w:t>が得られます。</w:t>
      </w:r>
    </w:p>
    <w:p w14:paraId="1DE6B315" w14:textId="77777777" w:rsidR="001C3FC4" w:rsidRDefault="00000000">
      <w:pPr>
        <w:numPr>
          <w:ilvl w:val="0"/>
          <w:numId w:val="7"/>
        </w:numPr>
        <w:rPr>
          <w:lang w:eastAsia="ja-JP"/>
        </w:rPr>
      </w:pPr>
      <w:r>
        <w:rPr>
          <w:b/>
          <w:bCs/>
          <w:lang w:eastAsia="ja-JP"/>
        </w:rPr>
        <w:t>エントロピー</w:t>
      </w:r>
      <w:r>
        <w:rPr>
          <w:b/>
          <w:bCs/>
          <w:lang w:eastAsia="ja-JP"/>
        </w:rPr>
        <w:t xml:space="preserve"> S</w:t>
      </w:r>
      <w:r>
        <w:rPr>
          <w:lang w:eastAsia="ja-JP"/>
        </w:rPr>
        <w:t xml:space="preserve">: </w:t>
      </w:r>
      <w:r>
        <w:rPr>
          <w:rFonts w:hint="eastAsia"/>
          <w:lang w:eastAsia="ja-JP"/>
        </w:rPr>
        <w:t>内部エネルギー</w:t>
      </w:r>
      <w:r>
        <w:rPr>
          <w:rFonts w:hint="eastAsia"/>
          <w:lang w:eastAsia="ja-JP"/>
        </w:rPr>
        <w:t>U</w:t>
      </w:r>
      <w:r>
        <w:rPr>
          <w:rFonts w:hint="eastAsia"/>
          <w:lang w:eastAsia="ja-JP"/>
        </w:rPr>
        <w:t>と自由エネルギー</w:t>
      </w:r>
      <w:r>
        <w:rPr>
          <w:rFonts w:hint="eastAsia"/>
          <w:lang w:eastAsia="ja-JP"/>
        </w:rPr>
        <w:t>F</w:t>
      </w:r>
      <w:r>
        <w:rPr>
          <w:rFonts w:hint="eastAsia"/>
          <w:lang w:eastAsia="ja-JP"/>
        </w:rPr>
        <w:t>が分かれば、熱力学の関係式</w:t>
      </w:r>
    </w:p>
    <w:p w14:paraId="3670EC78" w14:textId="77777777" w:rsidR="001C3FC4" w:rsidRDefault="00000000">
      <w:pPr>
        <w:pStyle w:val="a0"/>
      </w:pPr>
      <m:oMathPara>
        <m:oMathParaPr>
          <m:jc m:val="center"/>
        </m:oMathParaPr>
        <m:oMath>
          <m:r>
            <w:rPr>
              <w:rFonts w:ascii="Cambria Math" w:hAnsi="Cambria Math"/>
            </w:rPr>
            <m:t>F</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TS</m:t>
          </m:r>
        </m:oMath>
      </m:oMathPara>
    </w:p>
    <w:p w14:paraId="252C8825" w14:textId="77777777" w:rsidR="001C3FC4" w:rsidRDefault="00000000">
      <w:pPr>
        <w:numPr>
          <w:ilvl w:val="0"/>
          <w:numId w:val="1"/>
        </w:numPr>
        <w:rPr>
          <w:lang w:eastAsia="ja-JP"/>
        </w:rPr>
      </w:pPr>
      <w:r>
        <w:rPr>
          <w:rFonts w:hint="eastAsia"/>
          <w:lang w:eastAsia="ja-JP"/>
        </w:rPr>
        <w:t>から、系のエントロピー</w:t>
      </w:r>
      <w:r>
        <w:rPr>
          <w:rFonts w:hint="eastAsia"/>
          <w:lang w:eastAsia="ja-JP"/>
        </w:rPr>
        <w:t>S</w:t>
      </w:r>
      <w:r>
        <w:rPr>
          <w:rFonts w:hint="eastAsia"/>
          <w:lang w:eastAsia="ja-JP"/>
        </w:rPr>
        <w:t>も計算できます。</w:t>
      </w:r>
    </w:p>
    <w:p w14:paraId="386FB109" w14:textId="77777777" w:rsidR="001C3FC4" w:rsidRDefault="00000000">
      <w:pPr>
        <w:pStyle w:val="a0"/>
      </w:pPr>
      <m:oMathPara>
        <m:oMathParaPr>
          <m:jc m:val="center"/>
        </m:oMathParaPr>
        <m:oMath>
          <m:r>
            <w:rPr>
              <w:rFonts w:ascii="Cambria Math" w:hAnsi="Cambria Math"/>
            </w:rPr>
            <w:lastRenderedPageBreak/>
            <m:t>S</m:t>
          </m:r>
          <m:r>
            <m:rPr>
              <m:sty m:val="p"/>
            </m:rPr>
            <w:rPr>
              <w:rFonts w:ascii="Cambria Math" w:hAnsi="Cambria Math"/>
            </w:rPr>
            <m:t>=</m:t>
          </m:r>
          <m:f>
            <m:fPr>
              <m:ctrlPr>
                <w:rPr>
                  <w:rFonts w:ascii="Cambria Math" w:hAnsi="Cambria Math"/>
                </w:rPr>
              </m:ctrlPr>
            </m:fPr>
            <m:num>
              <m:r>
                <w:rPr>
                  <w:rFonts w:ascii="Cambria Math" w:hAnsi="Cambria Math"/>
                </w:rPr>
                <m:t>U</m:t>
              </m:r>
              <m:r>
                <m:rPr>
                  <m:sty m:val="p"/>
                </m:rPr>
                <w:rPr>
                  <w:rFonts w:ascii="Cambria Math" w:hAnsi="Cambria Math"/>
                </w:rPr>
                <m:t>-</m:t>
              </m:r>
              <m:r>
                <w:rPr>
                  <w:rFonts w:ascii="Cambria Math" w:hAnsi="Cambria Math"/>
                </w:rPr>
                <m:t>F</m:t>
              </m:r>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rPr>
            <m:t>ln</m:t>
          </m:r>
          <m:r>
            <w:rPr>
              <w:rFonts w:ascii="Cambria Math" w:hAnsi="Cambria Math"/>
            </w:rPr>
            <m:t>Z</m:t>
          </m:r>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m:t>
              </m:r>
            </m:sub>
          </m:sSub>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T</m:t>
              </m:r>
            </m:den>
          </m:f>
          <m:r>
            <m:rPr>
              <m:sty m:val="p"/>
            </m:rPr>
            <w:rPr>
              <w:rFonts w:ascii="Cambria Math" w:hAnsi="Cambria Math"/>
            </w:rPr>
            <m:t>(</m:t>
          </m:r>
          <m:r>
            <w:rPr>
              <w:rFonts w:ascii="Cambria Math" w:hAnsi="Cambria Math"/>
            </w:rPr>
            <m:t>T</m:t>
          </m:r>
          <m:r>
            <m:rPr>
              <m:sty m:val="p"/>
            </m:rPr>
            <w:rPr>
              <w:rFonts w:ascii="Cambria Math" w:hAnsi="Cambria Math"/>
            </w:rPr>
            <m:t>ln</m:t>
          </m:r>
          <m:r>
            <w:rPr>
              <w:rFonts w:ascii="Cambria Math" w:hAnsi="Cambria Math"/>
            </w:rPr>
            <m:t>Z</m:t>
          </m:r>
          <m:r>
            <m:rPr>
              <m:sty m:val="p"/>
            </m:rPr>
            <w:rPr>
              <w:rFonts w:ascii="Cambria Math" w:hAnsi="Cambria Math"/>
            </w:rPr>
            <m:t>)</m:t>
          </m:r>
        </m:oMath>
      </m:oMathPara>
    </w:p>
    <w:p w14:paraId="7FB2618F" w14:textId="2CBD7DA6" w:rsidR="001C3FC4" w:rsidRDefault="00000000">
      <w:pPr>
        <w:pStyle w:val="FirstParagraph"/>
        <w:rPr>
          <w:lang w:eastAsia="ja-JP"/>
        </w:rPr>
      </w:pPr>
      <w:r>
        <w:rPr>
          <w:rFonts w:hint="eastAsia"/>
          <w:lang w:eastAsia="ja-JP"/>
        </w:rPr>
        <w:t>このように、ミクロな世界のエネルギー準位</w:t>
      </w:r>
      <w:r w:rsidR="0036150F">
        <w:rPr>
          <w:rFonts w:hint="eastAsia"/>
          <w:lang w:eastAsia="ja-JP"/>
        </w:rPr>
        <w:t xml:space="preserve"> </w:t>
      </w:r>
      <m:oMath>
        <m:sSub>
          <m:sSubPr>
            <m:ctrlPr>
              <w:rPr>
                <w:rFonts w:ascii="Cambria Math" w:hAnsi="Cambria Math"/>
              </w:rPr>
            </m:ctrlPr>
          </m:sSubPr>
          <m:e>
            <m:r>
              <w:rPr>
                <w:rFonts w:ascii="Cambria Math" w:hAnsi="Cambria Math"/>
                <w:lang w:eastAsia="ja-JP"/>
              </w:rPr>
              <m:t>e</m:t>
            </m:r>
          </m:e>
          <m:sub>
            <m:r>
              <w:rPr>
                <w:rFonts w:ascii="Cambria Math" w:hAnsi="Cambria Math"/>
                <w:lang w:eastAsia="ja-JP"/>
              </w:rPr>
              <m:t>i</m:t>
            </m:r>
          </m:sub>
        </m:sSub>
      </m:oMath>
      <w:r w:rsidR="0036150F">
        <w:rPr>
          <w:rFonts w:hint="eastAsia"/>
          <w:lang w:eastAsia="ja-JP"/>
        </w:rPr>
        <w:t xml:space="preserve"> </w:t>
      </w:r>
      <w:r>
        <w:rPr>
          <w:rFonts w:hint="eastAsia"/>
          <w:lang w:eastAsia="ja-JP"/>
        </w:rPr>
        <w:t>の情報から分配関数</w:t>
      </w:r>
      <w:r>
        <w:rPr>
          <w:rFonts w:hint="eastAsia"/>
          <w:lang w:eastAsia="ja-JP"/>
        </w:rPr>
        <w:t>Z</w:t>
      </w:r>
      <w:r>
        <w:rPr>
          <w:rFonts w:hint="eastAsia"/>
          <w:lang w:eastAsia="ja-JP"/>
        </w:rPr>
        <w:t>を計算することで、マクロな世界の熱力学量をすべて知ることができるのです。この強力な関連性こそが、分配関数が統計力学において「主役」と見なされる理由です。</w:t>
      </w:r>
    </w:p>
    <w:p w14:paraId="39488A9F" w14:textId="77777777" w:rsidR="0036150F" w:rsidRPr="0036150F" w:rsidRDefault="0036150F" w:rsidP="0036150F">
      <w:pPr>
        <w:pStyle w:val="a0"/>
        <w:rPr>
          <w:lang w:eastAsia="ja-JP"/>
        </w:rPr>
      </w:pPr>
    </w:p>
    <w:p w14:paraId="7955B45D" w14:textId="1B9BB2BC" w:rsidR="001C3FC4" w:rsidRDefault="00000000">
      <w:pPr>
        <w:pStyle w:val="4"/>
        <w:rPr>
          <w:lang w:eastAsia="ja-JP"/>
        </w:rPr>
      </w:pPr>
      <w:bookmarkStart w:id="18" w:name="本日の課題について"/>
      <w:bookmarkEnd w:id="17"/>
      <w:r>
        <w:rPr>
          <w:rFonts w:hint="eastAsia"/>
          <w:lang w:eastAsia="ja-JP"/>
        </w:rPr>
        <w:t>本日の課題</w:t>
      </w:r>
    </w:p>
    <w:p w14:paraId="40A6353C" w14:textId="77777777" w:rsidR="0036150F" w:rsidRDefault="00000000">
      <w:pPr>
        <w:pStyle w:val="FirstParagraph"/>
        <w:rPr>
          <w:lang w:eastAsia="ja-JP"/>
        </w:rPr>
      </w:pPr>
      <w:r>
        <w:rPr>
          <w:lang w:eastAsia="ja-JP"/>
        </w:rPr>
        <w:t xml:space="preserve">1. </w:t>
      </w:r>
      <w:r>
        <w:rPr>
          <w:rFonts w:hint="eastAsia"/>
          <w:b/>
          <w:bCs/>
          <w:lang w:eastAsia="ja-JP"/>
        </w:rPr>
        <w:t>N</w:t>
      </w:r>
      <w:r>
        <w:rPr>
          <w:rFonts w:hint="eastAsia"/>
          <w:b/>
          <w:bCs/>
          <w:lang w:eastAsia="ja-JP"/>
        </w:rPr>
        <w:t>₂分子の最大確率速度</w:t>
      </w:r>
      <w:r>
        <w:rPr>
          <w:lang w:eastAsia="ja-JP"/>
        </w:rPr>
        <w:t xml:space="preserve">: </w:t>
      </w:r>
      <w:r>
        <w:rPr>
          <w:rFonts w:hint="eastAsia"/>
          <w:lang w:eastAsia="ja-JP"/>
        </w:rPr>
        <w:t>300K</w:t>
      </w:r>
      <w:r>
        <w:rPr>
          <w:rFonts w:hint="eastAsia"/>
          <w:lang w:eastAsia="ja-JP"/>
        </w:rPr>
        <w:t>における窒素分子について、マクスウェル分布を用いて最も確率の高い速度を計算してください。</w:t>
      </w:r>
    </w:p>
    <w:p w14:paraId="4A6759DD" w14:textId="2B810D4F" w:rsidR="001C3FC4" w:rsidRDefault="00000000" w:rsidP="0036150F">
      <w:pPr>
        <w:pStyle w:val="FirstParagraph"/>
        <w:rPr>
          <w:lang w:eastAsia="ja-JP"/>
        </w:rPr>
      </w:pPr>
      <w:r>
        <w:rPr>
          <w:lang w:eastAsia="ja-JP"/>
        </w:rPr>
        <w:t xml:space="preserve">2. </w:t>
      </w:r>
      <w:r>
        <w:rPr>
          <w:rFonts w:hint="eastAsia"/>
          <w:b/>
          <w:bCs/>
          <w:lang w:eastAsia="ja-JP"/>
        </w:rPr>
        <w:t>ラグランジュの未定乗数法</w:t>
      </w:r>
      <w:r>
        <w:rPr>
          <w:lang w:eastAsia="ja-JP"/>
        </w:rPr>
        <w:t xml:space="preserve">: </w:t>
      </w:r>
      <w:r>
        <w:rPr>
          <w:rFonts w:hint="eastAsia"/>
          <w:lang w:eastAsia="ja-JP"/>
        </w:rPr>
        <w:t>この強力な数学的手法について、その考え方を数行で説明してください。数式を必ずしも使う必要はありません。</w:t>
      </w:r>
      <w:r>
        <w:rPr>
          <w:lang w:eastAsia="ja-JP"/>
        </w:rPr>
        <w:t xml:space="preserve"> </w:t>
      </w:r>
      <w:bookmarkEnd w:id="15"/>
      <w:bookmarkEnd w:id="18"/>
    </w:p>
    <w:sectPr w:rsidR="001C3FC4">
      <w:footnotePr>
        <w:numRestart w:val="eachSect"/>
      </w:footnotePr>
      <w:pgSz w:w="12240" w:h="15840"/>
      <w:pgMar w:top="1985" w:right="1701" w:bottom="1701"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0F3E173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2DF6913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EA52F3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442026B"/>
    <w:multiLevelType w:val="hybridMultilevel"/>
    <w:tmpl w:val="04404BC2"/>
    <w:lvl w:ilvl="0" w:tplc="BF82812A">
      <w:start w:val="1"/>
      <w:numFmt w:val="bullet"/>
      <w:lvlText w:val="•"/>
      <w:lvlJc w:val="left"/>
      <w:pPr>
        <w:tabs>
          <w:tab w:val="num" w:pos="720"/>
        </w:tabs>
        <w:ind w:left="720" w:hanging="360"/>
      </w:pPr>
      <w:rPr>
        <w:rFonts w:ascii="Arial" w:hAnsi="Arial" w:hint="default"/>
      </w:rPr>
    </w:lvl>
    <w:lvl w:ilvl="1" w:tplc="9E5CAEF6" w:tentative="1">
      <w:start w:val="1"/>
      <w:numFmt w:val="bullet"/>
      <w:lvlText w:val="•"/>
      <w:lvlJc w:val="left"/>
      <w:pPr>
        <w:tabs>
          <w:tab w:val="num" w:pos="1440"/>
        </w:tabs>
        <w:ind w:left="1440" w:hanging="360"/>
      </w:pPr>
      <w:rPr>
        <w:rFonts w:ascii="Arial" w:hAnsi="Arial" w:hint="default"/>
      </w:rPr>
    </w:lvl>
    <w:lvl w:ilvl="2" w:tplc="B19413D2" w:tentative="1">
      <w:start w:val="1"/>
      <w:numFmt w:val="bullet"/>
      <w:lvlText w:val="•"/>
      <w:lvlJc w:val="left"/>
      <w:pPr>
        <w:tabs>
          <w:tab w:val="num" w:pos="2160"/>
        </w:tabs>
        <w:ind w:left="2160" w:hanging="360"/>
      </w:pPr>
      <w:rPr>
        <w:rFonts w:ascii="Arial" w:hAnsi="Arial" w:hint="default"/>
      </w:rPr>
    </w:lvl>
    <w:lvl w:ilvl="3" w:tplc="AA5AB2E6" w:tentative="1">
      <w:start w:val="1"/>
      <w:numFmt w:val="bullet"/>
      <w:lvlText w:val="•"/>
      <w:lvlJc w:val="left"/>
      <w:pPr>
        <w:tabs>
          <w:tab w:val="num" w:pos="2880"/>
        </w:tabs>
        <w:ind w:left="2880" w:hanging="360"/>
      </w:pPr>
      <w:rPr>
        <w:rFonts w:ascii="Arial" w:hAnsi="Arial" w:hint="default"/>
      </w:rPr>
    </w:lvl>
    <w:lvl w:ilvl="4" w:tplc="D3F4F45E" w:tentative="1">
      <w:start w:val="1"/>
      <w:numFmt w:val="bullet"/>
      <w:lvlText w:val="•"/>
      <w:lvlJc w:val="left"/>
      <w:pPr>
        <w:tabs>
          <w:tab w:val="num" w:pos="3600"/>
        </w:tabs>
        <w:ind w:left="3600" w:hanging="360"/>
      </w:pPr>
      <w:rPr>
        <w:rFonts w:ascii="Arial" w:hAnsi="Arial" w:hint="default"/>
      </w:rPr>
    </w:lvl>
    <w:lvl w:ilvl="5" w:tplc="3CE0ECAC" w:tentative="1">
      <w:start w:val="1"/>
      <w:numFmt w:val="bullet"/>
      <w:lvlText w:val="•"/>
      <w:lvlJc w:val="left"/>
      <w:pPr>
        <w:tabs>
          <w:tab w:val="num" w:pos="4320"/>
        </w:tabs>
        <w:ind w:left="4320" w:hanging="360"/>
      </w:pPr>
      <w:rPr>
        <w:rFonts w:ascii="Arial" w:hAnsi="Arial" w:hint="default"/>
      </w:rPr>
    </w:lvl>
    <w:lvl w:ilvl="6" w:tplc="42401A02" w:tentative="1">
      <w:start w:val="1"/>
      <w:numFmt w:val="bullet"/>
      <w:lvlText w:val="•"/>
      <w:lvlJc w:val="left"/>
      <w:pPr>
        <w:tabs>
          <w:tab w:val="num" w:pos="5040"/>
        </w:tabs>
        <w:ind w:left="5040" w:hanging="360"/>
      </w:pPr>
      <w:rPr>
        <w:rFonts w:ascii="Arial" w:hAnsi="Arial" w:hint="default"/>
      </w:rPr>
    </w:lvl>
    <w:lvl w:ilvl="7" w:tplc="372E696A" w:tentative="1">
      <w:start w:val="1"/>
      <w:numFmt w:val="bullet"/>
      <w:lvlText w:val="•"/>
      <w:lvlJc w:val="left"/>
      <w:pPr>
        <w:tabs>
          <w:tab w:val="num" w:pos="5760"/>
        </w:tabs>
        <w:ind w:left="5760" w:hanging="360"/>
      </w:pPr>
      <w:rPr>
        <w:rFonts w:ascii="Arial" w:hAnsi="Arial" w:hint="default"/>
      </w:rPr>
    </w:lvl>
    <w:lvl w:ilvl="8" w:tplc="625A7F74" w:tentative="1">
      <w:start w:val="1"/>
      <w:numFmt w:val="bullet"/>
      <w:lvlText w:val="•"/>
      <w:lvlJc w:val="left"/>
      <w:pPr>
        <w:tabs>
          <w:tab w:val="num" w:pos="6480"/>
        </w:tabs>
        <w:ind w:left="6480" w:hanging="360"/>
      </w:pPr>
      <w:rPr>
        <w:rFonts w:ascii="Arial" w:hAnsi="Arial" w:hint="default"/>
      </w:rPr>
    </w:lvl>
  </w:abstractNum>
  <w:num w:numId="1" w16cid:durableId="772213321">
    <w:abstractNumId w:val="0"/>
  </w:num>
  <w:num w:numId="2" w16cid:durableId="1371880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61506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5684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1771897">
    <w:abstractNumId w:val="1"/>
  </w:num>
  <w:num w:numId="6" w16cid:durableId="4929120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2240040">
    <w:abstractNumId w:val="1"/>
  </w:num>
  <w:num w:numId="8" w16cid:durableId="3835981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dirty"/>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FC4"/>
    <w:rsid w:val="000F1856"/>
    <w:rsid w:val="001C3FC4"/>
    <w:rsid w:val="00281192"/>
    <w:rsid w:val="0036150F"/>
    <w:rsid w:val="0055719C"/>
    <w:rsid w:val="00961C96"/>
    <w:rsid w:val="00971C49"/>
    <w:rsid w:val="009D60B8"/>
    <w:rsid w:val="00C218C3"/>
    <w:rsid w:val="00CB6252"/>
    <w:rsid w:val="00E13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2E2183"/>
  <w15:docId w15:val="{D6A6B7EE-CED1-47CB-B473-E0715982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link w:val="10"/>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0"/>
    <w:link w:val="20"/>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0"/>
    <w:link w:val="30"/>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0"/>
    <w:link w:val="40"/>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0"/>
    <w:link w:val="50"/>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link w:val="a6"/>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a6">
    <w:name w:val="表題 (文字)"/>
    <w:basedOn w:val="a1"/>
    <w:link w:val="a5"/>
    <w:uiPriority w:val="10"/>
    <w:rsid w:val="00A10FD9"/>
    <w:rPr>
      <w:rFonts w:asciiTheme="majorHAnsi" w:eastAsiaTheme="majorEastAsia" w:hAnsiTheme="majorHAnsi" w:cstheme="majorBidi"/>
      <w:sz w:val="56"/>
      <w:szCs w:val="56"/>
    </w:rPr>
  </w:style>
  <w:style w:type="paragraph" w:styleId="a7">
    <w:name w:val="Subtitle"/>
    <w:basedOn w:val="a5"/>
    <w:next w:val="a0"/>
    <w:link w:val="a8"/>
    <w:uiPriority w:val="11"/>
    <w:qFormat/>
    <w:rsid w:val="00A10FD9"/>
    <w:pPr>
      <w:numPr>
        <w:ilvl w:val="1"/>
      </w:numPr>
    </w:pPr>
    <w:rPr>
      <w:spacing w:val="15"/>
      <w:sz w:val="28"/>
      <w:szCs w:val="28"/>
    </w:rPr>
  </w:style>
  <w:style w:type="character" w:customStyle="1" w:styleId="a8">
    <w:name w:val="副題 (文字)"/>
    <w:basedOn w:val="a1"/>
    <w:link w:val="a7"/>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5"/>
    <w:next w:val="a0"/>
    <w:qFormat/>
    <w:pPr>
      <w:keepNext/>
      <w:keepLines/>
    </w:pPr>
    <w:rPr>
      <w:sz w:val="24"/>
      <w:szCs w:val="24"/>
    </w:rPr>
  </w:style>
  <w:style w:type="paragraph" w:styleId="a9">
    <w:name w:val="Date"/>
    <w:basedOn w:val="a5"/>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a">
    <w:name w:val="Bibliography"/>
    <w:basedOn w:val="a"/>
    <w:qFormat/>
  </w:style>
  <w:style w:type="character" w:customStyle="1" w:styleId="10">
    <w:name w:val="見出し 1 (文字)"/>
    <w:basedOn w:val="a1"/>
    <w:link w:val="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1"/>
    <w:link w:val="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1"/>
    <w:link w:val="3"/>
    <w:uiPriority w:val="9"/>
    <w:semiHidden/>
    <w:rsid w:val="00A10FD9"/>
    <w:rPr>
      <w:rFonts w:eastAsiaTheme="majorEastAsia" w:cstheme="majorBidi"/>
      <w:color w:val="0F4761" w:themeColor="accent1" w:themeShade="BF"/>
      <w:sz w:val="28"/>
      <w:szCs w:val="28"/>
    </w:rPr>
  </w:style>
  <w:style w:type="character" w:customStyle="1" w:styleId="40">
    <w:name w:val="見出し 4 (文字)"/>
    <w:basedOn w:val="a1"/>
    <w:link w:val="4"/>
    <w:uiPriority w:val="9"/>
    <w:semiHidden/>
    <w:rsid w:val="00A10FD9"/>
    <w:rPr>
      <w:rFonts w:eastAsiaTheme="majorEastAsia" w:cstheme="majorBidi"/>
      <w:i/>
      <w:iCs/>
      <w:color w:val="0F4761" w:themeColor="accent1" w:themeShade="BF"/>
    </w:rPr>
  </w:style>
  <w:style w:type="character" w:customStyle="1" w:styleId="50">
    <w:name w:val="見出し 5 (文字)"/>
    <w:basedOn w:val="a1"/>
    <w:link w:val="5"/>
    <w:uiPriority w:val="9"/>
    <w:semiHidden/>
    <w:rsid w:val="00A10FD9"/>
    <w:rPr>
      <w:rFonts w:eastAsiaTheme="majorEastAsia" w:cstheme="majorBidi"/>
      <w:color w:val="0F4761" w:themeColor="accent1" w:themeShade="BF"/>
    </w:rPr>
  </w:style>
  <w:style w:type="character" w:customStyle="1" w:styleId="60">
    <w:name w:val="見出し 6 (文字)"/>
    <w:basedOn w:val="a1"/>
    <w:link w:val="6"/>
    <w:uiPriority w:val="9"/>
    <w:semiHidden/>
    <w:rsid w:val="00A10FD9"/>
    <w:rPr>
      <w:rFonts w:eastAsiaTheme="majorEastAsia" w:cstheme="majorBidi"/>
      <w:i/>
      <w:iCs/>
      <w:color w:val="595959" w:themeColor="text1" w:themeTint="A6"/>
    </w:rPr>
  </w:style>
  <w:style w:type="character" w:customStyle="1" w:styleId="70">
    <w:name w:val="見出し 7 (文字)"/>
    <w:basedOn w:val="a1"/>
    <w:link w:val="7"/>
    <w:uiPriority w:val="9"/>
    <w:semiHidden/>
    <w:rsid w:val="00A10FD9"/>
    <w:rPr>
      <w:rFonts w:eastAsiaTheme="majorEastAsia" w:cstheme="majorBidi"/>
      <w:color w:val="595959" w:themeColor="text1" w:themeTint="A6"/>
    </w:rPr>
  </w:style>
  <w:style w:type="character" w:customStyle="1" w:styleId="80">
    <w:name w:val="見出し 8 (文字)"/>
    <w:basedOn w:val="a1"/>
    <w:link w:val="8"/>
    <w:uiPriority w:val="9"/>
    <w:semiHidden/>
    <w:rsid w:val="00A10FD9"/>
    <w:rPr>
      <w:rFonts w:eastAsiaTheme="majorEastAsia" w:cstheme="majorBidi"/>
      <w:i/>
      <w:iCs/>
      <w:color w:val="272727" w:themeColor="text1" w:themeTint="D8"/>
    </w:rPr>
  </w:style>
  <w:style w:type="character" w:customStyle="1" w:styleId="90">
    <w:name w:val="見出し 9 (文字)"/>
    <w:basedOn w:val="a1"/>
    <w:link w:val="9"/>
    <w:uiPriority w:val="9"/>
    <w:semiHidden/>
    <w:rsid w:val="00A10FD9"/>
    <w:rPr>
      <w:rFonts w:eastAsiaTheme="majorEastAsia" w:cstheme="majorBidi"/>
      <w:color w:val="272727" w:themeColor="text1" w:themeTint="D8"/>
    </w:rPr>
  </w:style>
  <w:style w:type="paragraph" w:styleId="ab">
    <w:name w:val="Block Text"/>
    <w:basedOn w:val="a0"/>
    <w:next w:val="a0"/>
    <w:uiPriority w:val="9"/>
    <w:unhideWhenUsed/>
    <w:qFormat/>
    <w:pPr>
      <w:spacing w:before="100" w:after="100"/>
      <w:ind w:left="480" w:right="480"/>
    </w:pPr>
  </w:style>
  <w:style w:type="paragraph" w:styleId="ac">
    <w:name w:val="footnote text"/>
    <w:basedOn w:val="a"/>
    <w:uiPriority w:val="9"/>
    <w:unhideWhenUsed/>
    <w:qFormat/>
  </w:style>
  <w:style w:type="paragraph" w:customStyle="1" w:styleId="FootnoteBlockText">
    <w:name w:val="Footnote Block Text"/>
    <w:basedOn w:val="ac"/>
    <w:next w:val="ac"/>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d">
    <w:name w:val="caption"/>
    <w:basedOn w:val="a"/>
    <w:link w:val="ae"/>
    <w:pPr>
      <w:spacing w:after="120"/>
    </w:pPr>
    <w:rPr>
      <w:i/>
    </w:rPr>
  </w:style>
  <w:style w:type="paragraph" w:customStyle="1" w:styleId="TableCaption">
    <w:name w:val="Table Caption"/>
    <w:basedOn w:val="ad"/>
    <w:pPr>
      <w:keepNext/>
    </w:pPr>
  </w:style>
  <w:style w:type="paragraph" w:customStyle="1" w:styleId="ImageCaption">
    <w:name w:val="Image Caption"/>
    <w:basedOn w:val="ad"/>
  </w:style>
  <w:style w:type="paragraph" w:customStyle="1" w:styleId="Figure">
    <w:name w:val="Figure"/>
    <w:basedOn w:val="a"/>
  </w:style>
  <w:style w:type="paragraph" w:customStyle="1" w:styleId="CaptionedFigure">
    <w:name w:val="Captioned Figure"/>
    <w:basedOn w:val="Figure"/>
    <w:pPr>
      <w:keepNext/>
    </w:pPr>
  </w:style>
  <w:style w:type="character" w:customStyle="1" w:styleId="ae">
    <w:name w:val="図表番号 (文字)"/>
    <w:basedOn w:val="a1"/>
    <w:link w:val="ad"/>
  </w:style>
  <w:style w:type="character" w:customStyle="1" w:styleId="VerbatimChar">
    <w:name w:val="Verbatim Char"/>
    <w:basedOn w:val="ae"/>
    <w:link w:val="SourceCode"/>
    <w:rPr>
      <w:rFonts w:ascii="Consolas" w:hAnsi="Consolas"/>
      <w:sz w:val="22"/>
    </w:rPr>
  </w:style>
  <w:style w:type="character" w:customStyle="1" w:styleId="SectionNumber">
    <w:name w:val="Section Number"/>
    <w:basedOn w:val="ae"/>
  </w:style>
  <w:style w:type="character" w:styleId="af">
    <w:name w:val="footnote reference"/>
    <w:basedOn w:val="ae"/>
    <w:rPr>
      <w:vertAlign w:val="superscript"/>
    </w:rPr>
  </w:style>
  <w:style w:type="character" w:styleId="af0">
    <w:name w:val="Hyperlink"/>
    <w:basedOn w:val="ae"/>
    <w:rPr>
      <w:color w:val="156082" w:themeColor="accent1"/>
    </w:rPr>
  </w:style>
  <w:style w:type="paragraph" w:styleId="af1">
    <w:name w:val="TOC Heading"/>
    <w:basedOn w:val="1"/>
    <w:next w:val="a0"/>
    <w:uiPriority w:val="39"/>
    <w:unhideWhenUsed/>
    <w:qFormat/>
    <w:pPr>
      <w:spacing w:before="240" w:line="259" w:lineRule="auto"/>
      <w:outlineLvl w:val="9"/>
    </w:p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2">
    <w:name w:val="List Paragraph"/>
    <w:basedOn w:val="a"/>
    <w:uiPriority w:val="34"/>
    <w:qFormat/>
    <w:rsid w:val="000F1856"/>
    <w:pPr>
      <w:spacing w:after="0"/>
      <w:ind w:left="720"/>
      <w:contextualSpacing/>
    </w:pPr>
    <w:rPr>
      <w:rFonts w:ascii="ＭＳ Ｐゴシック" w:eastAsia="ＭＳ Ｐゴシック" w:hAnsi="ＭＳ Ｐゴシック" w:cs="ＭＳ Ｐゴシック"/>
      <w:lang w:eastAsia="ja-JP"/>
    </w:rPr>
  </w:style>
  <w:style w:type="paragraph" w:styleId="Web">
    <w:name w:val="Normal (Web)"/>
    <w:basedOn w:val="a"/>
    <w:uiPriority w:val="99"/>
    <w:unhideWhenUsed/>
    <w:rsid w:val="00CB6252"/>
    <w:pPr>
      <w:spacing w:before="100" w:beforeAutospacing="1" w:after="100" w:afterAutospacing="1"/>
    </w:pPr>
    <w:rPr>
      <w:rFonts w:ascii="ＭＳ Ｐゴシック" w:eastAsia="ＭＳ Ｐゴシック" w:hAnsi="ＭＳ Ｐゴシック" w:cs="ＭＳ Ｐゴシック"/>
      <w:lang w:eastAsia="ja-JP"/>
    </w:rPr>
  </w:style>
  <w:style w:type="character" w:styleId="af3">
    <w:name w:val="Placeholder Text"/>
    <w:basedOn w:val="a1"/>
    <w:rsid w:val="00CB6252"/>
    <w:rPr>
      <w:color w:val="666666"/>
    </w:rPr>
  </w:style>
  <w:style w:type="character" w:customStyle="1" w:styleId="a4">
    <w:name w:val="本文 (文字)"/>
    <w:basedOn w:val="a1"/>
    <w:link w:val="a0"/>
    <w:rsid w:val="00361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gi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1301</Words>
  <Characters>7416</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利夫 神谷</dc:creator>
  <cp:keywords/>
  <cp:lastModifiedBy>利夫 神谷</cp:lastModifiedBy>
  <cp:revision>8</cp:revision>
  <dcterms:created xsi:type="dcterms:W3CDTF">2025-10-10T16:40:00Z</dcterms:created>
  <dcterms:modified xsi:type="dcterms:W3CDTF">2025-10-11T06:51:00Z</dcterms:modified>
</cp:coreProperties>
</file>