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8" w:name="逆格子と共変反変テンソル結晶学と物性物理学における基礎概念"/>
    <w:p>
      <w:pPr>
        <w:pStyle w:val="Heading1"/>
      </w:pPr>
      <w:r>
        <w:rPr>
          <w:rFonts w:hint="eastAsia"/>
        </w:rPr>
        <w:t xml:space="preserve">逆格子と共変・反変テンソル：結晶学と物性物理学における基礎概念</w:t>
      </w:r>
    </w:p>
    <w:p>
      <w:pPr>
        <w:pStyle w:val="FirstParagraph"/>
      </w:pPr>
      <w:r>
        <w:rPr>
          <w:rFonts w:hint="eastAsia"/>
        </w:rPr>
        <w:t xml:space="preserve">本講義では、材料科学、特に結晶学と固体物理学において非常に重要な概念である「逆格子</w:t>
      </w:r>
      <w:r>
        <w:t xml:space="preserve"> (Reciprocal </w:t>
      </w:r>
      <w:r>
        <w:rPr>
          <w:rFonts w:hint="eastAsia"/>
        </w:rPr>
        <w:t xml:space="preserve">Lattice)」について復習し、さらに「共変ベクトル</w:t>
      </w:r>
      <w:r>
        <w:t xml:space="preserve"> (Covariant </w:t>
      </w:r>
      <w:r>
        <w:rPr>
          <w:rFonts w:hint="eastAsia"/>
        </w:rPr>
        <w:t xml:space="preserve">Vector)」と「反変ベクトル</w:t>
      </w:r>
      <w:r>
        <w:t xml:space="preserve"> (Contravariant </w:t>
      </w:r>
      <w:r>
        <w:rPr>
          <w:rFonts w:hint="eastAsia"/>
        </w:rPr>
        <w:t xml:space="preserve">Vector)」という抽象的な概念を導入します。これらの概念が、結晶の幾何学、X線回折、そして物性テンソルの理解にどのように役立つかを体系的に解説していきます。</w:t>
      </w:r>
    </w:p>
    <w:bookmarkStart w:id="14" w:name="逆格子の復習"/>
    <w:p>
      <w:pPr>
        <w:pStyle w:val="Heading2"/>
      </w:pPr>
      <w:r>
        <w:t xml:space="preserve">1. </w:t>
      </w:r>
      <w:r>
        <w:rPr>
          <w:rFonts w:hint="eastAsia"/>
        </w:rPr>
        <w:t xml:space="preserve">逆格子の復習</w:t>
      </w:r>
    </w:p>
    <w:p>
      <w:pPr>
        <w:pStyle w:val="FirstParagraph"/>
      </w:pPr>
      <w:r>
        <w:rPr>
          <w:rFonts w:hint="eastAsia"/>
        </w:rPr>
        <w:t xml:space="preserve">まず、逆格子</w:t>
      </w:r>
      <w:r>
        <w:t xml:space="preserve"> (Reciprocal Lattice) </w:t>
      </w:r>
      <w:r>
        <w:rPr>
          <w:rFonts w:hint="eastAsia"/>
        </w:rPr>
        <w:t xml:space="preserve">の基本的な定義と性質について復習しましょう。逆格子は、実空間に存在する結晶格子（実行格子、Real</w:t>
      </w:r>
      <w:r>
        <w:t xml:space="preserve"> Space </w:t>
      </w:r>
      <w:r>
        <w:rPr>
          <w:rFonts w:hint="eastAsia"/>
        </w:rPr>
        <w:t xml:space="preserve">Lattice）に対応する、仮想的な空間（逆空間、Reciprocal</w:t>
      </w:r>
      <w:r>
        <w:t xml:space="preserve"> </w:t>
      </w:r>
      <w:r>
        <w:rPr>
          <w:rFonts w:hint="eastAsia"/>
        </w:rPr>
        <w:t xml:space="preserve">Space）における格子です。X線回折などの散乱実験を理解するために導入され、個体物理学におけるバンド理論などでも中心的な役割を果たします。</w:t>
      </w:r>
    </w:p>
    <w:bookmarkStart w:id="9" w:name="逆格子の定義"/>
    <w:p>
      <w:pPr>
        <w:pStyle w:val="Heading3"/>
      </w:pPr>
      <w:r>
        <w:t xml:space="preserve">1.1 </w:t>
      </w:r>
      <w:r>
        <w:rPr>
          <w:rFonts w:hint="eastAsia"/>
        </w:rPr>
        <w:t xml:space="preserve">逆格子の定義</w:t>
      </w:r>
    </w:p>
    <w:p>
      <w:pPr>
        <w:pStyle w:val="FirstParagraph"/>
      </w:pPr>
      <w:r>
        <w:rPr>
          <w:rFonts w:hint="eastAsia"/>
        </w:rPr>
        <w:t xml:space="preserve">実行格子の基本ベクトルを</w:t>
      </w:r>
    </w:p>
    <w:p>
      <w:pPr>
        <w:pStyle w:val="BodyText"/>
      </w:pPr>
      <m:oMathPara>
        <m:oMathParaPr>
          <m:jc m:val="center"/>
        </m:oMathParaP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m:oMathPara>
    </w:p>
    <w:p>
      <w:pPr>
        <w:pStyle w:val="FirstParagraph"/>
      </w:pPr>
      <w:r>
        <w:rPr>
          <w:rFonts w:hint="eastAsia"/>
        </w:rPr>
        <w:t xml:space="preserve">とすると、逆格子の基本ベクトル</w:t>
      </w:r>
    </w:p>
    <w:p>
      <w:pPr>
        <w:pStyle w:val="BodyText"/>
      </w:pPr>
      <m:oMathPara>
        <m:oMathParaPr>
          <m:jc m:val="center"/>
        </m:oMathParaP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r>
            <m:rPr>
              <m:sty m:val="p"/>
            </m:rPr>
            <m:t>,</m:t>
          </m:r>
          <m:sSubSup>
            <m:e>
              <m:r>
                <m:rPr>
                  <m:sty m:val="b"/>
                </m:rPr>
                <m:t>a</m:t>
              </m:r>
            </m:e>
            <m:sub>
              <m:r>
                <m:t>3</m:t>
              </m:r>
            </m:sub>
            <m:sup>
              <m:r>
                <m:rPr>
                  <m:sty m:val="p"/>
                </m:rPr>
                <m:t>*</m:t>
              </m:r>
            </m:sup>
          </m:sSubSup>
        </m:oMath>
      </m:oMathPara>
    </w:p>
    <w:p>
      <w:pPr>
        <w:pStyle w:val="FirstParagraph"/>
      </w:pPr>
      <w:r>
        <w:rPr>
          <w:rFonts w:hint="eastAsia"/>
        </w:rPr>
        <w:t xml:space="preserve">は以下のように定義されます。</w:t>
      </w:r>
    </w:p>
    <w:p>
      <w:pPr>
        <w:pStyle w:val="BodyText"/>
      </w:pPr>
      <m:oMathPara>
        <m:oMathParaPr>
          <m:jc m:val="center"/>
        </m:oMathParaPr>
        <m:oMath>
          <m:sSubSup>
            <m:e>
              <m:r>
                <m:rPr>
                  <m:sty m:val="b"/>
                </m:rPr>
                <m:t>a</m:t>
              </m:r>
            </m:e>
            <m:sub>
              <m:r>
                <m:t>1</m:t>
              </m:r>
            </m:sub>
            <m:sup>
              <m:r>
                <m:rPr>
                  <m:sty m:val="p"/>
                </m:rPr>
                <m:t>*</m:t>
              </m:r>
            </m:sup>
          </m:sSubSup>
          <m:r>
            <m:rPr>
              <m:sty m:val="p"/>
            </m:rPr>
            <m:t>=</m:t>
          </m:r>
          <m:f>
            <m:fPr>
              <m:type m:val="bar"/>
            </m:fPr>
            <m:num>
              <m:r>
                <m:t>2</m:t>
              </m:r>
              <m:r>
                <m:t>π</m:t>
              </m:r>
            </m:num>
            <m:den>
              <m:r>
                <m:t>V</m:t>
              </m:r>
            </m:den>
          </m:f>
          <m:r>
            <m:rPr>
              <m:sty m:val="p"/>
            </m:rPr>
            <m:t>(</m:t>
          </m:r>
          <m:sSub>
            <m:e>
              <m:r>
                <m:rPr>
                  <m:sty m:val="b"/>
                </m:rPr>
                <m:t>a</m:t>
              </m:r>
            </m:e>
            <m:sub>
              <m:r>
                <m:t>2</m:t>
              </m:r>
            </m:sub>
          </m:sSub>
          <m:r>
            <m:rPr>
              <m:sty m:val="p"/>
            </m:rPr>
            <m:t>×</m:t>
          </m:r>
          <m:sSub>
            <m:e>
              <m:r>
                <m:rPr>
                  <m:sty m:val="b"/>
                </m:rPr>
                <m:t>a</m:t>
              </m:r>
            </m:e>
            <m:sub>
              <m:r>
                <m:t>3</m:t>
              </m:r>
            </m:sub>
          </m:sSub>
          <m:r>
            <m:rPr>
              <m:sty m:val="p"/>
            </m:rPr>
            <m:t>)</m:t>
          </m:r>
        </m:oMath>
      </m:oMathPara>
    </w:p>
    <w:p>
      <w:pPr>
        <w:pStyle w:val="FirstParagraph"/>
      </w:pPr>
      <m:oMathPara>
        <m:oMathParaPr>
          <m:jc m:val="center"/>
        </m:oMathParaPr>
        <m:oMath>
          <m:sSubSup>
            <m:e>
              <m:r>
                <m:rPr>
                  <m:sty m:val="b"/>
                </m:rPr>
                <m:t>a</m:t>
              </m:r>
            </m:e>
            <m:sub>
              <m:r>
                <m:t>2</m:t>
              </m:r>
            </m:sub>
            <m:sup>
              <m:r>
                <m:rPr>
                  <m:sty m:val="p"/>
                </m:rPr>
                <m:t>*</m:t>
              </m:r>
            </m:sup>
          </m:sSubSup>
          <m:r>
            <m:rPr>
              <m:sty m:val="p"/>
            </m:rPr>
            <m:t>=</m:t>
          </m:r>
          <m:f>
            <m:fPr>
              <m:type m:val="bar"/>
            </m:fPr>
            <m:num>
              <m:r>
                <m:t>2</m:t>
              </m:r>
              <m:r>
                <m:t>π</m:t>
              </m:r>
            </m:num>
            <m:den>
              <m:r>
                <m:t>V</m:t>
              </m:r>
            </m:den>
          </m:f>
          <m:r>
            <m:rPr>
              <m:sty m:val="p"/>
            </m:rPr>
            <m:t>(</m:t>
          </m:r>
          <m:sSub>
            <m:e>
              <m:r>
                <m:rPr>
                  <m:sty m:val="b"/>
                </m:rPr>
                <m:t>a</m:t>
              </m:r>
            </m:e>
            <m:sub>
              <m:r>
                <m:t>3</m:t>
              </m:r>
            </m:sub>
          </m:sSub>
          <m:r>
            <m:rPr>
              <m:sty m:val="p"/>
            </m:rPr>
            <m:t>×</m:t>
          </m:r>
          <m:sSub>
            <m:e>
              <m:r>
                <m:rPr>
                  <m:sty m:val="b"/>
                </m:rPr>
                <m:t>a</m:t>
              </m:r>
            </m:e>
            <m:sub>
              <m:r>
                <m:t>1</m:t>
              </m:r>
            </m:sub>
          </m:sSub>
          <m:r>
            <m:rPr>
              <m:sty m:val="p"/>
            </m:rPr>
            <m:t>)</m:t>
          </m:r>
        </m:oMath>
      </m:oMathPara>
    </w:p>
    <w:p>
      <w:pPr>
        <w:pStyle w:val="FirstParagraph"/>
      </w:pPr>
      <m:oMathPara>
        <m:oMathParaPr>
          <m:jc m:val="center"/>
        </m:oMathParaPr>
        <m:oMath>
          <m:sSubSup>
            <m:e>
              <m:r>
                <m:rPr>
                  <m:sty m:val="b"/>
                </m:rPr>
                <m:t>a</m:t>
              </m:r>
            </m:e>
            <m:sub>
              <m:r>
                <m:t>3</m:t>
              </m:r>
            </m:sub>
            <m:sup>
              <m:r>
                <m:rPr>
                  <m:sty m:val="p"/>
                </m:rPr>
                <m:t>*</m:t>
              </m:r>
            </m:sup>
          </m:sSubSup>
          <m:r>
            <m:rPr>
              <m:sty m:val="p"/>
            </m:rPr>
            <m:t>=</m:t>
          </m:r>
          <m:f>
            <m:fPr>
              <m:type m:val="bar"/>
            </m:fPr>
            <m:num>
              <m:r>
                <m:t>2</m:t>
              </m:r>
              <m:r>
                <m:t>π</m:t>
              </m:r>
            </m:num>
            <m:den>
              <m:r>
                <m:t>V</m:t>
              </m:r>
            </m:den>
          </m:f>
          <m:r>
            <m:rPr>
              <m:sty m:val="p"/>
            </m:rPr>
            <m:t>(</m:t>
          </m:r>
          <m:sSub>
            <m:e>
              <m:r>
                <m:rPr>
                  <m:sty m:val="b"/>
                </m:rPr>
                <m:t>a</m:t>
              </m:r>
            </m:e>
            <m:sub>
              <m:r>
                <m:t>1</m:t>
              </m:r>
            </m:sub>
          </m:sSub>
          <m:r>
            <m:rPr>
              <m:sty m:val="p"/>
            </m:rPr>
            <m:t>×</m:t>
          </m:r>
          <m:sSub>
            <m:e>
              <m:r>
                <m:rPr>
                  <m:sty m:val="b"/>
                </m:rPr>
                <m:t>a</m:t>
              </m:r>
            </m:e>
            <m:sub>
              <m:r>
                <m:t>2</m:t>
              </m:r>
            </m:sub>
          </m:sSub>
          <m:r>
            <m:rPr>
              <m:sty m:val="p"/>
            </m:rPr>
            <m:t>)</m:t>
          </m:r>
        </m:oMath>
      </m:oMathPara>
    </w:p>
    <w:p>
      <w:pPr>
        <w:pStyle w:val="FirstParagraph"/>
      </w:pPr>
      <w:r>
        <w:t xml:space="preserve">ここで、</w:t>
      </w:r>
    </w:p>
    <w:p>
      <w:pPr>
        <w:pStyle w:val="BodyText"/>
      </w:pPr>
      <m:oMathPara>
        <m:oMathParaPr>
          <m:jc m:val="center"/>
        </m:oMathParaPr>
        <m:oMath>
          <m:r>
            <m:t>V</m:t>
          </m:r>
        </m:oMath>
      </m:oMathPara>
    </w:p>
    <w:p>
      <w:pPr>
        <w:pStyle w:val="FirstParagraph"/>
      </w:pPr>
      <w:r>
        <w:rPr>
          <w:rFonts w:hint="eastAsia"/>
        </w:rPr>
        <w:t xml:space="preserve">は実行格子の単位胞の体積であり、</w:t>
      </w:r>
    </w:p>
    <w:p>
      <w:pPr>
        <w:pStyle w:val="BodyText"/>
      </w:pPr>
      <m:oMathPara>
        <m:oMathParaPr>
          <m:jc m:val="center"/>
        </m:oMathParaPr>
        <m:oMath>
          <m:r>
            <m:t>V</m:t>
          </m:r>
          <m:r>
            <m:rPr>
              <m:sty m:val="p"/>
            </m:rPr>
            <m:t>=</m:t>
          </m:r>
          <m:r>
            <m:rPr>
              <m:sty m:val="p"/>
            </m:rPr>
            <m:t>|</m:t>
          </m:r>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r>
            <m:rPr>
              <m:sty m:val="p"/>
            </m:rPr>
            <m:t>|</m:t>
          </m:r>
        </m:oMath>
      </m:oMathPara>
    </w:p>
    <w:p>
      <w:pPr>
        <w:pStyle w:val="FirstParagraph"/>
      </w:pPr>
      <w:r>
        <w:rPr>
          <w:rFonts w:hint="eastAsia"/>
        </w:rPr>
        <w:t xml:space="preserve">で与えられます。通常、</w:t>
      </w:r>
    </w:p>
    <w:p>
      <w:pPr>
        <w:pStyle w:val="BodyText"/>
      </w:pPr>
      <m:oMathPara>
        <m:oMathParaPr>
          <m:jc m:val="center"/>
        </m:oMathParaPr>
        <m:oMath>
          <m:r>
            <m:t>2</m:t>
          </m:r>
          <m:r>
            <m:t>π</m:t>
          </m:r>
        </m:oMath>
      </m:oMathPara>
    </w:p>
    <w:p>
      <w:pPr>
        <w:pStyle w:val="FirstParagraph"/>
      </w:pPr>
      <w:r>
        <w:rPr>
          <w:rFonts w:hint="eastAsia"/>
        </w:rPr>
        <w:t xml:space="preserve">を含めずに定義されることもありますが、本講義では、フーリエ変換との整合性を考慮して</w:t>
      </w:r>
    </w:p>
    <w:p>
      <w:pPr>
        <w:pStyle w:val="BodyText"/>
      </w:pPr>
      <m:oMathPara>
        <m:oMathParaPr>
          <m:jc m:val="center"/>
        </m:oMathParaPr>
        <m:oMath>
          <m:r>
            <m:t>2</m:t>
          </m:r>
          <m:r>
            <m:t>π</m:t>
          </m:r>
        </m:oMath>
      </m:oMathPara>
    </w:p>
    <w:p>
      <w:pPr>
        <w:pStyle w:val="FirstParagraph"/>
      </w:pPr>
      <w:r>
        <w:rPr>
          <w:rFonts w:hint="eastAsia"/>
        </w:rPr>
        <w:t xml:space="preserve">を含めた定義を使用します。</w:t>
      </w:r>
    </w:p>
    <w:p>
      <w:pPr>
        <w:pStyle w:val="BodyText"/>
      </w:pPr>
      <w:r>
        <w:rPr>
          <w:rFonts w:hint="eastAsia"/>
        </w:rPr>
        <w:t xml:space="preserve">この定義から、逆格子の基本ベクトルは、以下の</w:t>
      </w:r>
      <w:r>
        <w:rPr>
          <w:rFonts w:hint="eastAsia"/>
          <w:b/>
          <w:bCs/>
        </w:rPr>
        <w:t xml:space="preserve">規格直交化条件</w:t>
      </w:r>
      <w:r>
        <w:rPr>
          <w:rFonts w:hint="eastAsia"/>
        </w:rPr>
        <w:t xml:space="preserve">を満たすことが導かれます。</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r>
            <m:t>2</m:t>
          </m:r>
          <m:r>
            <m:t>π</m:t>
          </m:r>
          <m:sSub>
            <m:e>
              <m:r>
                <m:t>δ</m:t>
              </m:r>
            </m:e>
            <m:sub>
              <m:r>
                <m:t>i</m:t>
              </m:r>
              <m:r>
                <m:t>j</m:t>
              </m:r>
            </m:sub>
          </m:sSub>
        </m:oMath>
      </m:oMathPara>
    </w:p>
    <w:p>
      <w:pPr>
        <w:pStyle w:val="FirstParagraph"/>
      </w:pPr>
      <w:r>
        <w:t xml:space="preserve">ここで、</w:t>
      </w:r>
    </w:p>
    <w:p>
      <w:pPr>
        <w:pStyle w:val="BodyText"/>
      </w:pPr>
      <m:oMathPara>
        <m:oMathParaPr>
          <m:jc m:val="center"/>
        </m:oMathParaPr>
        <m:oMath>
          <m:sSub>
            <m:e>
              <m:r>
                <m:t>δ</m:t>
              </m:r>
            </m:e>
            <m:sub>
              <m:r>
                <m:t>i</m:t>
              </m:r>
              <m:r>
                <m:t>j</m:t>
              </m:r>
            </m:sub>
          </m:sSub>
        </m:oMath>
      </m:oMathPara>
    </w:p>
    <w:p>
      <w:pPr>
        <w:pStyle w:val="FirstParagraph"/>
      </w:pPr>
      <w:r>
        <w:t xml:space="preserve">はクロネッカーのデルタであり、</w:t>
      </w:r>
    </w:p>
    <w:p>
      <w:pPr>
        <w:pStyle w:val="BodyText"/>
      </w:pPr>
      <m:oMathPara>
        <m:oMathParaPr>
          <m:jc m:val="center"/>
        </m:oMathParaPr>
        <m:oMath>
          <m:r>
            <m:t>i</m:t>
          </m:r>
          <m:r>
            <m:rPr>
              <m:sty m:val="p"/>
            </m:rPr>
            <m:t>=</m:t>
          </m:r>
          <m:r>
            <m:t>j</m:t>
          </m:r>
        </m:oMath>
      </m:oMathPara>
    </w:p>
    <w:p>
      <w:pPr>
        <w:pStyle w:val="FirstParagraph"/>
      </w:pPr>
      <w:r>
        <w:t xml:space="preserve">のとき</w:t>
      </w:r>
    </w:p>
    <w:p>
      <w:pPr>
        <w:pStyle w:val="BodyText"/>
      </w:pPr>
      <m:oMathPara>
        <m:oMathParaPr>
          <m:jc m:val="center"/>
        </m:oMathParaPr>
        <m:oMath>
          <m:r>
            <m:t>1</m:t>
          </m:r>
        </m:oMath>
      </m:oMathPara>
    </w:p>
    <w:p>
      <w:pPr>
        <w:pStyle w:val="FirstParagraph"/>
      </w:pPr>
      <w:r>
        <w:t xml:space="preserve">、</w:t>
      </w:r>
    </w:p>
    <w:p>
      <w:pPr>
        <w:pStyle w:val="BodyText"/>
      </w:pPr>
      <m:oMathPara>
        <m:oMathParaPr>
          <m:jc m:val="center"/>
        </m:oMathParaPr>
        <m:oMath>
          <m:r>
            <m:t>i</m:t>
          </m:r>
          <m:r>
            <m:rPr>
              <m:sty m:val="p"/>
            </m:rPr>
            <m:t>≠</m:t>
          </m:r>
          <m:r>
            <m:t>j</m:t>
          </m:r>
        </m:oMath>
      </m:oMathPara>
    </w:p>
    <w:p>
      <w:pPr>
        <w:pStyle w:val="FirstParagraph"/>
      </w:pPr>
      <w:r>
        <w:t xml:space="preserve">のとき</w:t>
      </w:r>
    </w:p>
    <w:p>
      <w:pPr>
        <w:pStyle w:val="BodyText"/>
      </w:pPr>
      <m:oMathPara>
        <m:oMathParaPr>
          <m:jc m:val="center"/>
        </m:oMathParaPr>
        <m:oMath>
          <m:r>
            <m:t>0</m:t>
          </m:r>
        </m:oMath>
      </m:oMathPara>
    </w:p>
    <w:p>
      <w:pPr>
        <w:pStyle w:val="FirstParagraph"/>
      </w:pPr>
      <w:r>
        <w:rPr>
          <w:rFonts w:hint="eastAsia"/>
        </w:rPr>
        <w:t xml:space="preserve">となります。この条件は、例えば</w:t>
      </w:r>
    </w:p>
    <w:p>
      <w:pPr>
        <w:pStyle w:val="BodyText"/>
      </w:pPr>
      <m:oMathPara>
        <m:oMathParaPr>
          <m:jc m:val="center"/>
        </m:oMathParaPr>
        <m:oMath>
          <m:sSubSup>
            <m:e>
              <m:r>
                <m:rPr>
                  <m:sty m:val="b"/>
                </m:rPr>
                <m:t>a</m:t>
              </m:r>
            </m:e>
            <m:sub>
              <m:r>
                <m:t>1</m:t>
              </m:r>
            </m:sub>
            <m:sup>
              <m:r>
                <m:rPr>
                  <m:sty m:val="p"/>
                </m:rPr>
                <m:t>*</m:t>
              </m:r>
            </m:sup>
          </m:sSubSup>
        </m:oMath>
      </m:oMathPara>
    </w:p>
    <w:p>
      <w:pPr>
        <w:pStyle w:val="FirstParagraph"/>
      </w:pPr>
      <w:r>
        <w:t xml:space="preserve">は</w:t>
      </w:r>
    </w:p>
    <w:p>
      <w:pPr>
        <w:pStyle w:val="BodyText"/>
      </w:pPr>
      <m:oMathPara>
        <m:oMathParaPr>
          <m:jc m:val="center"/>
        </m:oMathParaPr>
        <m:oMath>
          <m:sSub>
            <m:e>
              <m:r>
                <m:rPr>
                  <m:sty m:val="b"/>
                </m:rPr>
                <m:t>a</m:t>
              </m:r>
            </m:e>
            <m:sub>
              <m:r>
                <m:t>2</m:t>
              </m:r>
            </m:sub>
          </m:sSub>
        </m:oMath>
      </m:oMathPara>
    </w:p>
    <w:p>
      <w:pPr>
        <w:pStyle w:val="FirstParagraph"/>
      </w:pPr>
      <w:r>
        <w:t xml:space="preserve">と</w:t>
      </w:r>
    </w:p>
    <w:p>
      <w:pPr>
        <w:pStyle w:val="BodyText"/>
      </w:pPr>
      <m:oMathPara>
        <m:oMathParaPr>
          <m:jc m:val="center"/>
        </m:oMathParaPr>
        <m:oMath>
          <m:sSub>
            <m:e>
              <m:r>
                <m:rPr>
                  <m:sty m:val="b"/>
                </m:rPr>
                <m:t>a</m:t>
              </m:r>
            </m:e>
            <m:sub>
              <m:r>
                <m:t>3</m:t>
              </m:r>
            </m:sub>
          </m:sSub>
        </m:oMath>
      </m:oMathPara>
    </w:p>
    <w:p>
      <w:pPr>
        <w:pStyle w:val="FirstParagraph"/>
      </w:pPr>
      <w:r>
        <w:rPr>
          <w:rFonts w:hint="eastAsia"/>
        </w:rPr>
        <w:t xml:space="preserve">の両方に直交すること、そして</w:t>
      </w:r>
    </w:p>
    <w:p>
      <w:pPr>
        <w:pStyle w:val="BodyText"/>
      </w:pPr>
      <m:oMathPara>
        <m:oMathParaPr>
          <m:jc m:val="center"/>
        </m:oMathParaPr>
        <m:oMath>
          <m:sSubSup>
            <m:e>
              <m:r>
                <m:rPr>
                  <m:sty m:val="b"/>
                </m:rPr>
                <m:t>a</m:t>
              </m:r>
            </m:e>
            <m:sub>
              <m:r>
                <m:t>1</m:t>
              </m:r>
            </m:sub>
            <m:sup>
              <m:r>
                <m:rPr>
                  <m:sty m:val="p"/>
                </m:rPr>
                <m:t>*</m:t>
              </m:r>
            </m:sup>
          </m:sSubSup>
        </m:oMath>
      </m:oMathPara>
    </w:p>
    <w:p>
      <w:pPr>
        <w:pStyle w:val="FirstParagraph"/>
      </w:pPr>
      <w:r>
        <w:t xml:space="preserve">と</w:t>
      </w:r>
    </w:p>
    <w:p>
      <w:pPr>
        <w:pStyle w:val="BodyText"/>
      </w:pPr>
      <m:oMathPara>
        <m:oMathParaPr>
          <m:jc m:val="center"/>
        </m:oMathParaPr>
        <m:oMath>
          <m:sSub>
            <m:e>
              <m:r>
                <m:rPr>
                  <m:sty m:val="b"/>
                </m:rPr>
                <m:t>a</m:t>
              </m:r>
            </m:e>
            <m:sub>
              <m:r>
                <m:t>1</m:t>
              </m:r>
            </m:sub>
          </m:sSub>
        </m:oMath>
      </m:oMathPara>
    </w:p>
    <w:p>
      <w:pPr>
        <w:pStyle w:val="FirstParagraph"/>
      </w:pPr>
      <w:r>
        <w:rPr>
          <w:rFonts w:hint="eastAsia"/>
        </w:rPr>
        <w:t xml:space="preserve">の内積が</w:t>
      </w:r>
    </w:p>
    <w:p>
      <w:pPr>
        <w:pStyle w:val="BodyText"/>
      </w:pPr>
      <m:oMathPara>
        <m:oMathParaPr>
          <m:jc m:val="center"/>
        </m:oMathParaPr>
        <m:oMath>
          <m:r>
            <m:t>2</m:t>
          </m:r>
          <m:r>
            <m:t>π</m:t>
          </m:r>
        </m:oMath>
      </m:oMathPara>
    </w:p>
    <w:p>
      <w:pPr>
        <w:pStyle w:val="FirstParagraph"/>
      </w:pPr>
      <w:r>
        <w:rPr>
          <w:rFonts w:hint="eastAsia"/>
        </w:rPr>
        <w:t xml:space="preserve">となることを意味します。</w:t>
      </w:r>
    </w:p>
    <w:p>
      <w:pPr>
        <w:pStyle w:val="BodyText"/>
      </w:pPr>
      <w:r>
        <w:rPr>
          <w:rFonts w:hint="eastAsia"/>
          <w:b/>
          <w:bCs/>
        </w:rPr>
        <w:t xml:space="preserve">導出の考え方:</w:t>
      </w:r>
      <w:r>
        <w:t xml:space="preserve"> </w:t>
      </w:r>
      <w:r>
        <w:rPr>
          <w:rFonts w:hint="eastAsia"/>
        </w:rPr>
        <w:t xml:space="preserve">逆格子ベクトルは、実空間の周期構造に対するフーリエ変換の「波数ベクトル」に対応します。周期的な関数</w:t>
      </w:r>
    </w:p>
    <w:p>
      <w:pPr>
        <w:pStyle w:val="BodyText"/>
      </w:pPr>
      <m:oMathPara>
        <m:oMathParaPr>
          <m:jc m:val="center"/>
        </m:oMathParaPr>
        <m:oMath>
          <m:r>
            <m:t>f</m:t>
          </m:r>
          <m:r>
            <m:rPr>
              <m:sty m:val="p"/>
            </m:rPr>
            <m:t>(</m:t>
          </m:r>
          <m:r>
            <m:rPr>
              <m:sty m:val="b"/>
            </m:rPr>
            <m:t>r</m:t>
          </m:r>
          <m:r>
            <m:rPr>
              <m:sty m:val="p"/>
            </m:rPr>
            <m:t>)</m:t>
          </m:r>
        </m:oMath>
      </m:oMathPara>
    </w:p>
    <w:p>
      <w:pPr>
        <w:pStyle w:val="FirstParagraph"/>
      </w:pPr>
      <w:r>
        <w:rPr>
          <w:rFonts w:hint="eastAsia"/>
        </w:rPr>
        <w:t xml:space="preserve">はフーリエ級数で次のように展開できます。</w:t>
      </w:r>
    </w:p>
    <w:p>
      <w:pPr>
        <w:pStyle w:val="BodyText"/>
      </w:pPr>
      <m:oMathPara>
        <m:oMathParaPr>
          <m:jc m:val="center"/>
        </m:oMathParaPr>
        <m:oMath>
          <m:r>
            <m:t>f</m:t>
          </m:r>
          <m:r>
            <m:rPr>
              <m:sty m:val="p"/>
            </m:rPr>
            <m:t>(</m:t>
          </m:r>
          <m:r>
            <m:rPr>
              <m:sty m:val="b"/>
            </m:rPr>
            <m:t>r</m:t>
          </m:r>
          <m:r>
            <m:rPr>
              <m:sty m:val="p"/>
            </m:rPr>
            <m:t>)</m:t>
          </m:r>
          <m:r>
            <m:rPr>
              <m:sty m:val="p"/>
            </m:rPr>
            <m:t>=</m:t>
          </m:r>
          <m:nary>
            <m:naryPr>
              <m:chr m:val="∑"/>
              <m:limLoc m:val="undOvr"/>
              <m:subHide m:val="off"/>
              <m:supHide m:val="on"/>
            </m:naryPr>
            <m:sub>
              <m:r>
                <m:rPr>
                  <m:sty m:val="b"/>
                </m:rPr>
                <m:t>G</m:t>
              </m:r>
            </m:sub>
            <m:sup>
              <m:r>
                <m:t>​</m:t>
              </m:r>
            </m:sup>
            <m:e>
              <m:sSub>
                <m:e>
                  <m:r>
                    <m:t>F</m:t>
                  </m:r>
                </m:e>
                <m:sub>
                  <m:r>
                    <m:rPr>
                      <m:sty m:val="b"/>
                    </m:rPr>
                    <m:t>G</m:t>
                  </m:r>
                </m:sub>
              </m:sSub>
            </m:e>
          </m:nary>
          <m:sSup>
            <m:e>
              <m:r>
                <m:t>e</m:t>
              </m:r>
            </m:e>
            <m:sup>
              <m:r>
                <m:t>i</m:t>
              </m:r>
              <m:r>
                <m:rPr>
                  <m:sty m:val="b"/>
                </m:rPr>
                <m:t>G</m:t>
              </m:r>
              <m:r>
                <m:rPr>
                  <m:sty m:val="p"/>
                </m:rPr>
                <m:t>⋅</m:t>
              </m:r>
              <m:r>
                <m:rPr>
                  <m:sty m:val="b"/>
                </m:rPr>
                <m:t>r</m:t>
              </m:r>
            </m:sup>
          </m:sSup>
        </m:oMath>
      </m:oMathPara>
    </w:p>
    <w:p>
      <w:pPr>
        <w:pStyle w:val="FirstParagraph"/>
      </w:pPr>
      <w:r>
        <w:t xml:space="preserve">ここで、</w:t>
      </w:r>
    </w:p>
    <w:p>
      <w:pPr>
        <w:pStyle w:val="BodyText"/>
      </w:pPr>
      <m:oMathPara>
        <m:oMathParaPr>
          <m:jc m:val="center"/>
        </m:oMathParaPr>
        <m:oMath>
          <m:r>
            <m:rPr>
              <m:sty m:val="b"/>
            </m:rPr>
            <m:t>G</m:t>
          </m:r>
        </m:oMath>
      </m:oMathPara>
    </w:p>
    <w:p>
      <w:pPr>
        <w:pStyle w:val="FirstParagraph"/>
      </w:pPr>
      <w:r>
        <w:rPr>
          <w:rFonts w:hint="eastAsia"/>
        </w:rPr>
        <w:t xml:space="preserve">が逆格子ベクトルです。この式が結晶の並進対称性を満たすためには、任意の格子点ベクトル</w:t>
      </w:r>
    </w:p>
    <w:p>
      <w:pPr>
        <w:pStyle w:val="BodyText"/>
      </w:pPr>
      <m:oMathPara>
        <m:oMathParaPr>
          <m:jc m:val="center"/>
        </m:oMathParaPr>
        <m:oMath>
          <m:r>
            <m:rPr>
              <m:sty m:val="b"/>
            </m:rPr>
            <m:t>R</m:t>
          </m:r>
          <m:r>
            <m:rPr>
              <m:sty m:val="p"/>
            </m:rPr>
            <m:t>=</m:t>
          </m:r>
          <m:sSub>
            <m:e>
              <m:r>
                <m:t>n</m:t>
              </m:r>
            </m:e>
            <m:sub>
              <m:r>
                <m:t>1</m:t>
              </m:r>
            </m:sub>
          </m:sSub>
          <m:sSub>
            <m:e>
              <m:r>
                <m:rPr>
                  <m:sty m:val="b"/>
                </m:rPr>
                <m:t>a</m:t>
              </m:r>
            </m:e>
            <m:sub>
              <m:r>
                <m:t>1</m:t>
              </m:r>
            </m:sub>
          </m:sSub>
          <m:r>
            <m:rPr>
              <m:sty m:val="p"/>
            </m:rPr>
            <m:t>+</m:t>
          </m:r>
          <m:sSub>
            <m:e>
              <m:r>
                <m:t>n</m:t>
              </m:r>
            </m:e>
            <m:sub>
              <m:r>
                <m:t>2</m:t>
              </m:r>
            </m:sub>
          </m:sSub>
          <m:sSub>
            <m:e>
              <m:r>
                <m:rPr>
                  <m:sty m:val="b"/>
                </m:rPr>
                <m:t>a</m:t>
              </m:r>
            </m:e>
            <m:sub>
              <m:r>
                <m:t>2</m:t>
              </m:r>
            </m:sub>
          </m:sSub>
          <m:r>
            <m:rPr>
              <m:sty m:val="p"/>
            </m:rPr>
            <m:t>+</m:t>
          </m:r>
          <m:sSub>
            <m:e>
              <m:r>
                <m:t>n</m:t>
              </m:r>
            </m:e>
            <m:sub>
              <m:r>
                <m:t>3</m:t>
              </m:r>
            </m:sub>
          </m:sSub>
          <m:sSub>
            <m:e>
              <m:r>
                <m:rPr>
                  <m:sty m:val="b"/>
                </m:rPr>
                <m:t>a</m:t>
              </m:r>
            </m:e>
            <m:sub>
              <m:r>
                <m:t>3</m:t>
              </m:r>
            </m:sub>
          </m:sSub>
        </m:oMath>
      </m:oMathPara>
    </w:p>
    <w:p>
      <w:pPr>
        <w:pStyle w:val="FirstParagraph"/>
      </w:pPr>
      <w:r>
        <w:rPr>
          <w:rFonts w:hint="eastAsia"/>
        </w:rPr>
        <w:t xml:space="preserve">に対して</w:t>
      </w:r>
    </w:p>
    <w:p>
      <w:pPr>
        <w:pStyle w:val="BodyText"/>
      </w:pPr>
      <m:oMathPara>
        <m:oMathParaPr>
          <m:jc m:val="center"/>
        </m:oMathParaPr>
        <m:oMath>
          <m:r>
            <m:t>f</m:t>
          </m:r>
          <m:r>
            <m:rPr>
              <m:sty m:val="p"/>
            </m:rPr>
            <m:t>(</m:t>
          </m:r>
          <m:r>
            <m:rPr>
              <m:sty m:val="b"/>
            </m:rPr>
            <m:t>r</m:t>
          </m:r>
          <m:r>
            <m:rPr>
              <m:sty m:val="p"/>
            </m:rPr>
            <m:t>+</m:t>
          </m:r>
          <m:r>
            <m:rPr>
              <m:sty m:val="b"/>
            </m:rPr>
            <m:t>R</m:t>
          </m:r>
          <m:r>
            <m:rPr>
              <m:sty m:val="p"/>
            </m:rPr>
            <m:t>)</m:t>
          </m:r>
          <m:r>
            <m:rPr>
              <m:sty m:val="p"/>
            </m:rPr>
            <m:t>=</m:t>
          </m:r>
          <m:r>
            <m:t>f</m:t>
          </m:r>
          <m:r>
            <m:rPr>
              <m:sty m:val="p"/>
            </m:rPr>
            <m:t>(</m:t>
          </m:r>
          <m:r>
            <m:rPr>
              <m:sty m:val="b"/>
            </m:rPr>
            <m:t>r</m:t>
          </m:r>
          <m:r>
            <m:rPr>
              <m:sty m:val="p"/>
            </m:rPr>
            <m:t>)</m:t>
          </m:r>
        </m:oMath>
      </m:oMathPara>
    </w:p>
    <w:p>
      <w:pPr>
        <w:pStyle w:val="FirstParagraph"/>
      </w:pPr>
      <w:r>
        <w:rPr>
          <w:rFonts w:hint="eastAsia"/>
        </w:rPr>
        <w:t xml:space="preserve">が成り立つ必要があります。これは、</w:t>
      </w:r>
    </w:p>
    <w:p>
      <w:pPr>
        <w:pStyle w:val="BodyText"/>
      </w:pPr>
      <m:oMathPara>
        <m:oMathParaPr>
          <m:jc m:val="center"/>
        </m:oMathParaPr>
        <m:oMath>
          <m:sSup>
            <m:e>
              <m:r>
                <m:t>e</m:t>
              </m:r>
            </m:e>
            <m:sup>
              <m:r>
                <m:t>i</m:t>
              </m:r>
              <m:r>
                <m:rPr>
                  <m:sty m:val="b"/>
                </m:rPr>
                <m:t>G</m:t>
              </m:r>
              <m:r>
                <m:rPr>
                  <m:sty m:val="p"/>
                </m:rPr>
                <m:t>⋅</m:t>
              </m:r>
              <m:r>
                <m:rPr>
                  <m:sty m:val="b"/>
                </m:rPr>
                <m:t>R</m:t>
              </m:r>
            </m:sup>
          </m:sSup>
          <m:r>
            <m:rPr>
              <m:sty m:val="p"/>
            </m:rPr>
            <m:t>=</m:t>
          </m:r>
          <m:r>
            <m:t>1</m:t>
          </m:r>
        </m:oMath>
      </m:oMathPara>
    </w:p>
    <w:p>
      <w:pPr>
        <w:pStyle w:val="FirstParagraph"/>
      </w:pPr>
      <w:r>
        <w:rPr>
          <w:rFonts w:hint="eastAsia"/>
        </w:rPr>
        <w:t xml:space="preserve">を意味します。この条件を満たす</w:t>
      </w:r>
    </w:p>
    <w:p>
      <w:pPr>
        <w:pStyle w:val="BodyText"/>
      </w:pPr>
      <m:oMathPara>
        <m:oMathParaPr>
          <m:jc m:val="center"/>
        </m:oMathParaPr>
        <m:oMath>
          <m:r>
            <m:rPr>
              <m:sty m:val="b"/>
            </m:rPr>
            <m:t>G</m:t>
          </m:r>
        </m:oMath>
      </m:oMathPara>
    </w:p>
    <w:p>
      <w:pPr>
        <w:pStyle w:val="FirstParagraph"/>
      </w:pPr>
      <w:r>
        <w:rPr>
          <w:rFonts w:hint="eastAsia"/>
        </w:rPr>
        <w:t xml:space="preserve">が逆格子ベクトルであり、その基本ベクトルが上記の定義式を満たすことになります。特に、</w:t>
      </w:r>
    </w:p>
    <w:p>
      <w:pPr>
        <w:pStyle w:val="BodyText"/>
      </w:pPr>
      <m:oMathPara>
        <m:oMathParaPr>
          <m:jc m:val="center"/>
        </m:oMathParaPr>
        <m:oMath>
          <m:r>
            <m:rPr>
              <m:sty m:val="b"/>
            </m:rPr>
            <m:t>G</m:t>
          </m:r>
          <m:r>
            <m:rPr>
              <m:sty m:val="p"/>
            </m:rPr>
            <m:t>⋅</m:t>
          </m:r>
          <m:r>
            <m:rPr>
              <m:sty m:val="b"/>
            </m:rPr>
            <m:t>R</m:t>
          </m:r>
        </m:oMath>
      </m:oMathPara>
    </w:p>
    <w:p>
      <w:pPr>
        <w:pStyle w:val="FirstParagraph"/>
      </w:pPr>
      <w:r>
        <w:t xml:space="preserve">が</w:t>
      </w:r>
    </w:p>
    <w:p>
      <w:pPr>
        <w:pStyle w:val="BodyText"/>
      </w:pPr>
      <m:oMathPara>
        <m:oMathParaPr>
          <m:jc m:val="center"/>
        </m:oMathParaPr>
        <m:oMath>
          <m:r>
            <m:t>2</m:t>
          </m:r>
          <m:r>
            <m:t>π</m:t>
          </m:r>
        </m:oMath>
      </m:oMathPara>
    </w:p>
    <w:p>
      <w:pPr>
        <w:pStyle w:val="FirstParagraph"/>
      </w:pPr>
      <w:r>
        <w:rPr>
          <w:rFonts w:hint="eastAsia"/>
        </w:rPr>
        <w:t xml:space="preserve">の整数倍になる必要があります。</w:t>
      </w:r>
    </w:p>
    <w:bookmarkEnd w:id="9"/>
    <w:bookmarkStart w:id="10" w:name="逆格子の幾何学的解釈"/>
    <w:p>
      <w:pPr>
        <w:pStyle w:val="Heading3"/>
      </w:pPr>
      <w:r>
        <w:t xml:space="preserve">1.2 </w:t>
      </w:r>
      <w:r>
        <w:rPr>
          <w:rFonts w:hint="eastAsia"/>
        </w:rPr>
        <w:t xml:space="preserve">逆格子の幾何学的解釈</w:t>
      </w:r>
    </w:p>
    <w:p>
      <w:pPr>
        <w:pStyle w:val="FirstParagraph"/>
      </w:pPr>
      <w:r>
        <w:rPr>
          <w:rFonts w:hint="eastAsia"/>
        </w:rPr>
        <w:t xml:space="preserve">規格直交化条件</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r>
            <m:t>2</m:t>
          </m:r>
          <m:r>
            <m:t>π</m:t>
          </m:r>
          <m:sSub>
            <m:e>
              <m:r>
                <m:t>δ</m:t>
              </m:r>
            </m:e>
            <m:sub>
              <m:r>
                <m:t>i</m:t>
              </m:r>
              <m:r>
                <m:t>j</m:t>
              </m:r>
            </m:sub>
          </m:sSub>
        </m:oMath>
      </m:oMathPara>
    </w:p>
    <w:p>
      <w:pPr>
        <w:pStyle w:val="FirstParagraph"/>
      </w:pPr>
      <w:r>
        <w:rPr>
          <w:rFonts w:hint="eastAsia"/>
        </w:rPr>
        <w:t xml:space="preserve">から、逆格子の基本ベクトルと実行格子の基本ベクトルは、以下の幾何学的関係を持つことが分かります。</w:t>
      </w:r>
    </w:p>
    <w:p>
      <w:pPr>
        <w:numPr>
          <w:ilvl w:val="0"/>
          <w:numId w:val="1001"/>
        </w:numPr>
      </w:pPr>
      <w:r>
        <w:rPr>
          <w:rFonts w:hint="eastAsia"/>
          <w:b/>
          <w:bCs/>
        </w:rPr>
        <w:t xml:space="preserve">直交性</w:t>
      </w:r>
      <w:r>
        <w:t xml:space="preserve">:</w:t>
      </w:r>
    </w:p>
    <w:p>
      <w:pPr>
        <w:pStyle w:val="BodyText"/>
      </w:pPr>
      <m:oMathPara>
        <m:oMathParaPr>
          <m:jc m:val="center"/>
        </m:oMathParaPr>
        <m:oMath>
          <m:sSubSup>
            <m:e>
              <m:r>
                <m:rPr>
                  <m:sty m:val="b"/>
                </m:rPr>
                <m:t>a</m:t>
              </m:r>
            </m:e>
            <m:sub>
              <m:r>
                <m:t>1</m:t>
              </m:r>
            </m:sub>
            <m:sup>
              <m:r>
                <m:rPr>
                  <m:sty m:val="p"/>
                </m:rPr>
                <m:t>*</m:t>
              </m:r>
            </m:sup>
          </m:sSubSup>
        </m:oMath>
      </m:oMathPara>
    </w:p>
    <w:p>
      <w:pPr>
        <w:numPr>
          <w:ilvl w:val="0"/>
          <w:numId w:val="1000"/>
        </w:numPr>
      </w:pPr>
      <w:r>
        <w:t xml:space="preserve">は</w:t>
      </w:r>
    </w:p>
    <w:p>
      <w:pPr>
        <w:pStyle w:val="BodyText"/>
      </w:pPr>
      <m:oMathPara>
        <m:oMathParaPr>
          <m:jc m:val="center"/>
        </m:oMathParaPr>
        <m:oMath>
          <m:sSub>
            <m:e>
              <m:r>
                <m:rPr>
                  <m:sty m:val="b"/>
                </m:rPr>
                <m:t>a</m:t>
              </m:r>
            </m:e>
            <m:sub>
              <m:r>
                <m:t>2</m:t>
              </m:r>
            </m:sub>
          </m:sSub>
        </m:oMath>
      </m:oMathPara>
    </w:p>
    <w:p>
      <w:pPr>
        <w:numPr>
          <w:ilvl w:val="0"/>
          <w:numId w:val="1000"/>
        </w:numPr>
      </w:pPr>
      <w:r>
        <w:rPr>
          <w:rFonts w:hint="eastAsia"/>
        </w:rPr>
        <w:t xml:space="preserve">軸と</w:t>
      </w:r>
    </w:p>
    <w:p>
      <w:pPr>
        <w:pStyle w:val="BodyText"/>
      </w:pPr>
      <m:oMathPara>
        <m:oMathParaPr>
          <m:jc m:val="center"/>
        </m:oMathParaPr>
        <m:oMath>
          <m:sSub>
            <m:e>
              <m:r>
                <m:rPr>
                  <m:sty m:val="b"/>
                </m:rPr>
                <m:t>a</m:t>
              </m:r>
            </m:e>
            <m:sub>
              <m:r>
                <m:t>3</m:t>
              </m:r>
            </m:sub>
          </m:sSub>
        </m:oMath>
      </m:oMathPara>
    </w:p>
    <w:p>
      <w:pPr>
        <w:numPr>
          <w:ilvl w:val="0"/>
          <w:numId w:val="1000"/>
        </w:numPr>
      </w:pPr>
      <w:r>
        <w:rPr>
          <w:rFonts w:hint="eastAsia"/>
        </w:rPr>
        <w:t xml:space="preserve">軸が張る平面に直交します。同様に、</w:t>
      </w:r>
    </w:p>
    <w:p>
      <w:pPr>
        <w:pStyle w:val="BodyText"/>
      </w:pPr>
      <m:oMathPara>
        <m:oMathParaPr>
          <m:jc m:val="center"/>
        </m:oMathParaPr>
        <m:oMath>
          <m:sSubSup>
            <m:e>
              <m:r>
                <m:rPr>
                  <m:sty m:val="b"/>
                </m:rPr>
                <m:t>a</m:t>
              </m:r>
            </m:e>
            <m:sub>
              <m:r>
                <m:t>2</m:t>
              </m:r>
            </m:sub>
            <m:sup>
              <m:r>
                <m:rPr>
                  <m:sty m:val="p"/>
                </m:rPr>
                <m:t>*</m:t>
              </m:r>
            </m:sup>
          </m:sSubSup>
        </m:oMath>
      </m:oMathPara>
    </w:p>
    <w:p>
      <w:pPr>
        <w:numPr>
          <w:ilvl w:val="0"/>
          <w:numId w:val="1000"/>
        </w:numPr>
      </w:pPr>
      <w:r>
        <w:t xml:space="preserve">は</w:t>
      </w:r>
    </w:p>
    <w:p>
      <w:pPr>
        <w:pStyle w:val="BodyText"/>
      </w:pPr>
      <m:oMathPara>
        <m:oMathParaPr>
          <m:jc m:val="center"/>
        </m:oMathParaPr>
        <m:oMath>
          <m:sSub>
            <m:e>
              <m:r>
                <m:rPr>
                  <m:sty m:val="b"/>
                </m:rPr>
                <m:t>a</m:t>
              </m:r>
            </m:e>
            <m:sub>
              <m:r>
                <m:t>3</m:t>
              </m:r>
            </m:sub>
          </m:sSub>
        </m:oMath>
      </m:oMathPara>
    </w:p>
    <w:p>
      <w:pPr>
        <w:numPr>
          <w:ilvl w:val="0"/>
          <w:numId w:val="1000"/>
        </w:numPr>
      </w:pPr>
      <w:r>
        <w:t xml:space="preserve">と</w:t>
      </w:r>
    </w:p>
    <w:p>
      <w:pPr>
        <w:pStyle w:val="BodyText"/>
      </w:pPr>
      <m:oMathPara>
        <m:oMathParaPr>
          <m:jc m:val="center"/>
        </m:oMathParaPr>
        <m:oMath>
          <m:sSub>
            <m:e>
              <m:r>
                <m:rPr>
                  <m:sty m:val="b"/>
                </m:rPr>
                <m:t>a</m:t>
              </m:r>
            </m:e>
            <m:sub>
              <m:r>
                <m:t>1</m:t>
              </m:r>
            </m:sub>
          </m:sSub>
        </m:oMath>
      </m:oMathPara>
    </w:p>
    <w:p>
      <w:pPr>
        <w:numPr>
          <w:ilvl w:val="0"/>
          <w:numId w:val="1000"/>
        </w:numPr>
      </w:pPr>
      <w:r>
        <w:t xml:space="preserve">に、</w:t>
      </w:r>
    </w:p>
    <w:p>
      <w:pPr>
        <w:pStyle w:val="BodyText"/>
      </w:pPr>
      <m:oMathPara>
        <m:oMathParaPr>
          <m:jc m:val="center"/>
        </m:oMathParaPr>
        <m:oMath>
          <m:sSubSup>
            <m:e>
              <m:r>
                <m:rPr>
                  <m:sty m:val="b"/>
                </m:rPr>
                <m:t>a</m:t>
              </m:r>
            </m:e>
            <m:sub>
              <m:r>
                <m:t>3</m:t>
              </m:r>
            </m:sub>
            <m:sup>
              <m:r>
                <m:rPr>
                  <m:sty m:val="p"/>
                </m:rPr>
                <m:t>*</m:t>
              </m:r>
            </m:sup>
          </m:sSubSup>
        </m:oMath>
      </m:oMathPara>
    </w:p>
    <w:p>
      <w:pPr>
        <w:numPr>
          <w:ilvl w:val="0"/>
          <w:numId w:val="1000"/>
        </w:numPr>
      </w:pPr>
      <w:r>
        <w:t xml:space="preserve">は</w:t>
      </w:r>
    </w:p>
    <w:p>
      <w:pPr>
        <w:pStyle w:val="BodyText"/>
      </w:pPr>
      <m:oMathPara>
        <m:oMathParaPr>
          <m:jc m:val="center"/>
        </m:oMathParaPr>
        <m:oMath>
          <m:sSub>
            <m:e>
              <m:r>
                <m:rPr>
                  <m:sty m:val="b"/>
                </m:rPr>
                <m:t>a</m:t>
              </m:r>
            </m:e>
            <m:sub>
              <m:r>
                <m:t>1</m:t>
              </m:r>
            </m:sub>
          </m:sSub>
        </m:oMath>
      </m:oMathPara>
    </w:p>
    <w:p>
      <w:pPr>
        <w:numPr>
          <w:ilvl w:val="0"/>
          <w:numId w:val="1000"/>
        </w:numPr>
      </w:pPr>
      <w:r>
        <w:t xml:space="preserve">と</w:t>
      </w:r>
    </w:p>
    <w:p>
      <w:pPr>
        <w:pStyle w:val="BodyText"/>
      </w:pPr>
      <m:oMathPara>
        <m:oMathParaPr>
          <m:jc m:val="center"/>
        </m:oMathParaPr>
        <m:oMath>
          <m:sSub>
            <m:e>
              <m:r>
                <m:rPr>
                  <m:sty m:val="b"/>
                </m:rPr>
                <m:t>a</m:t>
              </m:r>
            </m:e>
            <m:sub>
              <m:r>
                <m:t>2</m:t>
              </m:r>
            </m:sub>
          </m:sSub>
        </m:oMath>
      </m:oMathPara>
    </w:p>
    <w:p>
      <w:pPr>
        <w:numPr>
          <w:ilvl w:val="0"/>
          <w:numId w:val="1000"/>
        </w:numPr>
      </w:pPr>
      <w:r>
        <w:rPr>
          <w:rFonts w:hint="eastAsia"/>
        </w:rPr>
        <w:t xml:space="preserve">に直交します。これにより、実格子の基本ベクトルが斜交座標系を形成している場合でも、逆格子の基本ベクトルはそれらの平面に対して垂直な方向を指します。</w:t>
      </w:r>
    </w:p>
    <w:p>
      <w:pPr>
        <w:numPr>
          <w:ilvl w:val="0"/>
          <w:numId w:val="1001"/>
        </w:numPr>
      </w:pPr>
      <w:r>
        <w:rPr>
          <w:rFonts w:hint="eastAsia"/>
          <w:b/>
          <w:bCs/>
        </w:rPr>
        <w:t xml:space="preserve">長さ</w:t>
      </w:r>
      <w:r>
        <w:t xml:space="preserve">: </w:t>
      </w:r>
      <w:r>
        <w:rPr>
          <w:rFonts w:hint="eastAsia"/>
        </w:rPr>
        <w:t xml:space="preserve">逆格子の基本ベクトルの長さは、大まかに実行格子の対応する方向の長さの</w:t>
      </w:r>
      <w:r>
        <w:rPr>
          <w:rFonts w:hint="eastAsia"/>
          <w:b/>
          <w:bCs/>
        </w:rPr>
        <w:t xml:space="preserve">逆数</w:t>
      </w:r>
      <w:r>
        <w:rPr>
          <w:rFonts w:hint="eastAsia"/>
        </w:rPr>
        <w:t xml:space="preserve">に比例します。例えば、</w:t>
      </w:r>
    </w:p>
    <w:p>
      <w:pPr>
        <w:pStyle w:val="BodyText"/>
      </w:pPr>
      <m:oMathPara>
        <m:oMathParaPr>
          <m:jc m:val="center"/>
        </m:oMathParaPr>
        <m:oMath>
          <m:r>
            <m:rPr>
              <m:sty m:val="p"/>
            </m:rPr>
            <m:t>|</m:t>
          </m:r>
          <m:sSubSup>
            <m:e>
              <m:r>
                <m:rPr>
                  <m:sty m:val="b"/>
                </m:rPr>
                <m:t>a</m:t>
              </m:r>
            </m:e>
            <m:sub>
              <m:r>
                <m:t>1</m:t>
              </m:r>
            </m:sub>
            <m:sup>
              <m:r>
                <m:rPr>
                  <m:sty m:val="p"/>
                </m:rPr>
                <m:t>*</m:t>
              </m:r>
            </m:sup>
          </m:sSubSup>
          <m:r>
            <m:rPr>
              <m:sty m:val="p"/>
            </m:rPr>
            <m:t>|</m:t>
          </m:r>
          <m:r>
            <m:rPr>
              <m:sty m:val="p"/>
            </m:rPr>
            <m:t>≈</m:t>
          </m:r>
          <m:r>
            <m:t>2</m:t>
          </m:r>
          <m:r>
            <m:t>π</m:t>
          </m:r>
          <m:r>
            <m:rPr>
              <m:sty m:val="p"/>
            </m:rPr>
            <m:t>/</m:t>
          </m:r>
          <m:r>
            <m:rPr>
              <m:sty m:val="p"/>
            </m:rPr>
            <m:t>|</m:t>
          </m:r>
          <m:sSub>
            <m:e>
              <m:r>
                <m:rPr>
                  <m:sty m:val="b"/>
                </m:rPr>
                <m:t>a</m:t>
              </m:r>
            </m:e>
            <m:sub>
              <m:r>
                <m:t>1</m:t>
              </m:r>
            </m:sub>
          </m:sSub>
          <m:r>
            <m:rPr>
              <m:sty m:val="p"/>
            </m:rPr>
            <m:t>|</m:t>
          </m:r>
        </m:oMath>
      </m:oMathPara>
    </w:p>
    <w:p>
      <w:pPr>
        <w:numPr>
          <w:ilvl w:val="0"/>
          <w:numId w:val="1000"/>
        </w:numPr>
      </w:pPr>
      <w:r>
        <w:rPr>
          <w:rFonts w:hint="eastAsia"/>
        </w:rPr>
        <w:t xml:space="preserve">となります。これは、短い実格子ベクトルに対応する逆格子ベクトルは長く、長い実格子ベクトルに対応する逆格子ベクトルは短くなることを意味します。</w:t>
      </w:r>
    </w:p>
    <w:p>
      <w:pPr>
        <w:numPr>
          <w:ilvl w:val="0"/>
          <w:numId w:val="1001"/>
        </w:numPr>
      </w:pPr>
      <w:r>
        <w:rPr>
          <w:rFonts w:hint="eastAsia"/>
          <w:b/>
          <w:bCs/>
        </w:rPr>
        <w:t xml:space="preserve">軸角</w:t>
      </w:r>
      <w:r>
        <w:t xml:space="preserve">: </w:t>
      </w:r>
      <w:r>
        <w:rPr>
          <w:rFonts w:hint="eastAsia"/>
        </w:rPr>
        <w:t xml:space="preserve">逆格子の軸角は、実行格子の軸角の補角（例えば、</w:t>
      </w:r>
    </w:p>
    <w:p>
      <w:pPr>
        <w:pStyle w:val="BodyText"/>
      </w:pPr>
      <m:oMathPara>
        <m:oMathParaPr>
          <m:jc m:val="center"/>
        </m:oMathParaPr>
        <m:oMath>
          <m:sSup>
            <m:e>
              <m:r>
                <m:t>α</m:t>
              </m:r>
            </m:e>
            <m:sup>
              <m:r>
                <m:rPr>
                  <m:sty m:val="p"/>
                </m:rPr>
                <m:t>*</m:t>
              </m:r>
            </m:sup>
          </m:sSup>
          <m:r>
            <m:rPr>
              <m:sty m:val="p"/>
            </m:rPr>
            <m:t>=</m:t>
          </m:r>
          <m:r>
            <m:t>π</m:t>
          </m:r>
          <m:r>
            <m:rPr>
              <m:sty m:val="p"/>
            </m:rPr>
            <m:t>−</m:t>
          </m:r>
          <m:r>
            <m:t>α</m:t>
          </m:r>
        </m:oMath>
      </m:oMathPara>
    </w:p>
    <w:p>
      <w:pPr>
        <w:numPr>
          <w:ilvl w:val="0"/>
          <w:numId w:val="1000"/>
        </w:numPr>
      </w:pPr>
      <w:r>
        <w:rPr>
          <w:rFonts w:hint="eastAsia"/>
        </w:rPr>
        <w:t xml:space="preserve">）に対応します。ただし、これは三斜晶系など、直交座標系でない格子では厳密には成り立たず、大まかな関係として捉えるべきです。</w:t>
      </w:r>
    </w:p>
    <w:p>
      <w:pPr>
        <w:pStyle w:val="FirstParagraph"/>
      </w:pPr>
      <w:r>
        <w:rPr>
          <w:rFonts w:hint="eastAsia"/>
        </w:rPr>
        <w:t xml:space="preserve">これらの関係を基に、実行格子の基本ベクトルが与えられれば、逆格子の基本ベクトルを大まかに作図することができます。</w:t>
      </w:r>
    </w:p>
    <w:bookmarkEnd w:id="10"/>
    <w:bookmarkStart w:id="11" w:name="逆格子の作図と単位格子の曖昧性"/>
    <w:p>
      <w:pPr>
        <w:pStyle w:val="Heading3"/>
      </w:pPr>
      <w:r>
        <w:t xml:space="preserve">1.3 </w:t>
      </w:r>
      <w:r>
        <w:rPr>
          <w:rFonts w:hint="eastAsia"/>
        </w:rPr>
        <w:t xml:space="preserve">逆格子の作図と単位格子の曖昧性</w:t>
      </w:r>
    </w:p>
    <w:p>
      <w:pPr>
        <w:pStyle w:val="FirstParagraph"/>
      </w:pPr>
      <w:r>
        <w:rPr>
          <w:rFonts w:hint="eastAsia"/>
        </w:rPr>
        <w:t xml:space="preserve">実行格子のブラベー格子に対して逆格子を構成してみましょう。</w:t>
      </w:r>
      <w:r>
        <w:t xml:space="preserve"> </w:t>
      </w:r>
      <w:r>
        <w:rPr>
          <w:rFonts w:hint="eastAsia"/>
        </w:rPr>
        <w:t xml:space="preserve">例えば、実行格子の基本ベクトル</w:t>
      </w:r>
    </w:p>
    <w:p>
      <w:pPr>
        <w:pStyle w:val="BodyText"/>
      </w:pPr>
      <m:oMathPara>
        <m:oMathParaPr>
          <m:jc m:val="center"/>
        </m:oMathParaPr>
        <m:oMath>
          <m:r>
            <m:rPr>
              <m:sty m:val="b"/>
            </m:rPr>
            <m:t>a</m:t>
          </m:r>
          <m:r>
            <m:rPr>
              <m:sty m:val="p"/>
            </m:rPr>
            <m:t>,</m:t>
          </m:r>
          <m:r>
            <m:rPr>
              <m:sty m:val="b"/>
            </m:rPr>
            <m:t>b</m:t>
          </m:r>
          <m:r>
            <m:rPr>
              <m:sty m:val="p"/>
            </m:rPr>
            <m:t>,</m:t>
          </m:r>
          <m:r>
            <m:rPr>
              <m:sty m:val="b"/>
            </m:rPr>
            <m:t>c</m:t>
          </m:r>
        </m:oMath>
      </m:oMathPara>
    </w:p>
    <w:p>
      <w:pPr>
        <w:pStyle w:val="FirstParagraph"/>
      </w:pPr>
      <w:r>
        <w:rPr>
          <w:rFonts w:hint="eastAsia"/>
        </w:rPr>
        <w:t xml:space="preserve">を用いて逆格子の基本ベクトル</w:t>
      </w:r>
    </w:p>
    <w:p>
      <w:pPr>
        <w:pStyle w:val="BodyText"/>
      </w:pPr>
      <m:oMathPara>
        <m:oMathParaPr>
          <m:jc m:val="center"/>
        </m:oMathParaPr>
        <m:oMath>
          <m:sSup>
            <m:e>
              <m:r>
                <m:rPr>
                  <m:sty m:val="b"/>
                </m:rPr>
                <m:t>a</m:t>
              </m:r>
            </m:e>
            <m:sup>
              <m:r>
                <m:rPr>
                  <m:sty m:val="p"/>
                </m:rPr>
                <m:t>*</m:t>
              </m:r>
            </m:sup>
          </m:sSup>
          <m:r>
            <m:rPr>
              <m:sty m:val="p"/>
            </m:rPr>
            <m:t>,</m:t>
          </m:r>
          <m:sSup>
            <m:e>
              <m:r>
                <m:rPr>
                  <m:sty m:val="b"/>
                </m:rPr>
                <m:t>b</m:t>
              </m:r>
            </m:e>
            <m:sup>
              <m:r>
                <m:rPr>
                  <m:sty m:val="p"/>
                </m:rPr>
                <m:t>*</m:t>
              </m:r>
            </m:sup>
          </m:sSup>
          <m:r>
            <m:rPr>
              <m:sty m:val="p"/>
            </m:rPr>
            <m:t>,</m:t>
          </m:r>
          <m:sSup>
            <m:e>
              <m:r>
                <m:rPr>
                  <m:sty m:val="b"/>
                </m:rPr>
                <m:t>c</m:t>
              </m:r>
            </m:e>
            <m:sup>
              <m:r>
                <m:rPr>
                  <m:sty m:val="p"/>
                </m:rPr>
                <m:t>*</m:t>
              </m:r>
            </m:sup>
          </m:sSup>
        </m:oMath>
      </m:oMathPara>
    </w:p>
    <w:p>
      <w:pPr>
        <w:pStyle w:val="FirstParagraph"/>
      </w:pPr>
      <w:r>
        <w:rPr>
          <w:rFonts w:hint="eastAsia"/>
        </w:rPr>
        <w:t xml:space="preserve">を計算すると、逆格子点は特定の配列で並びます。</w:t>
      </w:r>
    </w:p>
    <w:p>
      <w:pPr>
        <w:pStyle w:val="BodyText"/>
      </w:pPr>
      <w:r>
        <w:rPr>
          <w:rFonts w:hint="eastAsia"/>
        </w:rPr>
        <w:t xml:space="preserve">しかし、実行格子の単位胞の取り方は一意ではありません。例えば、単純格子の場合、その基本格子ベクトルから逆格子ベクトルを構成すれば、特定の配列の逆格子点が得られます。しかし、体心立方格子</w:t>
      </w:r>
      <w:r>
        <w:t xml:space="preserve"> (BCC) </w:t>
      </w:r>
      <w:r>
        <w:rPr>
          <w:rFonts w:hint="eastAsia"/>
        </w:rPr>
        <w:t xml:space="preserve">の実行格子を単純格子として捉え、その基本格子ベクトルから逆格子ベクトルを構成すると、別の配列の逆格子点が得られることがあります。</w:t>
      </w:r>
    </w:p>
    <w:p>
      <w:pPr>
        <w:pStyle w:val="BodyText"/>
      </w:pPr>
      <w:r>
        <w:rPr>
          <w:rFonts w:hint="eastAsia"/>
        </w:rPr>
        <w:t xml:space="preserve">これは、実行格子点自体が与えられていても、それを表現する</w:t>
      </w:r>
      <w:r>
        <w:rPr>
          <w:rFonts w:hint="eastAsia"/>
          <w:b/>
          <w:bCs/>
        </w:rPr>
        <w:t xml:space="preserve">単位胞</w:t>
      </w:r>
      <w:r>
        <w:rPr>
          <w:b/>
          <w:bCs/>
        </w:rPr>
        <w:t xml:space="preserve"> (Unit Cell)</w:t>
      </w:r>
      <w:r>
        <w:t xml:space="preserve"> </w:t>
      </w:r>
      <w:r>
        <w:rPr>
          <w:rFonts w:hint="eastAsia"/>
        </w:rPr>
        <w:t xml:space="preserve">は一意に決まらないという問題に起因します。単位胞の選び方によって、基本ベクトルが変わり、それによって計算される逆格子ベクトルも変わってしまうのです。</w:t>
      </w:r>
    </w:p>
    <w:p>
      <w:pPr>
        <w:pStyle w:val="BodyText"/>
      </w:pPr>
      <w:r>
        <w:rPr>
          <w:rFonts w:hint="eastAsia"/>
        </w:rPr>
        <w:t xml:space="preserve">この問題の解決策は、逆格子を構成する際に、単に</w:t>
      </w:r>
      <w:r>
        <w:rPr>
          <w:rFonts w:hint="eastAsia"/>
          <w:b/>
          <w:bCs/>
        </w:rPr>
        <w:t xml:space="preserve">単位胞</w:t>
      </w:r>
      <w:r>
        <w:rPr>
          <w:rFonts w:hint="eastAsia"/>
        </w:rPr>
        <w:t xml:space="preserve">の基本ベクトルから出発するのではなく、</w:t>
      </w:r>
      <w:r>
        <w:rPr>
          <w:rFonts w:hint="eastAsia"/>
          <w:b/>
          <w:bCs/>
        </w:rPr>
        <w:t xml:space="preserve">実行格子点そのもの</w:t>
      </w:r>
      <w:r>
        <w:t xml:space="preserve">、あるいは</w:t>
      </w:r>
      <w:r>
        <w:rPr>
          <w:rFonts w:hint="eastAsia"/>
          <w:b/>
          <w:bCs/>
        </w:rPr>
        <w:t xml:space="preserve">フーリエ変換の物理的意味</w:t>
      </w:r>
      <w:r>
        <w:rPr>
          <w:rFonts w:hint="eastAsia"/>
        </w:rPr>
        <w:t xml:space="preserve">から出発することにあります。</w:t>
      </w:r>
    </w:p>
    <w:bookmarkEnd w:id="11"/>
    <w:bookmarkStart w:id="12" w:name="フーリエ変換としての逆格子と回折現象"/>
    <w:p>
      <w:pPr>
        <w:pStyle w:val="Heading3"/>
      </w:pPr>
      <w:r>
        <w:t xml:space="preserve">1.4 </w:t>
      </w:r>
      <w:r>
        <w:rPr>
          <w:rFonts w:hint="eastAsia"/>
        </w:rPr>
        <w:t xml:space="preserve">フーリエ変換としての逆格子と回折現象</w:t>
      </w:r>
    </w:p>
    <w:p>
      <w:pPr>
        <w:pStyle w:val="FirstParagraph"/>
      </w:pPr>
      <w:r>
        <w:rPr>
          <w:rFonts w:hint="eastAsia"/>
        </w:rPr>
        <w:t xml:space="preserve">逆格子が導入された背景には、X線回折をはじめとする様々な散乱現象の理解があります。これらの現象では、入射波と散乱体の相互作用によって生じる散乱波の干渉が重要な役割を果たします。</w:t>
      </w:r>
    </w:p>
    <w:p>
      <w:pPr>
        <w:pStyle w:val="BodyText"/>
      </w:pPr>
      <w:r>
        <w:rPr>
          <w:rFonts w:hint="eastAsia"/>
          <w:b/>
          <w:bCs/>
        </w:rPr>
        <w:t xml:space="preserve">散乱理論の基本式:</w:t>
      </w:r>
      <w:r>
        <w:t xml:space="preserve"> </w:t>
      </w:r>
      <w:r>
        <w:rPr>
          <w:rFonts w:hint="eastAsia"/>
        </w:rPr>
        <w:t xml:space="preserve">散乱体（電子密度分布や原子核スピン分布など）の物理量分布を</w:t>
      </w:r>
    </w:p>
    <w:p>
      <w:pPr>
        <w:pStyle w:val="BodyText"/>
      </w:pPr>
      <m:oMathPara>
        <m:oMathParaPr>
          <m:jc m:val="center"/>
        </m:oMathParaPr>
        <m:oMath>
          <m:r>
            <m:t>ρ</m:t>
          </m:r>
          <m:r>
            <m:rPr>
              <m:sty m:val="p"/>
            </m:rPr>
            <m:t>(</m:t>
          </m:r>
          <m:r>
            <m:rPr>
              <m:sty m:val="b"/>
            </m:rPr>
            <m:t>r</m:t>
          </m:r>
          <m:r>
            <m:rPr>
              <m:sty m:val="p"/>
            </m:rPr>
            <m:t>)</m:t>
          </m:r>
        </m:oMath>
      </m:oMathPara>
    </w:p>
    <w:p>
      <w:pPr>
        <w:pStyle w:val="FirstParagraph"/>
      </w:pPr>
      <w:r>
        <w:rPr>
          <w:rFonts w:hint="eastAsia"/>
        </w:rPr>
        <w:t xml:space="preserve">とすると、ある波数ベクトル</w:t>
      </w:r>
    </w:p>
    <w:p>
      <w:pPr>
        <w:pStyle w:val="BodyText"/>
      </w:pPr>
      <m:oMathPara>
        <m:oMathParaPr>
          <m:jc m:val="center"/>
        </m:oMathParaPr>
        <m:oMath>
          <m:sSub>
            <m:e>
              <m:r>
                <m:rPr>
                  <m:sty m:val="b"/>
                </m:rPr>
                <m:t>k</m:t>
              </m:r>
            </m:e>
            <m:sub>
              <m:r>
                <m:t>0</m:t>
              </m:r>
            </m:sub>
          </m:sSub>
        </m:oMath>
      </m:oMathPara>
    </w:p>
    <w:p>
      <w:pPr>
        <w:pStyle w:val="FirstParagraph"/>
      </w:pPr>
      <w:r>
        <w:rPr>
          <w:rFonts w:hint="eastAsia"/>
        </w:rPr>
        <w:t xml:space="preserve">の入射波が散乱されて、波数ベクトル</w:t>
      </w:r>
    </w:p>
    <w:p>
      <w:pPr>
        <w:pStyle w:val="BodyText"/>
      </w:pPr>
      <m:oMathPara>
        <m:oMathParaPr>
          <m:jc m:val="center"/>
        </m:oMathParaPr>
        <m:oMath>
          <m:r>
            <m:rPr>
              <m:sty m:val="b"/>
            </m:rPr>
            <m:t>k</m:t>
          </m:r>
        </m:oMath>
      </m:oMathPara>
    </w:p>
    <w:p>
      <w:pPr>
        <w:pStyle w:val="FirstParagraph"/>
      </w:pPr>
      <w:r>
        <w:rPr>
          <w:rFonts w:hint="eastAsia"/>
        </w:rPr>
        <w:t xml:space="preserve">の散乱波になる場合、散乱振幅</w:t>
      </w:r>
    </w:p>
    <w:p>
      <w:pPr>
        <w:pStyle w:val="BodyText"/>
      </w:pPr>
      <m:oMathPara>
        <m:oMathParaPr>
          <m:jc m:val="center"/>
        </m:oMathParaPr>
        <m:oMath>
          <m:r>
            <m:t>S</m:t>
          </m:r>
          <m:r>
            <m:rPr>
              <m:sty m:val="p"/>
            </m:rPr>
            <m:t>(</m:t>
          </m:r>
          <m:r>
            <m:rPr>
              <m:sty m:val="b"/>
            </m:rPr>
            <m:t>K</m:t>
          </m:r>
          <m:r>
            <m:rPr>
              <m:sty m:val="p"/>
            </m:rPr>
            <m:t>)</m:t>
          </m:r>
        </m:oMath>
      </m:oMathPara>
    </w:p>
    <w:p>
      <w:pPr>
        <w:pStyle w:val="FirstParagraph"/>
      </w:pPr>
      <w:r>
        <w:rPr>
          <w:rFonts w:hint="eastAsia"/>
        </w:rPr>
        <w:t xml:space="preserve">は通常、</w:t>
      </w:r>
    </w:p>
    <w:p>
      <w:pPr>
        <w:pStyle w:val="BodyText"/>
      </w:pPr>
      <m:oMathPara>
        <m:oMathParaPr>
          <m:jc m:val="center"/>
        </m:oMathParaPr>
        <m:oMath>
          <m:r>
            <m:t>ρ</m:t>
          </m:r>
          <m:r>
            <m:rPr>
              <m:sty m:val="p"/>
            </m:rPr>
            <m:t>(</m:t>
          </m:r>
          <m:r>
            <m:rPr>
              <m:sty m:val="b"/>
            </m:rPr>
            <m:t>r</m:t>
          </m:r>
          <m:r>
            <m:rPr>
              <m:sty m:val="p"/>
            </m:rPr>
            <m:t>)</m:t>
          </m:r>
        </m:oMath>
      </m:oMathPara>
    </w:p>
    <w:p>
      <w:pPr>
        <w:pStyle w:val="FirstParagraph"/>
      </w:pPr>
      <w:r>
        <w:rPr>
          <w:rFonts w:hint="eastAsia"/>
        </w:rPr>
        <w:t xml:space="preserve">のフーリエ変換として記述されます。ここで、</w:t>
      </w:r>
    </w:p>
    <w:p>
      <w:pPr>
        <w:pStyle w:val="BodyText"/>
      </w:pPr>
      <m:oMathPara>
        <m:oMathParaPr>
          <m:jc m:val="center"/>
        </m:oMathParaPr>
        <m:oMath>
          <m:r>
            <m:rPr>
              <m:sty m:val="b"/>
            </m:rPr>
            <m:t>K</m:t>
          </m:r>
          <m:r>
            <m:rPr>
              <m:sty m:val="p"/>
            </m:rPr>
            <m:t>=</m:t>
          </m:r>
          <m:r>
            <m:rPr>
              <m:sty m:val="b"/>
            </m:rPr>
            <m:t>k</m:t>
          </m:r>
          <m:r>
            <m:rPr>
              <m:sty m:val="p"/>
            </m:rPr>
            <m:t>−</m:t>
          </m:r>
          <m:sSub>
            <m:e>
              <m:r>
                <m:rPr>
                  <m:sty m:val="b"/>
                </m:rPr>
                <m:t>k</m:t>
              </m:r>
            </m:e>
            <m:sub>
              <m:r>
                <m:t>0</m:t>
              </m:r>
            </m:sub>
          </m:sSub>
        </m:oMath>
      </m:oMathPara>
    </w:p>
    <w:p>
      <w:pPr>
        <w:pStyle w:val="FirstParagraph"/>
      </w:pPr>
      <w:r>
        <w:rPr>
          <w:rFonts w:hint="eastAsia"/>
        </w:rPr>
        <w:t xml:space="preserve">は散乱ベクトル（または運動量変化ベクトル）です。</w:t>
      </w:r>
    </w:p>
    <w:p>
      <w:pPr>
        <w:pStyle w:val="BodyText"/>
      </w:pPr>
      <m:oMathPara>
        <m:oMathParaPr>
          <m:jc m:val="center"/>
        </m:oMathParaPr>
        <m:oMath>
          <m:r>
            <m:t>S</m:t>
          </m:r>
          <m:r>
            <m:rPr>
              <m:sty m:val="p"/>
            </m:rPr>
            <m:t>(</m:t>
          </m:r>
          <m:r>
            <m:rPr>
              <m:sty m:val="b"/>
            </m:rPr>
            <m:t>K</m:t>
          </m:r>
          <m:r>
            <m:rPr>
              <m:sty m:val="p"/>
            </m:rPr>
            <m:t>)</m:t>
          </m:r>
          <m:r>
            <m:rPr>
              <m:sty m:val="p"/>
            </m:rPr>
            <m:t>=</m:t>
          </m:r>
          <m:r>
            <m:rPr>
              <m:sty m:val="p"/>
            </m:rPr>
            <m:t>∫</m:t>
          </m:r>
          <m:r>
            <m:t>ρ</m:t>
          </m:r>
          <m:r>
            <m:rPr>
              <m:sty m:val="p"/>
            </m:rPr>
            <m:t>(</m:t>
          </m:r>
          <m:r>
            <m:rPr>
              <m:sty m:val="b"/>
            </m:rPr>
            <m:t>r</m:t>
          </m:r>
          <m:r>
            <m:rPr>
              <m:sty m:val="p"/>
            </m:rPr>
            <m:t>)</m:t>
          </m:r>
          <m:sSup>
            <m:e>
              <m:r>
                <m:t>e</m:t>
              </m:r>
            </m:e>
            <m:sup>
              <m:r>
                <m:rPr>
                  <m:sty m:val="p"/>
                </m:rPr>
                <m:t>−</m:t>
              </m:r>
              <m:r>
                <m:t>i</m:t>
              </m:r>
              <m:r>
                <m:rPr>
                  <m:sty m:val="b"/>
                </m:rPr>
                <m:t>K</m:t>
              </m:r>
              <m:r>
                <m:rPr>
                  <m:sty m:val="p"/>
                </m:rPr>
                <m:t>⋅</m:t>
              </m:r>
              <m:r>
                <m:rPr>
                  <m:sty m:val="b"/>
                </m:rPr>
                <m:t>r</m:t>
              </m:r>
            </m:sup>
          </m:sSup>
          <m:sSup>
            <m:e>
              <m:r>
                <m:t>d</m:t>
              </m:r>
            </m:e>
            <m:sup>
              <m:r>
                <m:t>3</m:t>
              </m:r>
            </m:sup>
          </m:sSup>
          <m:r>
            <m:rPr>
              <m:sty m:val="b"/>
            </m:rPr>
            <m:t>r</m:t>
          </m:r>
        </m:oMath>
      </m:oMathPara>
    </w:p>
    <w:p>
      <w:pPr>
        <w:pStyle w:val="FirstParagraph"/>
      </w:pPr>
      <w:r>
        <w:rPr>
          <w:rFonts w:hint="eastAsia"/>
        </w:rPr>
        <w:t xml:space="preserve">このとき、結晶のように周期的な構造を持つ散乱体の場合、</w:t>
      </w:r>
    </w:p>
    <w:p>
      <w:pPr>
        <w:pStyle w:val="BodyText"/>
      </w:pPr>
      <m:oMathPara>
        <m:oMathParaPr>
          <m:jc m:val="center"/>
        </m:oMathParaPr>
        <m:oMath>
          <m:r>
            <m:t>ρ</m:t>
          </m:r>
          <m:r>
            <m:rPr>
              <m:sty m:val="p"/>
            </m:rPr>
            <m:t>(</m:t>
          </m:r>
          <m:r>
            <m:rPr>
              <m:sty m:val="b"/>
            </m:rPr>
            <m:t>r</m:t>
          </m:r>
          <m:r>
            <m:rPr>
              <m:sty m:val="p"/>
            </m:rPr>
            <m:t>)</m:t>
          </m:r>
        </m:oMath>
      </m:oMathPara>
    </w:p>
    <w:p>
      <w:pPr>
        <w:pStyle w:val="FirstParagraph"/>
      </w:pPr>
      <w:r>
        <w:rPr>
          <w:rFonts w:hint="eastAsia"/>
        </w:rPr>
        <w:t xml:space="preserve">は周期関数であるため、そのフーリエ変換である</w:t>
      </w:r>
    </w:p>
    <w:p>
      <w:pPr>
        <w:pStyle w:val="BodyText"/>
      </w:pPr>
      <m:oMathPara>
        <m:oMathParaPr>
          <m:jc m:val="center"/>
        </m:oMathParaPr>
        <m:oMath>
          <m:r>
            <m:t>S</m:t>
          </m:r>
          <m:r>
            <m:rPr>
              <m:sty m:val="p"/>
            </m:rPr>
            <m:t>(</m:t>
          </m:r>
          <m:r>
            <m:rPr>
              <m:sty m:val="b"/>
            </m:rPr>
            <m:t>K</m:t>
          </m:r>
          <m:r>
            <m:rPr>
              <m:sty m:val="p"/>
            </m:rPr>
            <m:t>)</m:t>
          </m:r>
        </m:oMath>
      </m:oMathPara>
    </w:p>
    <w:p>
      <w:pPr>
        <w:pStyle w:val="FirstParagraph"/>
      </w:pPr>
      <w:r>
        <w:rPr>
          <w:rFonts w:hint="eastAsia"/>
        </w:rPr>
        <w:t xml:space="preserve">は、特定の波数ベクトル</w:t>
      </w:r>
    </w:p>
    <w:p>
      <w:pPr>
        <w:pStyle w:val="BodyText"/>
      </w:pPr>
      <m:oMathPara>
        <m:oMathParaPr>
          <m:jc m:val="center"/>
        </m:oMathParaPr>
        <m:oMath>
          <m:r>
            <m:rPr>
              <m:sty m:val="b"/>
            </m:rPr>
            <m:t>K</m:t>
          </m:r>
        </m:oMath>
      </m:oMathPara>
    </w:p>
    <w:p>
      <w:pPr>
        <w:pStyle w:val="FirstParagraph"/>
      </w:pPr>
      <w:r>
        <w:rPr>
          <w:rFonts w:hint="eastAsia"/>
        </w:rPr>
        <w:t xml:space="preserve">のときにのみ大きな値（極大）を取ります。この特定の波数ベクトルが、まさに</w:t>
      </w:r>
      <w:r>
        <w:rPr>
          <w:rFonts w:hint="eastAsia"/>
          <w:b/>
          <w:bCs/>
        </w:rPr>
        <w:t xml:space="preserve">逆格子ベクトル</w:t>
      </w:r>
      <w:r>
        <w:rPr>
          <w:b/>
          <w:bCs/>
        </w:rPr>
        <w:t xml:space="preserve"> </w:t>
      </w:r>
      <m:oMathPara>
        <m:oMathParaPr>
          <m:jc m:val="center"/>
        </m:oMathParaPr>
        <m:oMath>
          <m:r>
            <m:rPr>
              <m:sty m:val="b"/>
            </m:rPr>
            <m:t>G</m:t>
          </m:r>
        </m:oMath>
      </m:oMathPara>
      <w:r>
        <w:t xml:space="preserve"> </w:t>
      </w:r>
      <w:r>
        <w:rPr>
          <w:rFonts w:hint="eastAsia"/>
        </w:rPr>
        <w:t xml:space="preserve">に対応します。</w:t>
      </w:r>
    </w:p>
    <w:p>
      <w:pPr>
        <w:pStyle w:val="FirstParagraph"/>
      </w:pPr>
      <w:r>
        <w:t xml:space="preserve">つまり、</w:t>
      </w:r>
    </w:p>
    <w:p>
      <w:pPr>
        <w:pStyle w:val="BodyText"/>
      </w:pPr>
      <m:oMathPara>
        <m:oMathParaPr>
          <m:jc m:val="center"/>
        </m:oMathParaPr>
        <m:oMath>
          <m:r>
            <m:rPr>
              <m:sty m:val="b"/>
            </m:rPr>
            <m:t>K</m:t>
          </m:r>
          <m:r>
            <m:rPr>
              <m:sty m:val="p"/>
            </m:rPr>
            <m:t>=</m:t>
          </m:r>
          <m:r>
            <m:rPr>
              <m:sty m:val="b"/>
            </m:rPr>
            <m:t>G</m:t>
          </m:r>
        </m:oMath>
      </m:oMathPara>
    </w:p>
    <w:p>
      <w:pPr>
        <w:pStyle w:val="FirstParagraph"/>
      </w:pPr>
      <w:r>
        <w:rPr>
          <w:rFonts w:hint="eastAsia"/>
        </w:rPr>
        <w:t xml:space="preserve">のとき、散乱振幅</w:t>
      </w:r>
    </w:p>
    <w:p>
      <w:pPr>
        <w:pStyle w:val="BodyText"/>
      </w:pPr>
      <m:oMathPara>
        <m:oMathParaPr>
          <m:jc m:val="center"/>
        </m:oMathParaPr>
        <m:oMath>
          <m:r>
            <m:t>S</m:t>
          </m:r>
          <m:r>
            <m:rPr>
              <m:sty m:val="p"/>
            </m:rPr>
            <m:t>(</m:t>
          </m:r>
          <m:r>
            <m:rPr>
              <m:sty m:val="b"/>
            </m:rPr>
            <m:t>G</m:t>
          </m:r>
          <m:r>
            <m:rPr>
              <m:sty m:val="p"/>
            </m:rPr>
            <m:t>)</m:t>
          </m:r>
        </m:oMath>
      </m:oMathPara>
    </w:p>
    <w:p>
      <w:pPr>
        <w:pStyle w:val="FirstParagraph"/>
      </w:pPr>
      <w:r>
        <w:rPr>
          <w:rFonts w:hint="eastAsia"/>
        </w:rPr>
        <w:t xml:space="preserve">が極大となり、これがX線回折における</w:t>
      </w:r>
      <w:r>
        <w:rPr>
          <w:rFonts w:hint="eastAsia"/>
          <w:b/>
          <w:bCs/>
        </w:rPr>
        <w:t xml:space="preserve">ブラッグ反射</w:t>
      </w:r>
      <w:r>
        <w:rPr>
          <w:b/>
          <w:bCs/>
        </w:rPr>
        <w:t xml:space="preserve"> (Bragg Reflection)</w:t>
      </w:r>
      <w:r>
        <w:t xml:space="preserve"> </w:t>
      </w:r>
      <w:r>
        <w:rPr>
          <w:rFonts w:hint="eastAsia"/>
        </w:rPr>
        <w:t xml:space="preserve">の条件に他なりません。</w:t>
      </w:r>
      <w:r>
        <w:t xml:space="preserve"> </w:t>
      </w:r>
      <w:r>
        <w:rPr>
          <w:rFonts w:hint="eastAsia"/>
        </w:rPr>
        <w:t xml:space="preserve">ブラッグの法則は</w:t>
      </w:r>
    </w:p>
    <w:p>
      <w:pPr>
        <w:pStyle w:val="BodyText"/>
      </w:pPr>
      <m:oMathPara>
        <m:oMathParaPr>
          <m:jc m:val="center"/>
        </m:oMathParaPr>
        <m:oMath>
          <m:r>
            <m:t>2</m:t>
          </m:r>
          <m:r>
            <m:t>d</m:t>
          </m:r>
          <m:r>
            <m:rPr>
              <m:sty m:val="p"/>
            </m:rPr>
            <m:t>sin</m:t>
          </m:r>
          <m:r>
            <m:t>θ</m:t>
          </m:r>
          <m:r>
            <m:rPr>
              <m:sty m:val="p"/>
            </m:rPr>
            <m:t>=</m:t>
          </m:r>
          <m:r>
            <m:t>n</m:t>
          </m:r>
          <m:r>
            <m:t>λ</m:t>
          </m:r>
        </m:oMath>
      </m:oMathPara>
    </w:p>
    <w:p>
      <w:pPr>
        <w:pStyle w:val="FirstParagraph"/>
      </w:pPr>
      <w:r>
        <w:rPr>
          <w:rFonts w:hint="eastAsia"/>
        </w:rPr>
        <w:t xml:space="preserve">と表されますが、逆格子空間では散乱ベクトル</w:t>
      </w:r>
    </w:p>
    <w:p>
      <w:pPr>
        <w:pStyle w:val="BodyText"/>
      </w:pPr>
      <m:oMathPara>
        <m:oMathParaPr>
          <m:jc m:val="center"/>
        </m:oMathParaPr>
        <m:oMath>
          <m:r>
            <m:rPr>
              <m:sty m:val="b"/>
            </m:rPr>
            <m:t>K</m:t>
          </m:r>
        </m:oMath>
      </m:oMathPara>
    </w:p>
    <w:p>
      <w:pPr>
        <w:pStyle w:val="FirstParagraph"/>
      </w:pPr>
      <w:r>
        <w:rPr>
          <w:rFonts w:hint="eastAsia"/>
        </w:rPr>
        <w:t xml:space="preserve">が逆格子ベクトル</w:t>
      </w:r>
    </w:p>
    <w:p>
      <w:pPr>
        <w:pStyle w:val="BodyText"/>
      </w:pPr>
      <m:oMathPara>
        <m:oMathParaPr>
          <m:jc m:val="center"/>
        </m:oMathParaPr>
        <m:oMath>
          <m:r>
            <m:rPr>
              <m:sty m:val="b"/>
            </m:rPr>
            <m:t>G</m:t>
          </m:r>
        </m:oMath>
      </m:oMathPara>
    </w:p>
    <w:p>
      <w:pPr>
        <w:pStyle w:val="FirstParagraph"/>
      </w:pPr>
      <w:r>
        <w:rPr>
          <w:rFonts w:hint="eastAsia"/>
        </w:rPr>
        <w:t xml:space="preserve">に等しい（</w:t>
      </w:r>
    </w:p>
    <w:p>
      <w:pPr>
        <w:pStyle w:val="BodyText"/>
      </w:pPr>
      <m:oMathPara>
        <m:oMathParaPr>
          <m:jc m:val="center"/>
        </m:oMathParaPr>
        <m:oMath>
          <m:r>
            <m:rPr>
              <m:sty m:val="b"/>
            </m:rPr>
            <m:t>K</m:t>
          </m:r>
          <m:r>
            <m:rPr>
              <m:sty m:val="p"/>
            </m:rPr>
            <m:t>=</m:t>
          </m:r>
          <m:r>
            <m:rPr>
              <m:sty m:val="b"/>
            </m:rPr>
            <m:t>G</m:t>
          </m:r>
        </m:oMath>
      </m:oMathPara>
    </w:p>
    <w:p>
      <w:pPr>
        <w:pStyle w:val="FirstParagraph"/>
      </w:pPr>
      <w:r>
        <w:rPr>
          <w:rFonts w:hint="eastAsia"/>
        </w:rPr>
        <w:t xml:space="preserve">）という、より一般化された形で表現されます。</w:t>
      </w:r>
    </w:p>
    <w:p>
      <w:pPr>
        <w:pStyle w:val="BodyText"/>
      </w:pPr>
      <w:r>
        <w:rPr>
          <w:rFonts w:hint="eastAsia"/>
        </w:rPr>
        <w:t xml:space="preserve">このような物理的な意味合いから、逆格子点において物理的に意味があるのは、</w:t>
      </w:r>
      <w:r>
        <w:rPr>
          <w:rFonts w:hint="eastAsia"/>
          <w:b/>
          <w:bCs/>
        </w:rPr>
        <w:t xml:space="preserve">散乱振幅</w:t>
      </w:r>
      <w:r>
        <w:rPr>
          <w:b/>
          <w:bCs/>
        </w:rPr>
        <w:t xml:space="preserve"> </w:t>
      </w:r>
      <m:oMathPara>
        <m:oMathParaPr>
          <m:jc m:val="center"/>
        </m:oMathParaPr>
        <m:oMath>
          <m:r>
            <m:t>S</m:t>
          </m:r>
          <m:r>
            <m:rPr>
              <m:sty m:val="p"/>
            </m:rPr>
            <m:t>(</m:t>
          </m:r>
          <m:r>
            <m:rPr>
              <m:sty m:val="b"/>
            </m:rPr>
            <m:t>G</m:t>
          </m:r>
          <m:r>
            <m:rPr>
              <m:sty m:val="p"/>
            </m:rPr>
            <m:t>)</m:t>
          </m:r>
        </m:oMath>
      </m:oMathPara>
      <w:r>
        <w:rPr>
          <w:b/>
          <w:bCs/>
        </w:rPr>
        <w:t xml:space="preserve"> </w:t>
      </w:r>
      <w:r>
        <w:rPr>
          <w:rFonts w:hint="eastAsia"/>
          <w:b/>
          <w:bCs/>
        </w:rPr>
        <w:t xml:space="preserve">がゼロでない逆格子点だけ</w:t>
      </w:r>
      <w:r>
        <w:rPr>
          <w:rFonts w:hint="eastAsia"/>
        </w:rPr>
        <w:t xml:space="preserve">である、ということが分かります。</w:t>
      </w:r>
    </w:p>
    <w:bookmarkEnd w:id="12"/>
    <w:bookmarkStart w:id="13" w:name="回折における消滅則と逆格子の修正"/>
    <w:p>
      <w:pPr>
        <w:pStyle w:val="Heading3"/>
      </w:pPr>
      <w:r>
        <w:t xml:space="preserve">1.5 </w:t>
      </w:r>
      <w:r>
        <w:rPr>
          <w:rFonts w:hint="eastAsia"/>
        </w:rPr>
        <w:t xml:space="preserve">回折における消滅則と逆格子の修正</w:t>
      </w:r>
    </w:p>
    <w:p>
      <w:pPr>
        <w:pStyle w:val="FirstParagraph"/>
      </w:pPr>
      <w:r>
        <w:rPr>
          <w:rFonts w:hint="eastAsia"/>
        </w:rPr>
        <w:t xml:space="preserve">前述の通り、逆格子点を構成する際には、物理的に意味のある点のみを考慮する必要があります。これは、結晶構造が持つ特定の対称性によって、一部の回折ピークが観測されない</w:t>
      </w:r>
      <w:r>
        <w:rPr>
          <w:rFonts w:hint="eastAsia"/>
          <w:b/>
          <w:bCs/>
        </w:rPr>
        <w:t xml:space="preserve">消滅則</w:t>
      </w:r>
      <w:r>
        <w:rPr>
          <w:b/>
          <w:bCs/>
        </w:rPr>
        <w:t xml:space="preserve"> (Extinction Rule)</w:t>
      </w:r>
      <w:r>
        <w:t xml:space="preserve"> </w:t>
      </w:r>
      <w:r>
        <w:rPr>
          <w:rFonts w:hint="eastAsia"/>
        </w:rPr>
        <w:t xml:space="preserve">を考慮することに他なりません。</w:t>
      </w:r>
    </w:p>
    <w:p>
      <w:pPr>
        <w:pStyle w:val="BodyText"/>
      </w:pPr>
      <w:r>
        <w:rPr>
          <w:rFonts w:hint="eastAsia"/>
        </w:rPr>
        <w:t xml:space="preserve">消滅則は、単位胞内に複数の原子が存在する場合や、格子が単純格子ではない（面心、体心など）ブラベー格子である場合に生じます。例えば、体心立方格子</w:t>
      </w:r>
      <w:r>
        <w:t xml:space="preserve"> (BCC) </w:t>
      </w:r>
      <w:r>
        <w:rPr>
          <w:rFonts w:hint="eastAsia"/>
        </w:rPr>
        <w:t xml:space="preserve">の場合、(hkl)</w:t>
      </w:r>
      <w:r>
        <w:t xml:space="preserve"> </w:t>
      </w:r>
      <w:r>
        <w:rPr>
          <w:rFonts w:hint="eastAsia"/>
        </w:rPr>
        <w:t xml:space="preserve">面からの回折ピークは、</w:t>
      </w:r>
    </w:p>
    <w:p>
      <w:pPr>
        <w:pStyle w:val="BodyText"/>
      </w:pPr>
      <m:oMathPara>
        <m:oMathParaPr>
          <m:jc m:val="center"/>
        </m:oMathParaPr>
        <m:oMath>
          <m:r>
            <m:t>h</m:t>
          </m:r>
          <m:r>
            <m:rPr>
              <m:sty m:val="p"/>
            </m:rPr>
            <m:t>+</m:t>
          </m:r>
          <m:r>
            <m:t>k</m:t>
          </m:r>
          <m:r>
            <m:rPr>
              <m:sty m:val="p"/>
            </m:rPr>
            <m:t>+</m:t>
          </m:r>
          <m:r>
            <m:t>l</m:t>
          </m:r>
        </m:oMath>
      </m:oMathPara>
    </w:p>
    <w:p>
      <w:pPr>
        <w:pStyle w:val="FirstParagraph"/>
      </w:pPr>
      <w:r>
        <w:rPr>
          <w:rFonts w:hint="eastAsia"/>
        </w:rPr>
        <w:t xml:space="preserve">が奇数の場合は消滅します。同様に、面心立方格子</w:t>
      </w:r>
      <w:r>
        <w:t xml:space="preserve"> (FCC) </w:t>
      </w:r>
      <w:r>
        <w:rPr>
          <w:rFonts w:hint="eastAsia"/>
        </w:rPr>
        <w:t xml:space="preserve">の場合、hklが全て奇数または全て偶数の場合にのみ回折ピークが観測され、それ以外の場合は消滅します。</w:t>
      </w:r>
    </w:p>
    <w:p>
      <w:pPr>
        <w:pStyle w:val="BodyText"/>
      </w:pPr>
      <w:r>
        <w:rPr>
          <w:rFonts w:hint="eastAsia"/>
        </w:rPr>
        <w:t xml:space="preserve">この消滅則を考慮に入れることで、逆格子点の配列が修正され、先に述べた単位格子の選び方に起因する矛盾が解消されます。</w:t>
      </w:r>
    </w:p>
    <w:p>
      <w:pPr>
        <w:pStyle w:val="BodyText"/>
      </w:pPr>
      <w:r>
        <w:rPr>
          <w:rFonts w:hint="eastAsia"/>
          <w:b/>
          <w:bCs/>
        </w:rPr>
        <w:t xml:space="preserve">ブラベー格子における実行格子と逆格子の対応:</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jc w:val="left"/>
            </w:pPr>
            <w:r>
              <w:rPr>
                <w:rFonts w:hint="eastAsia"/>
              </w:rPr>
              <w:t xml:space="preserve">実行格子</w:t>
            </w:r>
          </w:p>
        </w:tc>
        <w:tc>
          <w:tcPr/>
          <w:p>
            <w:pPr>
              <w:pStyle w:val="Compact"/>
              <w:jc w:val="left"/>
            </w:pPr>
            <w:r>
              <w:rPr>
                <w:rFonts w:hint="eastAsia"/>
              </w:rPr>
              <w:t xml:space="preserve">消滅則</w:t>
            </w:r>
            <w:r>
              <w:t xml:space="preserve"> (hkl)</w:t>
            </w:r>
          </w:p>
        </w:tc>
        <w:tc>
          <w:tcPr/>
          <w:p>
            <w:pPr>
              <w:pStyle w:val="Compact"/>
              <w:jc w:val="left"/>
            </w:pPr>
            <w:r>
              <w:rPr>
                <w:rFonts w:hint="eastAsia"/>
              </w:rPr>
              <w:t xml:space="preserve">逆格子</w:t>
            </w:r>
          </w:p>
        </w:tc>
      </w:tr>
      <w:tr>
        <w:tc>
          <w:tcPr/>
          <w:p>
            <w:pPr>
              <w:pStyle w:val="Compact"/>
              <w:jc w:val="left"/>
            </w:pPr>
            <w:r>
              <w:rPr>
                <w:rFonts w:hint="eastAsia"/>
              </w:rPr>
              <w:t xml:space="preserve">単純立方</w:t>
            </w:r>
            <w:r>
              <w:t xml:space="preserve"> (SC)</w:t>
            </w:r>
          </w:p>
        </w:tc>
        <w:tc>
          <w:tcPr/>
          <w:p>
            <w:pPr>
              <w:pStyle w:val="Compact"/>
              <w:jc w:val="left"/>
            </w:pPr>
            <w:r>
              <w:t xml:space="preserve">なし</w:t>
            </w:r>
          </w:p>
        </w:tc>
        <w:tc>
          <w:tcPr/>
          <w:p>
            <w:pPr>
              <w:pStyle w:val="Compact"/>
              <w:jc w:val="left"/>
            </w:pPr>
            <w:r>
              <w:rPr>
                <w:rFonts w:hint="eastAsia"/>
              </w:rPr>
              <w:t xml:space="preserve">単純立方</w:t>
            </w:r>
            <w:r>
              <w:t xml:space="preserve"> (SC)</w:t>
            </w:r>
          </w:p>
        </w:tc>
      </w:tr>
      <w:tr>
        <w:tc>
          <w:tcPr/>
          <w:p>
            <w:pPr>
              <w:pStyle w:val="Compact"/>
              <w:jc w:val="left"/>
            </w:pPr>
            <w:r>
              <w:rPr>
                <w:rFonts w:hint="eastAsia"/>
              </w:rPr>
              <w:t xml:space="preserve">体心立方</w:t>
            </w:r>
            <w:r>
              <w:t xml:space="preserve"> (BCC)</w:t>
            </w:r>
          </w:p>
        </w:tc>
        <w:tc>
          <w:tcPr/>
          <w:p>
            <w:pPr>
              <w:pStyle w:val="Compact"/>
              <w:jc w:val="left"/>
            </w:pPr>
            <m:oMathPara>
              <m:oMathParaPr>
                <m:jc m:val="center"/>
              </m:oMathParaPr>
              <m:oMath>
                <m:r>
                  <m:t>h</m:t>
                </m:r>
                <m:r>
                  <m:rPr>
                    <m:sty m:val="p"/>
                  </m:rPr>
                  <m:t>+</m:t>
                </m:r>
                <m:r>
                  <m:t>k</m:t>
                </m:r>
                <m:r>
                  <m:rPr>
                    <m:sty m:val="p"/>
                  </m:rPr>
                  <m:t>+</m:t>
                </m:r>
                <m:r>
                  <m:t>l</m:t>
                </m:r>
              </m:oMath>
            </m:oMathPara>
          </w:p>
          <w:p>
            <w:pPr>
              <w:pStyle w:val="Compact"/>
              <w:jc w:val="left"/>
            </w:pPr>
            <w:r>
              <w:rPr>
                <w:rFonts w:hint="eastAsia"/>
              </w:rPr>
              <w:t xml:space="preserve">が奇数</w:t>
            </w:r>
          </w:p>
        </w:tc>
        <w:tc>
          <w:tcPr/>
          <w:p>
            <w:pPr>
              <w:pStyle w:val="Compact"/>
              <w:jc w:val="left"/>
            </w:pPr>
            <w:r>
              <w:rPr>
                <w:rFonts w:hint="eastAsia"/>
              </w:rPr>
              <w:t xml:space="preserve">面心立方</w:t>
            </w:r>
            <w:r>
              <w:t xml:space="preserve"> (FCC)</w:t>
            </w:r>
          </w:p>
        </w:tc>
      </w:tr>
      <w:tr>
        <w:tc>
          <w:tcPr/>
          <w:p>
            <w:pPr>
              <w:pStyle w:val="Compact"/>
              <w:jc w:val="left"/>
            </w:pPr>
            <w:r>
              <w:rPr>
                <w:rFonts w:hint="eastAsia"/>
              </w:rPr>
              <w:t xml:space="preserve">面心立方</w:t>
            </w:r>
            <w:r>
              <w:t xml:space="preserve"> (FCC)</w:t>
            </w:r>
          </w:p>
        </w:tc>
        <w:tc>
          <w:tcPr/>
          <w:p>
            <w:pPr>
              <w:pStyle w:val="Compact"/>
              <w:jc w:val="left"/>
            </w:pPr>
            <w:r>
              <w:rPr>
                <w:rFonts w:hint="eastAsia"/>
              </w:rPr>
              <w:t xml:space="preserve">全て奇数または全て偶数</w:t>
            </w:r>
          </w:p>
        </w:tc>
        <w:tc>
          <w:tcPr/>
          <w:p>
            <w:pPr>
              <w:pStyle w:val="Compact"/>
              <w:jc w:val="left"/>
            </w:pPr>
            <w:r>
              <w:rPr>
                <w:rFonts w:hint="eastAsia"/>
              </w:rPr>
              <w:t xml:space="preserve">体心立方</w:t>
            </w:r>
            <w:r>
              <w:t xml:space="preserve"> (BCC)</w:t>
            </w:r>
          </w:p>
        </w:tc>
      </w:tr>
      <w:tr>
        <w:tc>
          <w:tcPr/>
          <w:p>
            <w:pPr>
              <w:pStyle w:val="Compact"/>
              <w:jc w:val="left"/>
            </w:pPr>
            <w:r>
              <w:rPr>
                <w:rFonts w:hint="eastAsia"/>
              </w:rPr>
              <w:t xml:space="preserve">単純正方</w:t>
            </w:r>
            <w:r>
              <w:t xml:space="preserve"> (ST)</w:t>
            </w:r>
          </w:p>
        </w:tc>
        <w:tc>
          <w:tcPr/>
          <w:p>
            <w:pPr>
              <w:pStyle w:val="Compact"/>
              <w:jc w:val="left"/>
            </w:pPr>
            <w:r>
              <w:t xml:space="preserve">なし</w:t>
            </w:r>
          </w:p>
        </w:tc>
        <w:tc>
          <w:tcPr/>
          <w:p>
            <w:pPr>
              <w:pStyle w:val="Compact"/>
              <w:jc w:val="left"/>
            </w:pPr>
            <w:r>
              <w:rPr>
                <w:rFonts w:hint="eastAsia"/>
              </w:rPr>
              <w:t xml:space="preserve">単純正方</w:t>
            </w:r>
            <w:r>
              <w:t xml:space="preserve"> (ST)</w:t>
            </w:r>
          </w:p>
        </w:tc>
      </w:tr>
      <w:tr>
        <w:tc>
          <w:tcPr/>
          <w:p>
            <w:pPr>
              <w:pStyle w:val="Compact"/>
              <w:jc w:val="left"/>
            </w:pPr>
            <w:r>
              <w:rPr>
                <w:rFonts w:hint="eastAsia"/>
              </w:rPr>
              <w:t xml:space="preserve">体心正方</w:t>
            </w:r>
            <w:r>
              <w:t xml:space="preserve"> (BCT)</w:t>
            </w:r>
          </w:p>
        </w:tc>
        <w:tc>
          <w:tcPr/>
          <w:p>
            <w:pPr>
              <w:pStyle w:val="Compact"/>
              <w:jc w:val="left"/>
            </w:pPr>
            <m:oMathPara>
              <m:oMathParaPr>
                <m:jc m:val="center"/>
              </m:oMathParaPr>
              <m:oMath>
                <m:r>
                  <m:t>h</m:t>
                </m:r>
                <m:r>
                  <m:rPr>
                    <m:sty m:val="p"/>
                  </m:rPr>
                  <m:t>+</m:t>
                </m:r>
                <m:r>
                  <m:t>k</m:t>
                </m:r>
                <m:r>
                  <m:rPr>
                    <m:sty m:val="p"/>
                  </m:rPr>
                  <m:t>+</m:t>
                </m:r>
                <m:r>
                  <m:t>l</m:t>
                </m:r>
              </m:oMath>
            </m:oMathPara>
          </w:p>
          <w:p>
            <w:pPr>
              <w:pStyle w:val="Compact"/>
              <w:jc w:val="left"/>
            </w:pPr>
            <w:r>
              <w:rPr>
                <w:rFonts w:hint="eastAsia"/>
              </w:rPr>
              <w:t xml:space="preserve">が奇数</w:t>
            </w:r>
          </w:p>
        </w:tc>
        <w:tc>
          <w:tcPr/>
          <w:p>
            <w:pPr>
              <w:pStyle w:val="Compact"/>
              <w:jc w:val="left"/>
            </w:pPr>
            <w:r>
              <w:rPr>
                <w:rFonts w:hint="eastAsia"/>
              </w:rPr>
              <w:t xml:space="preserve">面心正方</w:t>
            </w:r>
            <w:r>
              <w:t xml:space="preserve"> (FCT)</w:t>
            </w:r>
          </w:p>
        </w:tc>
      </w:tr>
      <w:tr>
        <w:tc>
          <w:tcPr/>
          <w:p>
            <w:pPr>
              <w:pStyle w:val="Compact"/>
              <w:jc w:val="left"/>
            </w:pPr>
            <w:r>
              <w:rPr>
                <w:rFonts w:hint="eastAsia"/>
              </w:rPr>
              <w:t xml:space="preserve">単純斜方</w:t>
            </w:r>
            <w:r>
              <w:t xml:space="preserve"> (SO)</w:t>
            </w:r>
          </w:p>
        </w:tc>
        <w:tc>
          <w:tcPr/>
          <w:p>
            <w:pPr>
              <w:pStyle w:val="Compact"/>
              <w:jc w:val="left"/>
            </w:pPr>
            <w:r>
              <w:t xml:space="preserve">なし</w:t>
            </w:r>
          </w:p>
        </w:tc>
        <w:tc>
          <w:tcPr/>
          <w:p>
            <w:pPr>
              <w:pStyle w:val="Compact"/>
              <w:jc w:val="left"/>
            </w:pPr>
            <w:r>
              <w:rPr>
                <w:rFonts w:hint="eastAsia"/>
              </w:rPr>
              <w:t xml:space="preserve">単純斜方</w:t>
            </w:r>
            <w:r>
              <w:t xml:space="preserve"> (SO)</w:t>
            </w:r>
          </w:p>
        </w:tc>
      </w:tr>
      <w:tr>
        <w:tc>
          <w:tcPr/>
          <w:p>
            <w:pPr>
              <w:pStyle w:val="Compact"/>
              <w:jc w:val="left"/>
            </w:pPr>
            <w:r>
              <w:rPr>
                <w:rFonts w:hint="eastAsia"/>
              </w:rPr>
              <w:t xml:space="preserve">体心斜方</w:t>
            </w:r>
            <w:r>
              <w:t xml:space="preserve"> (BCO)</w:t>
            </w:r>
          </w:p>
        </w:tc>
        <w:tc>
          <w:tcPr/>
          <w:p>
            <w:pPr>
              <w:pStyle w:val="Compact"/>
              <w:jc w:val="left"/>
            </w:pPr>
            <m:oMathPara>
              <m:oMathParaPr>
                <m:jc m:val="center"/>
              </m:oMathParaPr>
              <m:oMath>
                <m:r>
                  <m:t>h</m:t>
                </m:r>
                <m:r>
                  <m:rPr>
                    <m:sty m:val="p"/>
                  </m:rPr>
                  <m:t>+</m:t>
                </m:r>
                <m:r>
                  <m:t>k</m:t>
                </m:r>
                <m:r>
                  <m:rPr>
                    <m:sty m:val="p"/>
                  </m:rPr>
                  <m:t>+</m:t>
                </m:r>
                <m:r>
                  <m:t>l</m:t>
                </m:r>
              </m:oMath>
            </m:oMathPara>
          </w:p>
          <w:p>
            <w:pPr>
              <w:pStyle w:val="Compact"/>
              <w:jc w:val="left"/>
            </w:pPr>
            <w:r>
              <w:rPr>
                <w:rFonts w:hint="eastAsia"/>
              </w:rPr>
              <w:t xml:space="preserve">が奇数</w:t>
            </w:r>
          </w:p>
        </w:tc>
        <w:tc>
          <w:tcPr/>
          <w:p>
            <w:pPr>
              <w:pStyle w:val="Compact"/>
              <w:jc w:val="left"/>
            </w:pPr>
            <w:r>
              <w:rPr>
                <w:rFonts w:hint="eastAsia"/>
              </w:rPr>
              <w:t xml:space="preserve">面心斜方</w:t>
            </w:r>
            <w:r>
              <w:t xml:space="preserve"> (FCO)</w:t>
            </w:r>
          </w:p>
        </w:tc>
      </w:tr>
      <w:tr>
        <w:tc>
          <w:tcPr/>
          <w:p>
            <w:pPr>
              <w:pStyle w:val="Compact"/>
              <w:jc w:val="left"/>
            </w:pPr>
            <w:r>
              <w:rPr>
                <w:rFonts w:hint="eastAsia"/>
              </w:rPr>
              <w:t xml:space="preserve">面心斜方</w:t>
            </w:r>
            <w:r>
              <w:t xml:space="preserve"> (FCO)</w:t>
            </w:r>
          </w:p>
        </w:tc>
        <w:tc>
          <w:tcPr/>
          <w:p>
            <w:pPr>
              <w:pStyle w:val="Compact"/>
              <w:jc w:val="left"/>
            </w:pPr>
            <w:r>
              <w:rPr>
                <w:rFonts w:hint="eastAsia"/>
              </w:rPr>
              <w:t xml:space="preserve">全て奇数または全て偶数</w:t>
            </w:r>
          </w:p>
        </w:tc>
        <w:tc>
          <w:tcPr/>
          <w:p>
            <w:pPr>
              <w:pStyle w:val="Compact"/>
              <w:jc w:val="left"/>
            </w:pPr>
            <w:r>
              <w:rPr>
                <w:rFonts w:hint="eastAsia"/>
              </w:rPr>
              <w:t xml:space="preserve">体心斜方</w:t>
            </w:r>
            <w:r>
              <w:t xml:space="preserve"> (BCO)</w:t>
            </w:r>
          </w:p>
        </w:tc>
      </w:tr>
      <w:tr>
        <w:tc>
          <w:tcPr/>
          <w:p>
            <w:pPr>
              <w:pStyle w:val="Compact"/>
              <w:jc w:val="left"/>
            </w:pPr>
            <w:r>
              <w:rPr>
                <w:rFonts w:hint="eastAsia"/>
              </w:rPr>
              <w:t xml:space="preserve">底心斜方</w:t>
            </w:r>
            <w:r>
              <w:t xml:space="preserve"> (Base-O)</w:t>
            </w:r>
          </w:p>
        </w:tc>
        <w:tc>
          <w:tcPr/>
          <w:p>
            <w:pPr>
              <w:pStyle w:val="Compact"/>
              <w:jc w:val="left"/>
            </w:pPr>
            <m:oMathPara>
              <m:oMathParaPr>
                <m:jc m:val="center"/>
              </m:oMathParaPr>
              <m:oMath>
                <m:r>
                  <m:t>h</m:t>
                </m:r>
                <m:r>
                  <m:rPr>
                    <m:sty m:val="p"/>
                  </m:rPr>
                  <m:t>+</m:t>
                </m:r>
                <m:r>
                  <m:t>k</m:t>
                </m:r>
              </m:oMath>
            </m:oMathPara>
          </w:p>
          <w:p>
            <w:pPr>
              <w:pStyle w:val="Compact"/>
              <w:jc w:val="left"/>
            </w:pPr>
            <w:r>
              <w:rPr>
                <w:rFonts w:hint="eastAsia"/>
              </w:rPr>
              <w:t xml:space="preserve">が奇数</w:t>
            </w:r>
          </w:p>
        </w:tc>
        <w:tc>
          <w:tcPr/>
          <w:p>
            <w:pPr>
              <w:pStyle w:val="Compact"/>
              <w:jc w:val="left"/>
            </w:pPr>
            <w:r>
              <w:rPr>
                <w:rFonts w:hint="eastAsia"/>
              </w:rPr>
              <w:t xml:space="preserve">底心斜方</w:t>
            </w:r>
            <w:r>
              <w:t xml:space="preserve"> (Base-O)</w:t>
            </w:r>
          </w:p>
        </w:tc>
      </w:tr>
      <w:tr>
        <w:tc>
          <w:tcPr/>
          <w:p>
            <w:pPr>
              <w:pStyle w:val="Compact"/>
              <w:jc w:val="left"/>
            </w:pPr>
            <w:r>
              <w:rPr>
                <w:rFonts w:hint="eastAsia"/>
              </w:rPr>
              <w:t xml:space="preserve">三方晶</w:t>
            </w:r>
            <w:r>
              <w:t xml:space="preserve"> (Trigonal)</w:t>
            </w:r>
          </w:p>
        </w:tc>
        <w:tc>
          <w:tcPr/>
          <w:p>
            <w:pPr>
              <w:pStyle w:val="Compact"/>
              <w:jc w:val="left"/>
            </w:pPr>
            <w:r>
              <w:t xml:space="preserve">なし</w:t>
            </w:r>
          </w:p>
        </w:tc>
        <w:tc>
          <w:tcPr/>
          <w:p>
            <w:pPr>
              <w:pStyle w:val="Compact"/>
              <w:jc w:val="left"/>
            </w:pPr>
            <w:r>
              <w:rPr>
                <w:rFonts w:hint="eastAsia"/>
              </w:rPr>
              <w:t xml:space="preserve">三方晶</w:t>
            </w:r>
            <w:r>
              <w:t xml:space="preserve"> (Trigonal)</w:t>
            </w:r>
          </w:p>
        </w:tc>
      </w:tr>
      <w:tr>
        <w:tc>
          <w:tcPr/>
          <w:p>
            <w:pPr>
              <w:pStyle w:val="Compact"/>
              <w:jc w:val="left"/>
            </w:pPr>
            <w:r>
              <w:rPr>
                <w:rFonts w:hint="eastAsia"/>
              </w:rPr>
              <w:t xml:space="preserve">六方晶</w:t>
            </w:r>
            <w:r>
              <w:t xml:space="preserve"> (Hexagonal)</w:t>
            </w:r>
          </w:p>
        </w:tc>
        <w:tc>
          <w:tcPr/>
          <w:p>
            <w:pPr>
              <w:pStyle w:val="Compact"/>
              <w:jc w:val="left"/>
            </w:pPr>
            <w:r>
              <w:t xml:space="preserve">なし</w:t>
            </w:r>
          </w:p>
        </w:tc>
        <w:tc>
          <w:tcPr/>
          <w:p>
            <w:pPr>
              <w:pStyle w:val="Compact"/>
              <w:jc w:val="left"/>
            </w:pPr>
            <w:r>
              <w:rPr>
                <w:rFonts w:hint="eastAsia"/>
              </w:rPr>
              <w:t xml:space="preserve">六方晶</w:t>
            </w:r>
            <w:r>
              <w:t xml:space="preserve"> (Hexagonal)</w:t>
            </w:r>
          </w:p>
        </w:tc>
      </w:tr>
      <w:tr>
        <w:tc>
          <w:tcPr/>
          <w:p>
            <w:pPr>
              <w:pStyle w:val="Compact"/>
              <w:jc w:val="left"/>
            </w:pPr>
            <w:r>
              <w:rPr>
                <w:rFonts w:hint="eastAsia"/>
              </w:rPr>
              <w:t xml:space="preserve">単斜晶</w:t>
            </w:r>
            <w:r>
              <w:t xml:space="preserve"> (Monoclinic)</w:t>
            </w:r>
          </w:p>
        </w:tc>
        <w:tc>
          <w:tcPr/>
          <w:p>
            <w:pPr>
              <w:pStyle w:val="Compact"/>
              <w:jc w:val="left"/>
            </w:pPr>
            <w:r>
              <w:t xml:space="preserve">なし</w:t>
            </w:r>
          </w:p>
        </w:tc>
        <w:tc>
          <w:tcPr/>
          <w:p>
            <w:pPr>
              <w:pStyle w:val="Compact"/>
              <w:jc w:val="left"/>
            </w:pPr>
            <w:r>
              <w:rPr>
                <w:rFonts w:hint="eastAsia"/>
              </w:rPr>
              <w:t xml:space="preserve">単斜晶</w:t>
            </w:r>
            <w:r>
              <w:t xml:space="preserve"> (Monoclinic)</w:t>
            </w:r>
          </w:p>
        </w:tc>
      </w:tr>
      <w:tr>
        <w:tc>
          <w:tcPr/>
          <w:p>
            <w:pPr>
              <w:pStyle w:val="Compact"/>
              <w:jc w:val="left"/>
            </w:pPr>
            <w:r>
              <w:rPr>
                <w:rFonts w:hint="eastAsia"/>
              </w:rPr>
              <w:t xml:space="preserve">底心単斜晶</w:t>
            </w:r>
            <w:r>
              <w:t xml:space="preserve"> (Base-M)</w:t>
            </w:r>
          </w:p>
        </w:tc>
        <w:tc>
          <w:tcPr/>
          <w:p>
            <w:pPr>
              <w:pStyle w:val="Compact"/>
              <w:jc w:val="left"/>
            </w:pPr>
            <m:oMathPara>
              <m:oMathParaPr>
                <m:jc m:val="center"/>
              </m:oMathParaPr>
              <m:oMath>
                <m:r>
                  <m:t>h</m:t>
                </m:r>
                <m:r>
                  <m:rPr>
                    <m:sty m:val="p"/>
                  </m:rPr>
                  <m:t>+</m:t>
                </m:r>
                <m:r>
                  <m:t>k</m:t>
                </m:r>
              </m:oMath>
            </m:oMathPara>
          </w:p>
          <w:p>
            <w:pPr>
              <w:pStyle w:val="Compact"/>
              <w:jc w:val="left"/>
            </w:pPr>
            <w:r>
              <w:rPr>
                <w:rFonts w:hint="eastAsia"/>
              </w:rPr>
              <w:t xml:space="preserve">が奇数</w:t>
            </w:r>
          </w:p>
        </w:tc>
        <w:tc>
          <w:tcPr/>
          <w:p>
            <w:pPr>
              <w:pStyle w:val="Compact"/>
              <w:jc w:val="left"/>
            </w:pPr>
            <w:r>
              <w:rPr>
                <w:rFonts w:hint="eastAsia"/>
              </w:rPr>
              <w:t xml:space="preserve">底心単斜晶</w:t>
            </w:r>
            <w:r>
              <w:t xml:space="preserve"> (Base-M)</w:t>
            </w:r>
          </w:p>
        </w:tc>
      </w:tr>
      <w:tr>
        <w:tc>
          <w:tcPr/>
          <w:p>
            <w:pPr>
              <w:pStyle w:val="Compact"/>
              <w:jc w:val="left"/>
            </w:pPr>
            <w:r>
              <w:rPr>
                <w:rFonts w:hint="eastAsia"/>
              </w:rPr>
              <w:t xml:space="preserve">三斜晶</w:t>
            </w:r>
            <w:r>
              <w:t xml:space="preserve"> (Triclinic)</w:t>
            </w:r>
          </w:p>
        </w:tc>
        <w:tc>
          <w:tcPr/>
          <w:p>
            <w:pPr>
              <w:pStyle w:val="Compact"/>
              <w:jc w:val="left"/>
            </w:pPr>
            <w:r>
              <w:t xml:space="preserve">なし</w:t>
            </w:r>
          </w:p>
        </w:tc>
        <w:tc>
          <w:tcPr/>
          <w:p>
            <w:pPr>
              <w:pStyle w:val="Compact"/>
              <w:jc w:val="left"/>
            </w:pPr>
            <w:r>
              <w:rPr>
                <w:rFonts w:hint="eastAsia"/>
              </w:rPr>
              <w:t xml:space="preserve">三斜晶</w:t>
            </w:r>
            <w:r>
              <w:t xml:space="preserve"> (Triclinic)</w:t>
            </w:r>
          </w:p>
        </w:tc>
      </w:tr>
    </w:tbl>
    <w:p>
      <w:pPr>
        <w:pStyle w:val="BodyText"/>
      </w:pPr>
      <w:r>
        <w:rPr>
          <w:rFonts w:hint="eastAsia"/>
        </w:rPr>
        <w:t xml:space="preserve">このように、体心立方格子の実行格子は面心立方格子の逆格子に、面心立方格子の実行格子は体心立方格子の逆格子に対応するという興味深い関係があります。単純格子や底心格子、三方晶、六方晶、単斜晶、三斜晶の逆格子は、それぞれ同じブラベー格子のタイプになります。</w:t>
      </w:r>
    </w:p>
    <w:p>
      <w:pPr>
        <w:pStyle w:val="BodyText"/>
      </w:pPr>
      <w:r>
        <w:rPr>
          <w:rFonts w:hint="eastAsia"/>
        </w:rPr>
        <w:t xml:space="preserve">実際に、</w:t>
      </w:r>
      <w:r>
        <w:rPr>
          <w:rStyle w:val="VerbatimChar"/>
        </w:rPr>
        <w:t xml:space="preserve">crystaldrawcell.py</w:t>
      </w:r>
      <w:r>
        <w:t xml:space="preserve"> </w:t>
      </w:r>
      <w:r>
        <w:rPr>
          <w:rFonts w:hint="eastAsia"/>
        </w:rPr>
        <w:t xml:space="preserve">のようなプログラムは、これらの関係を考慮して逆格子の単位胞（第一ブリルアンゾーンなど）を作図することができます。プログラムを読み解くことで、逆格子の計算と可視化の仕組みをより深く理解できるでしょう。</w:t>
      </w:r>
    </w:p>
    <w:p>
      <w:r>
        <w:pict>
          <v:rect style="width:0;height:1.5pt" o:hralign="center" o:hrstd="t" o:hr="t"/>
        </w:pict>
      </w:r>
    </w:p>
    <w:bookmarkEnd w:id="13"/>
    <w:bookmarkEnd w:id="14"/>
    <w:bookmarkStart w:id="25" w:name="共変ベクトルと反変ベクトル"/>
    <w:p>
      <w:pPr>
        <w:pStyle w:val="Heading2"/>
      </w:pPr>
      <w:r>
        <w:t xml:space="preserve">2. </w:t>
      </w:r>
      <w:r>
        <w:rPr>
          <w:rFonts w:hint="eastAsia"/>
        </w:rPr>
        <w:t xml:space="preserve">共変ベクトルと反変ベクトル</w:t>
      </w:r>
    </w:p>
    <w:p>
      <w:pPr>
        <w:pStyle w:val="FirstParagraph"/>
      </w:pPr>
      <w:r>
        <w:rPr>
          <w:rFonts w:hint="eastAsia"/>
        </w:rPr>
        <w:t xml:space="preserve">逆格子と実行格子の関係をより深く、そして一般的に理解するためには、「共変ベクトル</w:t>
      </w:r>
      <w:r>
        <w:t xml:space="preserve"> (Covariant </w:t>
      </w:r>
      <w:r>
        <w:rPr>
          <w:rFonts w:hint="eastAsia"/>
        </w:rPr>
        <w:t xml:space="preserve">Vector)」と「反変ベクトル</w:t>
      </w:r>
      <w:r>
        <w:t xml:space="preserve"> (Contravariant </w:t>
      </w:r>
      <w:r>
        <w:rPr>
          <w:rFonts w:hint="eastAsia"/>
        </w:rPr>
        <w:t xml:space="preserve">Vector)」という概念が非常に役立ちます。これらの概念は、座標変換の下でのベクトルの振る舞いを分類するもので、テンソル解析の基礎となります。</w:t>
      </w:r>
    </w:p>
    <w:bookmarkStart w:id="15" w:name="座標変換とベクトルの分類"/>
    <w:p>
      <w:pPr>
        <w:pStyle w:val="Heading3"/>
      </w:pPr>
      <w:r>
        <w:t xml:space="preserve">2.1 </w:t>
      </w:r>
      <w:r>
        <w:rPr>
          <w:rFonts w:hint="eastAsia"/>
        </w:rPr>
        <w:t xml:space="preserve">座標変換とベクトルの分類</w:t>
      </w:r>
    </w:p>
    <w:p>
      <w:pPr>
        <w:pStyle w:val="FirstParagraph"/>
      </w:pPr>
      <w:r>
        <w:rPr>
          <w:rFonts w:hint="eastAsia"/>
        </w:rPr>
        <w:t xml:space="preserve">一般の線形座標変換を考えます。ある基底（基本ベクトル）</w:t>
      </w:r>
    </w:p>
    <w:p>
      <w:pPr>
        <w:pStyle w:val="BodyText"/>
      </w:pPr>
      <m:oMathPara>
        <m:oMathParaPr>
          <m:jc m:val="center"/>
        </m:oMathParaPr>
        <m:oMath>
          <m:r>
            <m:rPr>
              <m:sty m:val="p"/>
            </m:rPr>
            <m:t>{</m:t>
          </m:r>
          <m:sSub>
            <m:e>
              <m:r>
                <m:rPr>
                  <m:sty m:val="b"/>
                </m:rPr>
                <m:t>a</m:t>
              </m:r>
            </m:e>
            <m:sub>
              <m:r>
                <m:t>i</m:t>
              </m:r>
            </m:sub>
          </m:sSub>
          <m:r>
            <m:rPr>
              <m:sty m:val="p"/>
            </m:rPr>
            <m:t>}</m:t>
          </m:r>
        </m:oMath>
      </m:oMathPara>
    </w:p>
    <w:p>
      <w:pPr>
        <w:pStyle w:val="FirstParagraph"/>
      </w:pPr>
      <w:r>
        <w:rPr>
          <w:rFonts w:hint="eastAsia"/>
        </w:rPr>
        <w:t xml:space="preserve">から別の基底</w:t>
      </w:r>
    </w:p>
    <w:p>
      <w:pPr>
        <w:pStyle w:val="BodyText"/>
      </w:pPr>
      <m:oMathPara>
        <m:oMathParaPr>
          <m:jc m:val="center"/>
        </m:oMathParaPr>
        <m:oMath>
          <m:r>
            <m:rPr>
              <m:sty m:val="p"/>
            </m:rPr>
            <m:t>{</m:t>
          </m:r>
          <m:sSub>
            <m:e>
              <m:sSup>
                <m:e>
                  <m:r>
                    <m:rPr>
                      <m:sty m:val="b"/>
                    </m:rPr>
                    <m:t>a</m:t>
                  </m:r>
                </m:e>
                <m:sup>
                  <m:r>
                    <m:rPr>
                      <m:sty m:val="p"/>
                    </m:rPr>
                    <m:t>′</m:t>
                  </m:r>
                </m:sup>
              </m:sSup>
            </m:e>
            <m:sub>
              <m:r>
                <m:t>i</m:t>
              </m:r>
            </m:sub>
          </m:sSub>
          <m:r>
            <m:rPr>
              <m:sty m:val="p"/>
            </m:rPr>
            <m:t>}</m:t>
          </m:r>
        </m:oMath>
      </m:oMathPara>
    </w:p>
    <w:p>
      <w:pPr>
        <w:pStyle w:val="FirstParagraph"/>
      </w:pPr>
      <w:r>
        <w:rPr>
          <w:rFonts w:hint="eastAsia"/>
        </w:rPr>
        <w:t xml:space="preserve">への変換が、変換行列</w:t>
      </w:r>
    </w:p>
    <w:p>
      <w:pPr>
        <w:pStyle w:val="BodyText"/>
      </w:pPr>
      <m:oMathPara>
        <m:oMathParaPr>
          <m:jc m:val="center"/>
        </m:oMathParaPr>
        <m:oMath>
          <m:r>
            <m:rPr>
              <m:sty m:val="b"/>
            </m:rPr>
            <m:t>T</m:t>
          </m:r>
        </m:oMath>
      </m:oMathPara>
    </w:p>
    <w:p>
      <w:pPr>
        <w:pStyle w:val="FirstParagraph"/>
      </w:pPr>
      <w:r>
        <w:rPr>
          <w:rFonts w:hint="eastAsia"/>
        </w:rPr>
        <w:t xml:space="preserve">によって次のように与えられるとします。</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rPr>
          <w:rFonts w:hint="eastAsia"/>
        </w:rPr>
        <w:t xml:space="preserve">このとき、同じ物理的なベクトル</w:t>
      </w:r>
    </w:p>
    <w:p>
      <w:pPr>
        <w:pStyle w:val="BodyText"/>
      </w:pPr>
      <m:oMathPara>
        <m:oMathParaPr>
          <m:jc m:val="center"/>
        </m:oMathParaPr>
        <m:oMath>
          <m:r>
            <m:rPr>
              <m:sty m:val="b"/>
            </m:rPr>
            <m:t>v</m:t>
          </m:r>
        </m:oMath>
      </m:oMathPara>
    </w:p>
    <w:p>
      <w:pPr>
        <w:pStyle w:val="FirstParagraph"/>
      </w:pPr>
      <w:r>
        <w:rPr>
          <w:rFonts w:hint="eastAsia"/>
        </w:rPr>
        <w:t xml:space="preserve">を異なる基底で表現すると、その成分はどのように変換されるでしょうか。</w:t>
      </w:r>
      <w:r>
        <w:t xml:space="preserve"> </w:t>
      </w:r>
      <w:r>
        <w:t xml:space="preserve">ベクトル</w:t>
      </w:r>
    </w:p>
    <w:p>
      <w:pPr>
        <w:pStyle w:val="BodyText"/>
      </w:pPr>
      <m:oMathPara>
        <m:oMathParaPr>
          <m:jc m:val="center"/>
        </m:oMathParaPr>
        <m:oMath>
          <m:r>
            <m:rPr>
              <m:sty m:val="b"/>
            </m:rPr>
            <m:t>v</m:t>
          </m:r>
        </m:oMath>
      </m:oMathPara>
    </w:p>
    <w:p>
      <w:pPr>
        <w:pStyle w:val="FirstParagraph"/>
      </w:pPr>
      <w:r>
        <w:rPr>
          <w:rFonts w:hint="eastAsia"/>
        </w:rPr>
        <w:t xml:space="preserve">を、基底</w:t>
      </w:r>
    </w:p>
    <w:p>
      <w:pPr>
        <w:pStyle w:val="BodyText"/>
      </w:pPr>
      <m:oMathPara>
        <m:oMathParaPr>
          <m:jc m:val="center"/>
        </m:oMathParaPr>
        <m:oMath>
          <m:r>
            <m:rPr>
              <m:sty m:val="p"/>
            </m:rPr>
            <m:t>{</m:t>
          </m:r>
          <m:sSub>
            <m:e>
              <m:r>
                <m:rPr>
                  <m:sty m:val="b"/>
                </m:rPr>
                <m:t>a</m:t>
              </m:r>
            </m:e>
            <m:sub>
              <m:r>
                <m:t>i</m:t>
              </m:r>
            </m:sub>
          </m:sSub>
          <m:r>
            <m:rPr>
              <m:sty m:val="p"/>
            </m:rPr>
            <m:t>}</m:t>
          </m:r>
        </m:oMath>
      </m:oMathPara>
    </w:p>
    <w:p>
      <w:pPr>
        <w:pStyle w:val="FirstParagraph"/>
      </w:pPr>
      <w:r>
        <w:rPr>
          <w:rFonts w:hint="eastAsia"/>
        </w:rPr>
        <w:t xml:space="preserve">を用いて</w:t>
      </w:r>
    </w:p>
    <w:p>
      <w:pPr>
        <w:pStyle w:val="BodyText"/>
      </w:pPr>
      <m:oMathPara>
        <m:oMathParaPr>
          <m:jc m:val="center"/>
        </m:oMathParaPr>
        <m:oMath>
          <m:r>
            <m:rPr>
              <m:sty m:val="b"/>
            </m:rPr>
            <m:t>v</m:t>
          </m:r>
          <m:r>
            <m:rPr>
              <m:sty m:val="p"/>
            </m:rPr>
            <m:t>=</m:t>
          </m:r>
          <m:nary>
            <m:naryPr>
              <m:chr m:val="∑"/>
              <m:limLoc m:val="undOvr"/>
              <m:subHide m:val="off"/>
              <m:supHide m:val="on"/>
            </m:naryPr>
            <m:sub>
              <m:r>
                <m:t>i</m:t>
              </m:r>
            </m:sub>
            <m:sup>
              <m:r>
                <m:t>​</m:t>
              </m:r>
            </m:sup>
            <m:e>
              <m:sSup>
                <m:e>
                  <m:r>
                    <m:t>v</m:t>
                  </m:r>
                </m:e>
                <m:sup>
                  <m:r>
                    <m:t>i</m:t>
                  </m:r>
                </m:sup>
              </m:sSup>
            </m:e>
          </m:nary>
          <m:sSub>
            <m:e>
              <m:r>
                <m:rPr>
                  <m:sty m:val="b"/>
                </m:rPr>
                <m:t>a</m:t>
              </m:r>
            </m:e>
            <m:sub>
              <m:r>
                <m:t>i</m:t>
              </m:r>
            </m:sub>
          </m:sSub>
        </m:oMath>
      </m:oMathPara>
    </w:p>
    <w:p>
      <w:pPr>
        <w:pStyle w:val="FirstParagraph"/>
      </w:pPr>
      <w:r>
        <w:rPr>
          <w:rFonts w:hint="eastAsia"/>
        </w:rPr>
        <w:t xml:space="preserve">と表し、基底</w:t>
      </w:r>
    </w:p>
    <w:p>
      <w:pPr>
        <w:pStyle w:val="BodyText"/>
      </w:pPr>
      <m:oMathPara>
        <m:oMathParaPr>
          <m:jc m:val="center"/>
        </m:oMathParaPr>
        <m:oMath>
          <m:r>
            <m:rPr>
              <m:sty m:val="p"/>
            </m:rPr>
            <m:t>{</m:t>
          </m:r>
          <m:sSub>
            <m:e>
              <m:sSup>
                <m:e>
                  <m:r>
                    <m:rPr>
                      <m:sty m:val="b"/>
                    </m:rPr>
                    <m:t>a</m:t>
                  </m:r>
                </m:e>
                <m:sup>
                  <m:r>
                    <m:rPr>
                      <m:sty m:val="p"/>
                    </m:rPr>
                    <m:t>′</m:t>
                  </m:r>
                </m:sup>
              </m:sSup>
            </m:e>
            <m:sub>
              <m:r>
                <m:t>i</m:t>
              </m:r>
            </m:sub>
          </m:sSub>
          <m:r>
            <m:rPr>
              <m:sty m:val="p"/>
            </m:rPr>
            <m:t>}</m:t>
          </m:r>
        </m:oMath>
      </m:oMathPara>
    </w:p>
    <w:p>
      <w:pPr>
        <w:pStyle w:val="FirstParagraph"/>
      </w:pPr>
      <w:r>
        <w:rPr>
          <w:rFonts w:hint="eastAsia"/>
        </w:rPr>
        <w:t xml:space="preserve">を用いて</w:t>
      </w:r>
    </w:p>
    <w:p>
      <w:pPr>
        <w:pStyle w:val="BodyText"/>
      </w:pPr>
      <m:oMathPara>
        <m:oMathParaPr>
          <m:jc m:val="center"/>
        </m:oMathParaPr>
        <m:oMath>
          <m:r>
            <m:rPr>
              <m:sty m:val="b"/>
            </m:rPr>
            <m:t>v</m:t>
          </m:r>
          <m:r>
            <m:rPr>
              <m:sty m:val="p"/>
            </m:rPr>
            <m:t>=</m:t>
          </m:r>
          <m:nary>
            <m:naryPr>
              <m:chr m:val="∑"/>
              <m:limLoc m:val="undOvr"/>
              <m:subHide m:val="off"/>
              <m:supHide m:val="on"/>
            </m:naryPr>
            <m:sub>
              <m:r>
                <m:t>i</m:t>
              </m:r>
            </m:sub>
            <m:sup>
              <m:r>
                <m:t>​</m:t>
              </m:r>
            </m:sup>
            <m:e>
              <m:sSup>
                <m:e>
                  <m:sSup>
                    <m:e>
                      <m:r>
                        <m:t>v</m:t>
                      </m:r>
                    </m:e>
                    <m:sup>
                      <m:r>
                        <m:rPr>
                          <m:sty m:val="p"/>
                        </m:rPr>
                        <m:t>′</m:t>
                      </m:r>
                    </m:sup>
                  </m:sSup>
                </m:e>
                <m:sup>
                  <m:r>
                    <m:t>i</m:t>
                  </m:r>
                </m:sup>
              </m:sSup>
            </m:e>
          </m:nary>
          <m:sSub>
            <m:e>
              <m:sSup>
                <m:e>
                  <m:r>
                    <m:rPr>
                      <m:sty m:val="b"/>
                    </m:rPr>
                    <m:t>a</m:t>
                  </m:r>
                </m:e>
                <m:sup>
                  <m:r>
                    <m:rPr>
                      <m:sty m:val="p"/>
                    </m:rPr>
                    <m:t>′</m:t>
                  </m:r>
                </m:sup>
              </m:sSup>
            </m:e>
            <m:sub>
              <m:r>
                <m:t>i</m:t>
              </m:r>
            </m:sub>
          </m:sSub>
        </m:oMath>
      </m:oMathPara>
    </w:p>
    <w:p>
      <w:pPr>
        <w:pStyle w:val="FirstParagraph"/>
      </w:pPr>
      <w:r>
        <w:rPr>
          <w:rFonts w:hint="eastAsia"/>
        </w:rPr>
        <w:t xml:space="preserve">と表すと、両者が等しいことから、成分</w:t>
      </w:r>
    </w:p>
    <w:p>
      <w:pPr>
        <w:pStyle w:val="BodyText"/>
      </w:pPr>
      <m:oMathPara>
        <m:oMathParaPr>
          <m:jc m:val="center"/>
        </m:oMathParaPr>
        <m:oMath>
          <m:sSup>
            <m:e>
              <m:r>
                <m:t>v</m:t>
              </m:r>
            </m:e>
            <m:sup>
              <m:r>
                <m:t>i</m:t>
              </m:r>
            </m:sup>
          </m:sSup>
        </m:oMath>
      </m:oMathPara>
    </w:p>
    <w:p>
      <w:pPr>
        <w:pStyle w:val="FirstParagraph"/>
      </w:pPr>
      <w:r>
        <w:t xml:space="preserve">と</w:t>
      </w:r>
    </w:p>
    <w:p>
      <w:pPr>
        <w:pStyle w:val="BodyText"/>
      </w:pPr>
      <m:oMathPara>
        <m:oMathParaPr>
          <m:jc m:val="center"/>
        </m:oMathParaPr>
        <m:oMath>
          <m:sSup>
            <m:e>
              <m:sSup>
                <m:e>
                  <m:r>
                    <m:t>v</m:t>
                  </m:r>
                </m:e>
                <m:sup>
                  <m:r>
                    <m:rPr>
                      <m:sty m:val="p"/>
                    </m:rPr>
                    <m:t>′</m:t>
                  </m:r>
                </m:sup>
              </m:sSup>
            </m:e>
            <m:sup>
              <m:r>
                <m:t>i</m:t>
              </m:r>
            </m:sup>
          </m:sSup>
        </m:oMath>
      </m:oMathPara>
    </w:p>
    <w:p>
      <w:pPr>
        <w:pStyle w:val="FirstParagraph"/>
      </w:pPr>
      <w:r>
        <w:rPr>
          <w:rFonts w:hint="eastAsia"/>
        </w:rPr>
        <w:t xml:space="preserve">の間には次のような関係が導かれます。</w:t>
      </w:r>
    </w:p>
    <w:p>
      <w:pPr>
        <w:pStyle w:val="BodyText"/>
      </w:pPr>
      <m:oMathPara>
        <m:oMathParaPr>
          <m:jc m:val="center"/>
        </m:oMathParaPr>
        <m:oMath>
          <m:sSup>
            <m:e>
              <m:sSup>
                <m:e>
                  <m:r>
                    <m:t>v</m:t>
                  </m:r>
                </m:e>
                <m:sup>
                  <m:r>
                    <m:rPr>
                      <m:sty m:val="p"/>
                    </m:rPr>
                    <m:t>′</m:t>
                  </m:r>
                </m:sup>
              </m:sSup>
            </m:e>
            <m:sup>
              <m:r>
                <m:t>i</m:t>
              </m:r>
            </m:sup>
          </m:sSup>
          <m:r>
            <m:rPr>
              <m:sty m:val="p"/>
            </m:rPr>
            <m:t>=</m:t>
          </m:r>
          <m:nary>
            <m:naryPr>
              <m:chr m:val="∑"/>
              <m:limLoc m:val="undOvr"/>
              <m:subHide m:val="off"/>
              <m:supHide m:val="on"/>
            </m:naryPr>
            <m:sub>
              <m:r>
                <m:t>j</m:t>
              </m:r>
            </m:sub>
            <m:sup>
              <m:r>
                <m:t>​</m:t>
              </m:r>
            </m:sup>
            <m:e>
              <m:r>
                <m:rPr>
                  <m:sty m:val="p"/>
                </m:rPr>
                <m:t>(</m:t>
              </m:r>
            </m:e>
          </m:nary>
          <m:sSup>
            <m:e>
              <m:r>
                <m:rPr>
                  <m:sty m:val="b"/>
                </m:rPr>
                <m:t>T</m:t>
              </m:r>
            </m:e>
            <m:sup>
              <m:r>
                <m:rPr>
                  <m:sty m:val="p"/>
                </m:rPr>
                <m:t>−</m:t>
              </m:r>
              <m:r>
                <m:t>1</m:t>
              </m:r>
            </m:sup>
          </m:sSup>
          <m:sSub>
            <m:e>
              <m:r>
                <m:rPr>
                  <m:sty m:val="p"/>
                </m:rPr>
                <m:t>)</m:t>
              </m:r>
            </m:e>
            <m:sub>
              <m:r>
                <m:t>j</m:t>
              </m:r>
              <m:r>
                <m:t>i</m:t>
              </m:r>
            </m:sub>
          </m:sSub>
          <m:sSup>
            <m:e>
              <m:r>
                <m:t>v</m:t>
              </m:r>
            </m:e>
            <m:sup>
              <m:r>
                <m:t>j</m:t>
              </m:r>
            </m:sup>
          </m:sSup>
        </m:oMath>
      </m:oMathPara>
    </w:p>
    <w:p>
      <w:pPr>
        <w:pStyle w:val="FirstParagraph"/>
      </w:pPr>
      <w:r>
        <w:t xml:space="preserve">ここで、</w:t>
      </w:r>
    </w:p>
    <w:p>
      <w:pPr>
        <w:pStyle w:val="BodyText"/>
      </w:pPr>
      <m:oMathPara>
        <m:oMathParaPr>
          <m:jc m:val="center"/>
        </m:oMathParaPr>
        <m:oMath>
          <m:r>
            <m:rPr>
              <m:sty m:val="p"/>
            </m:rPr>
            <m:t>(</m:t>
          </m:r>
          <m:sSup>
            <m:e>
              <m:r>
                <m:rPr>
                  <m:sty m:val="b"/>
                </m:rPr>
                <m:t>T</m:t>
              </m:r>
            </m:e>
            <m:sup>
              <m:r>
                <m:rPr>
                  <m:sty m:val="p"/>
                </m:rPr>
                <m:t>−</m:t>
              </m:r>
              <m:r>
                <m:t>1</m:t>
              </m:r>
            </m:sup>
          </m:sSup>
          <m:sSub>
            <m:e>
              <m:r>
                <m:rPr>
                  <m:sty m:val="p"/>
                </m:rPr>
                <m:t>)</m:t>
              </m:r>
            </m:e>
            <m:sub>
              <m:r>
                <m:t>j</m:t>
              </m:r>
              <m:r>
                <m:t>i</m:t>
              </m:r>
            </m:sub>
          </m:sSub>
        </m:oMath>
      </m:oMathPara>
    </w:p>
    <w:p>
      <w:pPr>
        <w:pStyle w:val="FirstParagraph"/>
      </w:pPr>
      <w:r>
        <w:rPr>
          <w:rFonts w:hint="eastAsia"/>
        </w:rPr>
        <w:t xml:space="preserve">は変換行列</w:t>
      </w:r>
    </w:p>
    <w:p>
      <w:pPr>
        <w:pStyle w:val="BodyText"/>
      </w:pPr>
      <m:oMathPara>
        <m:oMathParaPr>
          <m:jc m:val="center"/>
        </m:oMathParaPr>
        <m:oMath>
          <m:r>
            <m:rPr>
              <m:sty m:val="b"/>
            </m:rPr>
            <m:t>T</m:t>
          </m:r>
        </m:oMath>
      </m:oMathPara>
    </w:p>
    <w:p>
      <w:pPr>
        <w:pStyle w:val="FirstParagraph"/>
      </w:pPr>
      <w:r>
        <w:rPr>
          <w:rFonts w:hint="eastAsia"/>
        </w:rPr>
        <w:t xml:space="preserve">の逆行列</w:t>
      </w:r>
    </w:p>
    <w:p>
      <w:pPr>
        <w:pStyle w:val="BodyText"/>
      </w:pPr>
      <m:oMathPara>
        <m:oMathParaPr>
          <m:jc m:val="center"/>
        </m:oMathParaPr>
        <m:oMath>
          <m:sSup>
            <m:e>
              <m:r>
                <m:rPr>
                  <m:sty m:val="b"/>
                </m:rPr>
                <m:t>T</m:t>
              </m:r>
            </m:e>
            <m:sup>
              <m:r>
                <m:rPr>
                  <m:sty m:val="p"/>
                </m:rPr>
                <m:t>−</m:t>
              </m:r>
              <m:r>
                <m:t>1</m:t>
              </m:r>
            </m:sup>
          </m:sSup>
        </m:oMath>
      </m:oMathPara>
    </w:p>
    <w:p>
      <w:pPr>
        <w:pStyle w:val="FirstParagraph"/>
      </w:pPr>
      <w:r>
        <w:rPr>
          <w:rFonts w:hint="eastAsia"/>
        </w:rPr>
        <w:t xml:space="preserve">の成分です。</w:t>
      </w:r>
    </w:p>
    <w:p>
      <w:pPr>
        <w:pStyle w:val="BodyText"/>
      </w:pPr>
      <w:r>
        <w:rPr>
          <w:rFonts w:hint="eastAsia"/>
        </w:rPr>
        <w:t xml:space="preserve">このように、座標変換の下での振る舞いによって、ベクトル成分（または基底ベクトル）は2種類に分類されます。</w:t>
      </w:r>
    </w:p>
    <w:p>
      <w:pPr>
        <w:numPr>
          <w:ilvl w:val="0"/>
          <w:numId w:val="1002"/>
        </w:numPr>
      </w:pPr>
      <w:r>
        <w:rPr>
          <w:rFonts w:hint="eastAsia"/>
          <w:b/>
          <w:bCs/>
        </w:rPr>
        <w:t xml:space="preserve">共変ベクトル</w:t>
      </w:r>
      <w:r>
        <w:rPr>
          <w:b/>
          <w:bCs/>
        </w:rPr>
        <w:t xml:space="preserve"> (Covariant Vector)</w:t>
      </w:r>
      <w:r>
        <w:t xml:space="preserve">:</w:t>
      </w:r>
      <w:r>
        <w:t xml:space="preserve"> </w:t>
      </w:r>
      <w:r>
        <w:rPr>
          <w:rFonts w:hint="eastAsia"/>
        </w:rPr>
        <w:t xml:space="preserve">基底ベクトルと同じ変換規則に従う成分を持つベクトル、あるいは変換行列</w:t>
      </w:r>
    </w:p>
    <w:p>
      <w:pPr>
        <w:pStyle w:val="BodyText"/>
      </w:pPr>
      <m:oMathPara>
        <m:oMathParaPr>
          <m:jc m:val="center"/>
        </m:oMathParaPr>
        <m:oMath>
          <m:r>
            <m:rPr>
              <m:sty m:val="b"/>
            </m:rPr>
            <m:t>T</m:t>
          </m:r>
        </m:oMath>
      </m:oMathPara>
    </w:p>
    <w:p>
      <w:pPr>
        <w:numPr>
          <w:ilvl w:val="0"/>
          <w:numId w:val="1000"/>
        </w:numPr>
      </w:pPr>
      <w:r>
        <w:rPr>
          <w:rFonts w:hint="eastAsia"/>
        </w:rPr>
        <w:t xml:space="preserve">そのもので変換されるベクトル。</w:t>
      </w:r>
      <w:r>
        <w:t xml:space="preserve"> </w:t>
      </w:r>
      <w:r>
        <w:rPr>
          <w:rFonts w:hint="eastAsia"/>
        </w:rPr>
        <w:t xml:space="preserve">例:</w:t>
      </w:r>
      <w:r>
        <w:t xml:space="preserve"> </w:t>
      </w:r>
      <w:r>
        <w:rPr>
          <w:rFonts w:hint="eastAsia"/>
          <w:b/>
          <w:bCs/>
        </w:rPr>
        <w:t xml:space="preserve">実行格子の基本ベクトル</w:t>
      </w:r>
      <w:r>
        <w:rPr>
          <w:b/>
          <w:bCs/>
        </w:rPr>
        <w:t xml:space="preserve"> </w:t>
      </w:r>
      <m:oMathPara>
        <m:oMathParaPr>
          <m:jc m:val="center"/>
        </m:oMathParaPr>
        <m:oMath>
          <m:sSub>
            <m:e>
              <m:r>
                <m:rPr>
                  <m:sty m:val="b"/>
                </m:rPr>
                <m:t>a</m:t>
              </m:r>
            </m:e>
            <m:sub>
              <m:r>
                <m:t>i</m:t>
              </m:r>
            </m:sub>
          </m:sSub>
        </m:oMath>
      </m:oMathPara>
    </w:p>
    <w:p>
      <w:pPr>
        <w:numPr>
          <w:ilvl w:val="0"/>
          <w:numId w:val="1002"/>
        </w:numPr>
      </w:pPr>
      <w:r>
        <w:rPr>
          <w:rFonts w:hint="eastAsia"/>
          <w:b/>
          <w:bCs/>
        </w:rPr>
        <w:t xml:space="preserve">反変ベクトル</w:t>
      </w:r>
      <w:r>
        <w:rPr>
          <w:b/>
          <w:bCs/>
        </w:rPr>
        <w:t xml:space="preserve"> (Contravariant Vector)</w:t>
      </w:r>
      <w:r>
        <w:t xml:space="preserve">:</w:t>
      </w:r>
      <w:r>
        <w:t xml:space="preserve"> </w:t>
      </w:r>
      <w:r>
        <w:rPr>
          <w:rFonts w:hint="eastAsia"/>
        </w:rPr>
        <w:t xml:space="preserve">基底ベクトルとは逆の変換規則に従う成分を持つベクトル、あるいは変換行列</w:t>
      </w:r>
    </w:p>
    <w:p>
      <w:pPr>
        <w:pStyle w:val="BodyText"/>
      </w:pPr>
      <m:oMathPara>
        <m:oMathParaPr>
          <m:jc m:val="center"/>
        </m:oMathParaPr>
        <m:oMath>
          <m:r>
            <m:rPr>
              <m:sty m:val="b"/>
            </m:rPr>
            <m:t>T</m:t>
          </m:r>
        </m:oMath>
      </m:oMathPara>
    </w:p>
    <w:p>
      <w:pPr>
        <w:numPr>
          <w:ilvl w:val="0"/>
          <w:numId w:val="1000"/>
        </w:numPr>
      </w:pPr>
      <w:r>
        <w:rPr>
          <w:rFonts w:hint="eastAsia"/>
        </w:rPr>
        <w:t xml:space="preserve">の逆行列</w:t>
      </w:r>
    </w:p>
    <w:p>
      <w:pPr>
        <w:pStyle w:val="BodyText"/>
      </w:pPr>
      <m:oMathPara>
        <m:oMathParaPr>
          <m:jc m:val="center"/>
        </m:oMathParaPr>
        <m:oMath>
          <m:sSup>
            <m:e>
              <m:r>
                <m:rPr>
                  <m:sty m:val="b"/>
                </m:rPr>
                <m:t>T</m:t>
              </m:r>
            </m:e>
            <m:sup>
              <m:r>
                <m:rPr>
                  <m:sty m:val="p"/>
                </m:rPr>
                <m:t>−</m:t>
              </m:r>
              <m:r>
                <m:t>1</m:t>
              </m:r>
            </m:sup>
          </m:sSup>
        </m:oMath>
      </m:oMathPara>
    </w:p>
    <w:p>
      <w:pPr>
        <w:numPr>
          <w:ilvl w:val="0"/>
          <w:numId w:val="1000"/>
        </w:numPr>
      </w:pPr>
      <w:r>
        <w:rPr>
          <w:rFonts w:hint="eastAsia"/>
        </w:rPr>
        <w:t xml:space="preserve">で変換されるベクトル。</w:t>
      </w:r>
      <w:r>
        <w:t xml:space="preserve"> </w:t>
      </w:r>
      <w:r>
        <w:rPr>
          <w:rFonts w:hint="eastAsia"/>
        </w:rPr>
        <w:t xml:space="preserve">例:</w:t>
      </w:r>
      <w:r>
        <w:t xml:space="preserve"> </w:t>
      </w:r>
      <w:r>
        <w:rPr>
          <w:rFonts w:hint="eastAsia"/>
          <w:b/>
          <w:bCs/>
        </w:rPr>
        <w:t xml:space="preserve">実行格子の座標成分</w:t>
      </w:r>
      <w:r>
        <w:rPr>
          <w:b/>
          <w:bCs/>
        </w:rPr>
        <w:t xml:space="preserve"> </w:t>
      </w:r>
      <m:oMathPara>
        <m:oMathParaPr>
          <m:jc m:val="center"/>
        </m:oMathParaPr>
        <m:oMath>
          <m:sSup>
            <m:e>
              <m:r>
                <m:t>x</m:t>
              </m:r>
            </m:e>
            <m:sup>
              <m:r>
                <m:t>i</m:t>
              </m:r>
            </m:sup>
          </m:sSup>
        </m:oMath>
      </m:oMathPara>
    </w:p>
    <w:p>
      <w:pPr>
        <w:pStyle w:val="FirstParagraph"/>
      </w:pPr>
      <w:r>
        <w:rPr>
          <w:rFonts w:hint="eastAsia"/>
        </w:rPr>
        <w:t xml:space="preserve">より厳密には、共変ベクトルは基底ベクトルの変換</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rPr>
          <w:rFonts w:hint="eastAsia"/>
        </w:rPr>
        <w:t xml:space="preserve">に対して、その成分は</w:t>
      </w:r>
    </w:p>
    <w:p>
      <w:pPr>
        <w:pStyle w:val="BodyText"/>
      </w:pPr>
      <m:oMathPara>
        <m:oMathParaPr>
          <m:jc m:val="center"/>
        </m:oMathParaPr>
        <m:oMath>
          <m:sSub>
            <m:e>
              <m:sSup>
                <m:e>
                  <m:r>
                    <m:t>v</m:t>
                  </m:r>
                </m:e>
                <m:sup>
                  <m:r>
                    <m:rPr>
                      <m:sty m:val="p"/>
                    </m:rPr>
                    <m:t>′</m:t>
                  </m:r>
                </m:sup>
              </m:sSup>
            </m:e>
            <m:sub>
              <m:r>
                <m:t>i</m:t>
              </m:r>
            </m:sub>
          </m:sSub>
          <m:r>
            <m:rPr>
              <m:sty m:val="p"/>
            </m:rPr>
            <m:t>=</m:t>
          </m:r>
          <m:nary>
            <m:naryPr>
              <m:chr m:val="∑"/>
              <m:limLoc m:val="undOvr"/>
              <m:subHide m:val="off"/>
              <m:supHide m:val="on"/>
            </m:naryPr>
            <m:sub>
              <m:r>
                <m:t>j</m:t>
              </m:r>
            </m:sub>
            <m:sup>
              <m:r>
                <m:t>​</m:t>
              </m:r>
            </m:sup>
            <m:e>
              <m:r>
                <m:rPr>
                  <m:sty m:val="p"/>
                </m:rPr>
                <m:t>(</m:t>
              </m:r>
            </m:e>
          </m:nary>
          <m:sSup>
            <m:e>
              <m:r>
                <m:rPr>
                  <m:sty m:val="b"/>
                </m:rPr>
                <m:t>T</m:t>
              </m:r>
            </m:e>
            <m:sup>
              <m:r>
                <m:rPr>
                  <m:sty m:val="p"/>
                </m:rPr>
                <m:t>−</m:t>
              </m:r>
              <m:r>
                <m:t>1</m:t>
              </m:r>
            </m:sup>
          </m:sSup>
          <m:sSub>
            <m:e>
              <m:r>
                <m:rPr>
                  <m:sty m:val="p"/>
                </m:rPr>
                <m:t>)</m:t>
              </m:r>
            </m:e>
            <m:sub>
              <m:r>
                <m:t>i</m:t>
              </m:r>
              <m:r>
                <m:t>j</m:t>
              </m:r>
            </m:sub>
          </m:sSub>
          <m:sSub>
            <m:e>
              <m:r>
                <m:t>v</m:t>
              </m:r>
            </m:e>
            <m:sub>
              <m:r>
                <m:t>j</m:t>
              </m:r>
            </m:sub>
          </m:sSub>
        </m:oMath>
      </m:oMathPara>
    </w:p>
    <w:p>
      <w:pPr>
        <w:pStyle w:val="FirstParagraph"/>
      </w:pPr>
      <w:r>
        <w:rPr>
          <w:rFonts w:hint="eastAsia"/>
        </w:rPr>
        <w:t xml:space="preserve">と変換される量です。一方、反変ベクトルは基底ベクトルが</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r>
                <m:rPr>
                  <m:sty m:val="p"/>
                </m:rPr>
                <m:t>(</m:t>
              </m:r>
            </m:e>
          </m:nary>
          <m:sSup>
            <m:e>
              <m:r>
                <m:rPr>
                  <m:sty m:val="b"/>
                </m:rPr>
                <m:t>T</m:t>
              </m:r>
            </m:e>
            <m:sup>
              <m:r>
                <m:rPr>
                  <m:sty m:val="p"/>
                </m:rPr>
                <m:t>−</m:t>
              </m:r>
              <m:r>
                <m:t>1</m:t>
              </m:r>
            </m:sup>
          </m:sSup>
          <m:sSub>
            <m:e>
              <m:r>
                <m:rPr>
                  <m:sty m:val="p"/>
                </m:rPr>
                <m:t>)</m:t>
              </m:r>
            </m:e>
            <m:sub>
              <m:r>
                <m:t>i</m:t>
              </m:r>
              <m:r>
                <m:t>j</m:t>
              </m:r>
            </m:sub>
          </m:sSub>
          <m:sSub>
            <m:e>
              <m:r>
                <m:rPr>
                  <m:sty m:val="b"/>
                </m:rPr>
                <m:t>a</m:t>
              </m:r>
            </m:e>
            <m:sub>
              <m:r>
                <m:t>j</m:t>
              </m:r>
            </m:sub>
          </m:sSub>
        </m:oMath>
      </m:oMathPara>
    </w:p>
    <w:p>
      <w:pPr>
        <w:pStyle w:val="FirstParagraph"/>
      </w:pPr>
      <w:r>
        <w:rPr>
          <w:rFonts w:hint="eastAsia"/>
        </w:rPr>
        <w:t xml:space="preserve">と変換される場合に、その成分は</w:t>
      </w:r>
    </w:p>
    <w:p>
      <w:pPr>
        <w:pStyle w:val="BodyText"/>
      </w:pPr>
      <m:oMathPara>
        <m:oMathParaPr>
          <m:jc m:val="center"/>
        </m:oMathParaPr>
        <m:oMath>
          <m:sSup>
            <m:e>
              <m:sSup>
                <m:e>
                  <m:r>
                    <m:t>v</m:t>
                  </m:r>
                </m:e>
                <m:sup>
                  <m:r>
                    <m:rPr>
                      <m:sty m:val="p"/>
                    </m:rPr>
                    <m:t>′</m:t>
                  </m:r>
                </m:sup>
              </m:sSup>
            </m:e>
            <m:sup>
              <m:r>
                <m:t>i</m:t>
              </m:r>
            </m:sup>
          </m:sSup>
          <m:r>
            <m:rPr>
              <m:sty m:val="p"/>
            </m:rPr>
            <m:t>=</m:t>
          </m:r>
          <m:nary>
            <m:naryPr>
              <m:chr m:val="∑"/>
              <m:limLoc m:val="undOvr"/>
              <m:subHide m:val="off"/>
              <m:supHide m:val="on"/>
            </m:naryPr>
            <m:sub>
              <m:r>
                <m:t>j</m:t>
              </m:r>
            </m:sub>
            <m:sup>
              <m:r>
                <m:t>​</m:t>
              </m:r>
            </m:sup>
            <m:e>
              <m:sSub>
                <m:e>
                  <m:r>
                    <m:t>T</m:t>
                  </m:r>
                </m:e>
                <m:sub>
                  <m:r>
                    <m:t>i</m:t>
                  </m:r>
                  <m:r>
                    <m:t>j</m:t>
                  </m:r>
                </m:sub>
              </m:sSub>
            </m:e>
          </m:nary>
          <m:sSup>
            <m:e>
              <m:r>
                <m:t>v</m:t>
              </m:r>
            </m:e>
            <m:sup>
              <m:r>
                <m:t>j</m:t>
              </m:r>
            </m:sup>
          </m:sSup>
        </m:oMath>
      </m:oMathPara>
    </w:p>
    <w:p>
      <w:pPr>
        <w:pStyle w:val="FirstParagraph"/>
      </w:pPr>
      <w:r>
        <w:rPr>
          <w:rFonts w:hint="eastAsia"/>
        </w:rPr>
        <w:t xml:space="preserve">と変換される量と考えることもできます。ここでは、講義の文脈に合わせて、「実行格子の基本ベクトル</w:t>
      </w:r>
    </w:p>
    <w:p>
      <w:pPr>
        <w:pStyle w:val="BodyText"/>
      </w:pPr>
      <m:oMathPara>
        <m:oMathParaPr>
          <m:jc m:val="center"/>
        </m:oMathParaPr>
        <m:oMath>
          <m:sSub>
            <m:e>
              <m:r>
                <m:rPr>
                  <m:sty m:val="b"/>
                </m:rPr>
                <m:t>a</m:t>
              </m:r>
            </m:e>
            <m:sub>
              <m:r>
                <m:t>i</m:t>
              </m:r>
            </m:sub>
          </m:sSub>
        </m:oMath>
      </m:oMathPara>
    </w:p>
    <w:p>
      <w:pPr>
        <w:pStyle w:val="FirstParagraph"/>
      </w:pPr>
      <w:r>
        <w:rPr>
          <w:rFonts w:hint="eastAsia"/>
        </w:rPr>
        <w:t xml:space="preserve">と同じ変換規則（</w:t>
      </w:r>
    </w:p>
    <w:p>
      <w:pPr>
        <w:pStyle w:val="BodyText"/>
      </w:pPr>
      <m:oMathPara>
        <m:oMathParaPr>
          <m:jc m:val="center"/>
        </m:oMathParaPr>
        <m:oMath>
          <m:r>
            <m:rPr>
              <m:sty m:val="b"/>
            </m:rPr>
            <m:t>T</m:t>
          </m:r>
        </m:oMath>
      </m:oMathPara>
    </w:p>
    <w:p>
      <w:pPr>
        <w:pStyle w:val="FirstParagraph"/>
      </w:pPr>
      <w:r>
        <w:rPr>
          <w:rFonts w:hint="eastAsia"/>
        </w:rPr>
        <w:t xml:space="preserve">で変換）に従うもの」を共変、その逆を反変と定義します。</w:t>
      </w:r>
    </w:p>
    <w:p>
      <w:pPr>
        <w:pStyle w:val="BodyText"/>
      </w:pPr>
      <w:r>
        <w:rPr>
          <w:rFonts w:hint="eastAsia"/>
        </w:rPr>
        <w:t xml:space="preserve">具体的に、前回の講義でまとめた格子変換のルールを振り返ってみましょう。</w:t>
      </w:r>
      <w:r>
        <w:t xml:space="preserve"> </w:t>
      </w:r>
      <w:r>
        <w:t xml:space="preserve">- </w:t>
      </w:r>
      <w:r>
        <w:rPr>
          <w:rFonts w:hint="eastAsia"/>
        </w:rPr>
        <w:t xml:space="preserve">実行格子の基本ベクトル</w:t>
      </w:r>
    </w:p>
    <w:p>
      <w:pPr>
        <w:pStyle w:val="BodyText"/>
      </w:pPr>
      <m:oMathPara>
        <m:oMathParaPr>
          <m:jc m:val="center"/>
        </m:oMathParaPr>
        <m:oMath>
          <m:sSub>
            <m:e>
              <m:r>
                <m:rPr>
                  <m:sty m:val="b"/>
                </m:rPr>
                <m:t>a</m:t>
              </m:r>
            </m:e>
            <m:sub>
              <m:r>
                <m:t>i</m:t>
              </m:r>
            </m:sub>
          </m:sSub>
        </m:oMath>
      </m:oMathPara>
    </w:p>
    <w:p>
      <w:pPr>
        <w:pStyle w:val="FirstParagraph"/>
      </w:pPr>
      <w:r>
        <w:rPr>
          <w:rFonts w:hint="eastAsia"/>
        </w:rPr>
        <w:t xml:space="preserve">は、変換行列</w:t>
      </w:r>
    </w:p>
    <w:p>
      <w:pPr>
        <w:pStyle w:val="BodyText"/>
      </w:pPr>
      <m:oMathPara>
        <m:oMathParaPr>
          <m:jc m:val="center"/>
        </m:oMathParaPr>
        <m:oMath>
          <m:r>
            <m:rPr>
              <m:sty m:val="b"/>
            </m:rPr>
            <m:t>T</m:t>
          </m:r>
        </m:oMath>
      </m:oMathPara>
    </w:p>
    <w:p>
      <w:pPr>
        <w:pStyle w:val="FirstParagraph"/>
      </w:pPr>
      <w:r>
        <w:rPr>
          <w:rFonts w:hint="eastAsia"/>
        </w:rPr>
        <w:t xml:space="preserve">によって変換される。</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t xml:space="preserve">- </w:t>
      </w:r>
      <w:r>
        <w:rPr>
          <w:rFonts w:hint="eastAsia"/>
        </w:rPr>
        <w:t xml:space="preserve">実行格子の座標成分</w:t>
      </w:r>
    </w:p>
    <w:p>
      <w:pPr>
        <w:pStyle w:val="BodyText"/>
      </w:pPr>
      <m:oMathPara>
        <m:oMathParaPr>
          <m:jc m:val="center"/>
        </m:oMathParaPr>
        <m:oMath>
          <m:sSup>
            <m:e>
              <m:r>
                <m:t>x</m:t>
              </m:r>
            </m:e>
            <m:sup>
              <m:r>
                <m:t>i</m:t>
              </m:r>
            </m:sup>
          </m:sSup>
        </m:oMath>
      </m:oMathPara>
    </w:p>
    <w:p>
      <w:pPr>
        <w:pStyle w:val="FirstParagraph"/>
      </w:pPr>
      <w:r>
        <w:rPr>
          <w:rFonts w:hint="eastAsia"/>
        </w:rPr>
        <w:t xml:space="preserve">は、変換行列</w:t>
      </w:r>
    </w:p>
    <w:p>
      <w:pPr>
        <w:pStyle w:val="BodyText"/>
      </w:pPr>
      <m:oMathPara>
        <m:oMathParaPr>
          <m:jc m:val="center"/>
        </m:oMathParaPr>
        <m:oMath>
          <m:r>
            <m:rPr>
              <m:sty m:val="b"/>
            </m:rPr>
            <m:t>T</m:t>
          </m:r>
        </m:oMath>
      </m:oMathPara>
    </w:p>
    <w:p>
      <w:pPr>
        <w:pStyle w:val="FirstParagraph"/>
      </w:pPr>
      <w:r>
        <w:rPr>
          <w:rFonts w:hint="eastAsia"/>
        </w:rPr>
        <w:t xml:space="preserve">の逆行列の転置</w:t>
      </w:r>
    </w:p>
    <w:p>
      <w:pPr>
        <w:pStyle w:val="BodyText"/>
      </w:pPr>
      <m:oMathPara>
        <m:oMathParaPr>
          <m:jc m:val="center"/>
        </m:oMathParaPr>
        <m:oMath>
          <m:r>
            <m:rPr>
              <m:sty m:val="p"/>
            </m:rPr>
            <m:t>(</m:t>
          </m:r>
          <m:sSup>
            <m:e>
              <m:r>
                <m:rPr>
                  <m:sty m:val="b"/>
                </m:rPr>
                <m:t>T</m:t>
              </m:r>
            </m:e>
            <m:sup>
              <m:r>
                <m:rPr>
                  <m:sty m:val="p"/>
                </m:rPr>
                <m:t>−</m:t>
              </m:r>
              <m:r>
                <m:t>1</m:t>
              </m:r>
            </m:sup>
          </m:sSup>
          <m:sSup>
            <m:e>
              <m:r>
                <m:rPr>
                  <m:sty m:val="p"/>
                </m:rPr>
                <m:t>)</m:t>
              </m:r>
            </m:e>
            <m:sup>
              <m:r>
                <m:t>T</m:t>
              </m:r>
            </m:sup>
          </m:sSup>
        </m:oMath>
      </m:oMathPara>
    </w:p>
    <w:p>
      <w:pPr>
        <w:pStyle w:val="FirstParagraph"/>
      </w:pPr>
      <w:r>
        <w:rPr>
          <w:rFonts w:hint="eastAsia"/>
        </w:rPr>
        <w:t xml:space="preserve">によって変換される。</w:t>
      </w:r>
    </w:p>
    <w:p>
      <w:pPr>
        <w:pStyle w:val="BodyText"/>
      </w:pPr>
      <m:oMathPara>
        <m:oMathParaPr>
          <m:jc m:val="center"/>
        </m:oMathParaPr>
        <m:oMath>
          <m:sSup>
            <m:e>
              <m:sSup>
                <m:e>
                  <m:r>
                    <m:t>x</m:t>
                  </m:r>
                </m:e>
                <m:sup>
                  <m:r>
                    <m:rPr>
                      <m:sty m:val="p"/>
                    </m:rPr>
                    <m:t>′</m:t>
                  </m:r>
                </m:sup>
              </m:sSup>
            </m:e>
            <m:sup>
              <m:r>
                <m:t>i</m:t>
              </m:r>
            </m:sup>
          </m:sSup>
          <m:r>
            <m:rPr>
              <m:sty m:val="p"/>
            </m:rPr>
            <m:t>=</m:t>
          </m:r>
          <m:nary>
            <m:naryPr>
              <m:chr m:val="∑"/>
              <m:limLoc m:val="undOvr"/>
              <m:subHide m:val="off"/>
              <m:supHide m:val="on"/>
            </m:naryPr>
            <m:sub>
              <m:r>
                <m:t>j</m:t>
              </m:r>
            </m:sub>
            <m:sup>
              <m:r>
                <m:t>​</m:t>
              </m:r>
            </m:sup>
            <m:e>
              <m:r>
                <m:rPr>
                  <m:sty m:val="p"/>
                </m:rPr>
                <m:t>(</m:t>
              </m:r>
            </m:e>
          </m:nary>
          <m:r>
            <m:rPr>
              <m:sty m:val="p"/>
            </m:rPr>
            <m:t>(</m:t>
          </m:r>
          <m:sSup>
            <m:e>
              <m:r>
                <m:rPr>
                  <m:sty m:val="b"/>
                </m:rPr>
                <m:t>T</m:t>
              </m:r>
            </m:e>
            <m:sup>
              <m:r>
                <m:rPr>
                  <m:sty m:val="p"/>
                </m:rPr>
                <m:t>−</m:t>
              </m:r>
              <m:r>
                <m:t>1</m:t>
              </m:r>
            </m:sup>
          </m:sSup>
          <m:sSup>
            <m:e>
              <m:r>
                <m:rPr>
                  <m:sty m:val="p"/>
                </m:rPr>
                <m:t>)</m:t>
              </m:r>
            </m:e>
            <m:sup>
              <m:r>
                <m:t>T</m:t>
              </m:r>
            </m:sup>
          </m:sSup>
          <m:sSub>
            <m:e>
              <m:r>
                <m:rPr>
                  <m:sty m:val="p"/>
                </m:rPr>
                <m:t>)</m:t>
              </m:r>
            </m:e>
            <m:sub>
              <m:r>
                <m:t>i</m:t>
              </m:r>
              <m:r>
                <m:t>j</m:t>
              </m:r>
            </m:sub>
          </m:sSub>
          <m:sSup>
            <m:e>
              <m:r>
                <m:t>x</m:t>
              </m:r>
            </m:e>
            <m:sup>
              <m:r>
                <m:t>j</m:t>
              </m:r>
            </m:sup>
          </m:sSup>
        </m:oMath>
      </m:oMathPara>
    </w:p>
    <w:p>
      <w:pPr>
        <w:pStyle w:val="FirstParagraph"/>
      </w:pPr>
      <w:r>
        <w:rPr>
          <w:rFonts w:hint="eastAsia"/>
        </w:rPr>
        <w:t xml:space="preserve">（元のテキストでは「Tの転置の逆行列」という表現だが、座標の変換は基底の逆変換なので、</w:t>
      </w:r>
    </w:p>
    <w:p>
      <w:pPr>
        <w:pStyle w:val="BodyText"/>
      </w:pPr>
      <m:oMathPara>
        <m:oMathParaPr>
          <m:jc m:val="center"/>
        </m:oMathParaPr>
        <m:oMath>
          <m:sSup>
            <m:e>
              <m:r>
                <m:rPr>
                  <m:sty m:val="b"/>
                </m:rPr>
                <m:t>x</m:t>
              </m:r>
            </m:e>
            <m:sup>
              <m:r>
                <m:rPr>
                  <m:sty m:val="p"/>
                </m:rPr>
                <m:t>′</m:t>
              </m:r>
            </m:sup>
          </m:sSup>
          <m:r>
            <m:rPr>
              <m:sty m:val="p"/>
            </m:rPr>
            <m:t>=</m:t>
          </m:r>
          <m:r>
            <m:rPr>
              <m:sty m:val="p"/>
            </m:rPr>
            <m:t>(</m:t>
          </m:r>
          <m:sSup>
            <m:e>
              <m:r>
                <m:rPr>
                  <m:sty m:val="b"/>
                </m:rPr>
                <m:t>T</m:t>
              </m:r>
            </m:e>
            <m:sup>
              <m:r>
                <m:t>T</m:t>
              </m:r>
            </m:sup>
          </m:sSup>
          <m:sSup>
            <m:e>
              <m:r>
                <m:rPr>
                  <m:sty m:val="p"/>
                </m:rPr>
                <m:t>)</m:t>
              </m:r>
            </m:e>
            <m:sup>
              <m:r>
                <m:rPr>
                  <m:sty m:val="p"/>
                </m:rPr>
                <m:t>−</m:t>
              </m:r>
              <m:r>
                <m:t>1</m:t>
              </m:r>
            </m:sup>
          </m:sSup>
          <m:r>
            <m:rPr>
              <m:sty m:val="b"/>
            </m:rPr>
            <m:t>x</m:t>
          </m:r>
        </m:oMath>
      </m:oMathPara>
    </w:p>
    <w:p>
      <w:pPr>
        <w:pStyle w:val="FirstParagraph"/>
      </w:pPr>
      <w:r>
        <w:t xml:space="preserve">あるいは</w:t>
      </w:r>
    </w:p>
    <w:p>
      <w:pPr>
        <w:pStyle w:val="BodyText"/>
      </w:pPr>
      <m:oMathPara>
        <m:oMathParaPr>
          <m:jc m:val="center"/>
        </m:oMathParaPr>
        <m:oMath>
          <m:sSup>
            <m:e>
              <m:r>
                <m:rPr>
                  <m:sty m:val="b"/>
                </m:rPr>
                <m:t>x</m:t>
              </m:r>
            </m:e>
            <m:sup>
              <m:r>
                <m:rPr>
                  <m:sty m:val="p"/>
                </m:rPr>
                <m:t>′</m:t>
              </m:r>
            </m:sup>
          </m:sSup>
          <m:r>
            <m:rPr>
              <m:sty m:val="p"/>
            </m:rPr>
            <m:t>=</m:t>
          </m:r>
          <m:r>
            <m:rPr>
              <m:sty m:val="p"/>
            </m:rPr>
            <m:t>(</m:t>
          </m:r>
          <m:sSup>
            <m:e>
              <m:r>
                <m:rPr>
                  <m:sty m:val="b"/>
                </m:rPr>
                <m:t>T</m:t>
              </m:r>
            </m:e>
            <m:sup>
              <m:r>
                <m:rPr>
                  <m:sty m:val="p"/>
                </m:rPr>
                <m:t>−</m:t>
              </m:r>
              <m:r>
                <m:t>1</m:t>
              </m:r>
            </m:sup>
          </m:sSup>
          <m:sSup>
            <m:e>
              <m:r>
                <m:rPr>
                  <m:sty m:val="p"/>
                </m:rPr>
                <m:t>)</m:t>
              </m:r>
            </m:e>
            <m:sup>
              <m:r>
                <m:t>T</m:t>
              </m:r>
            </m:sup>
          </m:sSup>
          <m:r>
            <m:rPr>
              <m:sty m:val="b"/>
            </m:rPr>
            <m:t>x</m:t>
          </m:r>
        </m:oMath>
      </m:oMathPara>
    </w:p>
    <w:p>
      <w:pPr>
        <w:pStyle w:val="FirstParagraph"/>
      </w:pPr>
      <w:r>
        <w:rPr>
          <w:rFonts w:hint="eastAsia"/>
        </w:rPr>
        <w:t xml:space="preserve">となる。これは基底の変換が</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rPr>
          <w:rFonts w:hint="eastAsia"/>
        </w:rPr>
        <w:t xml:space="preserve">の場合、ベクトル成分は</w:t>
      </w:r>
    </w:p>
    <w:p>
      <w:pPr>
        <w:pStyle w:val="BodyText"/>
      </w:pPr>
      <m:oMathPara>
        <m:oMathParaPr>
          <m:jc m:val="center"/>
        </m:oMathParaPr>
        <m:oMath>
          <m:sSup>
            <m:e>
              <m:sSup>
                <m:e>
                  <m:r>
                    <m:t>v</m:t>
                  </m:r>
                </m:e>
                <m:sup>
                  <m:r>
                    <m:rPr>
                      <m:sty m:val="p"/>
                    </m:rPr>
                    <m:t>′</m:t>
                  </m:r>
                </m:sup>
              </m:sSup>
            </m:e>
            <m:sup>
              <m:r>
                <m:t>j</m:t>
              </m:r>
            </m:sup>
          </m:sSup>
          <m:r>
            <m:rPr>
              <m:sty m:val="p"/>
            </m:rPr>
            <m:t>=</m:t>
          </m:r>
          <m:nary>
            <m:naryPr>
              <m:chr m:val="∑"/>
              <m:limLoc m:val="undOvr"/>
              <m:subHide m:val="off"/>
              <m:supHide m:val="on"/>
            </m:naryPr>
            <m:sub>
              <m:r>
                <m:t>i</m:t>
              </m:r>
            </m:sub>
            <m:sup>
              <m:r>
                <m:t>​</m:t>
              </m:r>
            </m:sup>
            <m:e>
              <m:r>
                <m:rPr>
                  <m:sty m:val="p"/>
                </m:rPr>
                <m:t>(</m:t>
              </m:r>
            </m:e>
          </m:nary>
          <m:sSup>
            <m:e>
              <m:r>
                <m:rPr>
                  <m:sty m:val="b"/>
                </m:rPr>
                <m:t>T</m:t>
              </m:r>
            </m:e>
            <m:sup>
              <m:r>
                <m:rPr>
                  <m:sty m:val="p"/>
                </m:rPr>
                <m:t>−</m:t>
              </m:r>
              <m:r>
                <m:t>1</m:t>
              </m:r>
            </m:sup>
          </m:sSup>
          <m:sSub>
            <m:e>
              <m:r>
                <m:rPr>
                  <m:sty m:val="p"/>
                </m:rPr>
                <m:t>)</m:t>
              </m:r>
            </m:e>
            <m:sub>
              <m:r>
                <m:t>i</m:t>
              </m:r>
              <m:r>
                <m:t>j</m:t>
              </m:r>
            </m:sub>
          </m:sSub>
          <m:sSup>
            <m:e>
              <m:r>
                <m:t>v</m:t>
              </m:r>
            </m:e>
            <m:sup>
              <m:r>
                <m:t>i</m:t>
              </m:r>
            </m:sup>
          </m:sSup>
        </m:oMath>
      </m:oMathPara>
    </w:p>
    <w:p>
      <w:pPr>
        <w:pStyle w:val="FirstParagraph"/>
      </w:pPr>
      <w:r>
        <w:rPr>
          <w:rFonts w:hint="eastAsia"/>
        </w:rPr>
        <w:t xml:space="preserve">と変換されることを意味する。ここで、添え字の上下を導入するとより明確になる。）</w:t>
      </w:r>
    </w:p>
    <w:p>
      <w:pPr>
        <w:pStyle w:val="Compact"/>
        <w:numPr>
          <w:ilvl w:val="0"/>
          <w:numId w:val="1003"/>
        </w:numPr>
      </w:pPr>
      <w:r>
        <w:rPr>
          <w:rFonts w:hint="eastAsia"/>
        </w:rPr>
        <w:t xml:space="preserve">逆格子の座標（ミラー指数</w:t>
      </w:r>
    </w:p>
    <w:p>
      <w:pPr>
        <w:pStyle w:val="Compact"/>
      </w:pPr>
      <m:oMathPara>
        <m:oMathParaPr>
          <m:jc m:val="center"/>
        </m:oMathParaPr>
        <m:oMath>
          <m:sSub>
            <m:e>
              <m:r>
                <m:t>h</m:t>
              </m:r>
            </m:e>
            <m:sub>
              <m:r>
                <m:t>i</m:t>
              </m:r>
            </m:sub>
          </m:sSub>
        </m:oMath>
      </m:oMathPara>
    </w:p>
    <w:p>
      <w:pPr>
        <w:pStyle w:val="Compact"/>
        <w:numPr>
          <w:ilvl w:val="0"/>
          <w:numId w:val="1000"/>
        </w:numPr>
      </w:pPr>
      <w:r>
        <w:rPr>
          <w:rFonts w:hint="eastAsia"/>
        </w:rPr>
        <w:t xml:space="preserve">）は、変換行列</w:t>
      </w:r>
    </w:p>
    <w:p>
      <w:pPr>
        <w:pStyle w:val="Compact"/>
      </w:pPr>
      <m:oMathPara>
        <m:oMathParaPr>
          <m:jc m:val="center"/>
        </m:oMathParaPr>
        <m:oMath>
          <m:r>
            <m:rPr>
              <m:sty m:val="b"/>
            </m:rPr>
            <m:t>T</m:t>
          </m:r>
        </m:oMath>
      </m:oMathPara>
    </w:p>
    <w:p>
      <w:pPr>
        <w:pStyle w:val="Compact"/>
        <w:numPr>
          <w:ilvl w:val="0"/>
          <w:numId w:val="1000"/>
        </w:numPr>
      </w:pPr>
      <w:r>
        <w:rPr>
          <w:rFonts w:hint="eastAsia"/>
        </w:rPr>
        <w:t xml:space="preserve">によって変換される。</w:t>
      </w:r>
    </w:p>
    <w:p>
      <w:pPr>
        <w:pStyle w:val="Compact"/>
      </w:pPr>
      <m:oMathPara>
        <m:oMathParaPr>
          <m:jc m:val="center"/>
        </m:oMathParaPr>
        <m:oMath>
          <m:sSub>
            <m:e>
              <m:sSup>
                <m:e>
                  <m:r>
                    <m:t>h</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t>h</m:t>
              </m:r>
            </m:e>
            <m:sub>
              <m:r>
                <m:t>j</m:t>
              </m:r>
            </m:sub>
          </m:sSub>
        </m:oMath>
      </m:oMathPara>
    </w:p>
    <w:p>
      <w:pPr>
        <w:pStyle w:val="Compact"/>
        <w:numPr>
          <w:ilvl w:val="0"/>
          <w:numId w:val="1003"/>
        </w:numPr>
      </w:pPr>
      <w:r>
        <w:rPr>
          <w:rFonts w:hint="eastAsia"/>
        </w:rPr>
        <w:t xml:space="preserve">逆格子の基本ベクトル</w:t>
      </w:r>
    </w:p>
    <w:p>
      <w:pPr>
        <w:pStyle w:val="Compact"/>
      </w:pPr>
      <m:oMathPara>
        <m:oMathParaPr>
          <m:jc m:val="center"/>
        </m:oMathParaPr>
        <m:oMath>
          <m:sSubSup>
            <m:e>
              <m:r>
                <m:rPr>
                  <m:sty m:val="b"/>
                </m:rPr>
                <m:t>a</m:t>
              </m:r>
            </m:e>
            <m:sub>
              <m:r>
                <m:t>i</m:t>
              </m:r>
            </m:sub>
            <m:sup>
              <m:r>
                <m:rPr>
                  <m:sty m:val="p"/>
                </m:rPr>
                <m:t>*</m:t>
              </m:r>
            </m:sup>
          </m:sSubSup>
        </m:oMath>
      </m:oMathPara>
    </w:p>
    <w:p>
      <w:pPr>
        <w:pStyle w:val="Compact"/>
        <w:numPr>
          <w:ilvl w:val="0"/>
          <w:numId w:val="1000"/>
        </w:numPr>
      </w:pPr>
      <w:r>
        <w:rPr>
          <w:rFonts w:hint="eastAsia"/>
        </w:rPr>
        <w:t xml:space="preserve">は、変換行列</w:t>
      </w:r>
    </w:p>
    <w:p>
      <w:pPr>
        <w:pStyle w:val="Compact"/>
      </w:pPr>
      <m:oMathPara>
        <m:oMathParaPr>
          <m:jc m:val="center"/>
        </m:oMathParaPr>
        <m:oMath>
          <m:r>
            <m:rPr>
              <m:sty m:val="b"/>
            </m:rPr>
            <m:t>T</m:t>
          </m:r>
        </m:oMath>
      </m:oMathPara>
    </w:p>
    <w:p>
      <w:pPr>
        <w:pStyle w:val="Compact"/>
        <w:numPr>
          <w:ilvl w:val="0"/>
          <w:numId w:val="1000"/>
        </w:numPr>
      </w:pPr>
      <w:r>
        <w:rPr>
          <w:rFonts w:hint="eastAsia"/>
        </w:rPr>
        <w:t xml:space="preserve">の逆行列の転置</w:t>
      </w:r>
    </w:p>
    <w:p>
      <w:pPr>
        <w:pStyle w:val="Compact"/>
      </w:pPr>
      <m:oMathPara>
        <m:oMathParaPr>
          <m:jc m:val="center"/>
        </m:oMathParaPr>
        <m:oMath>
          <m:r>
            <m:rPr>
              <m:sty m:val="p"/>
            </m:rPr>
            <m:t>(</m:t>
          </m:r>
          <m:sSup>
            <m:e>
              <m:r>
                <m:rPr>
                  <m:sty m:val="b"/>
                </m:rPr>
                <m:t>T</m:t>
              </m:r>
            </m:e>
            <m:sup>
              <m:r>
                <m:rPr>
                  <m:sty m:val="p"/>
                </m:rPr>
                <m:t>−</m:t>
              </m:r>
              <m:r>
                <m:t>1</m:t>
              </m:r>
            </m:sup>
          </m:sSup>
          <m:sSup>
            <m:e>
              <m:r>
                <m:rPr>
                  <m:sty m:val="p"/>
                </m:rPr>
                <m:t>)</m:t>
              </m:r>
            </m:e>
            <m:sup>
              <m:r>
                <m:t>T</m:t>
              </m:r>
            </m:sup>
          </m:sSup>
        </m:oMath>
      </m:oMathPara>
    </w:p>
    <w:p>
      <w:pPr>
        <w:pStyle w:val="Compact"/>
        <w:numPr>
          <w:ilvl w:val="0"/>
          <w:numId w:val="1000"/>
        </w:numPr>
      </w:pPr>
      <w:r>
        <w:rPr>
          <w:rFonts w:hint="eastAsia"/>
        </w:rPr>
        <w:t xml:space="preserve">によって変換される。</w:t>
      </w:r>
    </w:p>
    <w:p>
      <w:pPr>
        <w:pStyle w:val="Compact"/>
      </w:pPr>
      <m:oMathPara>
        <m:oMathParaPr>
          <m:jc m:val="center"/>
        </m:oMathParaPr>
        <m:oMath>
          <m:sSubSup>
            <m:e>
              <m:r>
                <m:rPr>
                  <m:sty m:val="b"/>
                </m:rPr>
                <m:t>a</m:t>
              </m:r>
            </m:e>
            <m:sub>
              <m:r>
                <m:t>i</m:t>
              </m:r>
            </m:sub>
            <m:sup>
              <m:sSup>
                <m:e>
                  <m:r>
                    <m:rPr>
                      <m:sty m:val="p"/>
                    </m:rPr>
                    <m:t>*</m:t>
                  </m:r>
                </m:e>
                <m:sup>
                  <m:r>
                    <m:rPr>
                      <m:sty m:val="p"/>
                    </m:rPr>
                    <m:t>′</m:t>
                  </m:r>
                </m:sup>
              </m:sSup>
            </m:sup>
          </m:sSubSup>
          <m:r>
            <m:rPr>
              <m:sty m:val="p"/>
            </m:rPr>
            <m:t>=</m:t>
          </m:r>
          <m:nary>
            <m:naryPr>
              <m:chr m:val="∑"/>
              <m:limLoc m:val="undOvr"/>
              <m:subHide m:val="off"/>
              <m:supHide m:val="on"/>
            </m:naryPr>
            <m:sub>
              <m:r>
                <m:t>j</m:t>
              </m:r>
            </m:sub>
            <m:sup>
              <m:r>
                <m:t>​</m:t>
              </m:r>
            </m:sup>
            <m:e>
              <m:r>
                <m:rPr>
                  <m:sty m:val="p"/>
                </m:rPr>
                <m:t>(</m:t>
              </m:r>
            </m:e>
          </m:nary>
          <m:r>
            <m:rPr>
              <m:sty m:val="p"/>
            </m:rPr>
            <m:t>(</m:t>
          </m:r>
          <m:sSup>
            <m:e>
              <m:r>
                <m:rPr>
                  <m:sty m:val="b"/>
                </m:rPr>
                <m:t>T</m:t>
              </m:r>
            </m:e>
            <m:sup>
              <m:r>
                <m:rPr>
                  <m:sty m:val="p"/>
                </m:rPr>
                <m:t>−</m:t>
              </m:r>
              <m:r>
                <m:t>1</m:t>
              </m:r>
            </m:sup>
          </m:sSup>
          <m:sSup>
            <m:e>
              <m:r>
                <m:rPr>
                  <m:sty m:val="p"/>
                </m:rPr>
                <m:t>)</m:t>
              </m:r>
            </m:e>
            <m:sup>
              <m:r>
                <m:t>T</m:t>
              </m:r>
            </m:sup>
          </m:sSup>
          <m:sSub>
            <m:e>
              <m:r>
                <m:rPr>
                  <m:sty m:val="p"/>
                </m:rPr>
                <m:t>)</m:t>
              </m:r>
            </m:e>
            <m:sub>
              <m:r>
                <m:t>i</m:t>
              </m:r>
              <m:r>
                <m:t>j</m:t>
              </m:r>
            </m:sub>
          </m:sSub>
          <m:sSubSup>
            <m:e>
              <m:r>
                <m:rPr>
                  <m:sty m:val="b"/>
                </m:rPr>
                <m:t>a</m:t>
              </m:r>
            </m:e>
            <m:sub>
              <m:r>
                <m:t>j</m:t>
              </m:r>
            </m:sub>
            <m:sup>
              <m:r>
                <m:rPr>
                  <m:sty m:val="p"/>
                </m:rPr>
                <m:t>*</m:t>
              </m:r>
            </m:sup>
          </m:sSubSup>
        </m:oMath>
      </m:oMathPara>
    </w:p>
    <w:p>
      <w:pPr>
        <w:pStyle w:val="FirstParagraph"/>
      </w:pPr>
      <w:r>
        <w:rPr>
          <w:rFonts w:hint="eastAsia"/>
        </w:rPr>
        <w:t xml:space="preserve">これらの変換規則から、</w:t>
      </w:r>
      <w:r>
        <w:t xml:space="preserve"> </w:t>
      </w:r>
      <w:r>
        <w:t xml:space="preserve">-</w:t>
      </w:r>
      <w:r>
        <w:t xml:space="preserve"> </w:t>
      </w:r>
      <w:r>
        <w:rPr>
          <w:rFonts w:hint="eastAsia"/>
          <w:b/>
          <w:bCs/>
        </w:rPr>
        <w:t xml:space="preserve">共変ベクトル</w:t>
      </w:r>
      <w:r>
        <w:t xml:space="preserve">: </w:t>
      </w:r>
      <w:r>
        <w:rPr>
          <w:rFonts w:hint="eastAsia"/>
        </w:rPr>
        <w:t xml:space="preserve">実行格子の基本ベクトル</w:t>
      </w:r>
    </w:p>
    <w:p>
      <w:pPr>
        <w:pStyle w:val="BodyText"/>
      </w:pPr>
      <m:oMathPara>
        <m:oMathParaPr>
          <m:jc m:val="center"/>
        </m:oMathParaPr>
        <m:oMath>
          <m:sSub>
            <m:e>
              <m:r>
                <m:rPr>
                  <m:sty m:val="b"/>
                </m:rPr>
                <m:t>a</m:t>
              </m:r>
            </m:e>
            <m:sub>
              <m:r>
                <m:t>i</m:t>
              </m:r>
            </m:sub>
          </m:sSub>
        </m:oMath>
      </m:oMathPara>
    </w:p>
    <w:p>
      <w:pPr>
        <w:pStyle w:val="FirstParagraph"/>
      </w:pPr>
      <w:r>
        <w:t xml:space="preserve">、</w:t>
      </w:r>
      <w:r>
        <w:rPr>
          <w:rFonts w:hint="eastAsia"/>
          <w:b/>
          <w:bCs/>
        </w:rPr>
        <w:t xml:space="preserve">逆格子の座標（ミラー指数）</w:t>
      </w:r>
      <m:oMathPara>
        <m:oMathParaPr>
          <m:jc m:val="center"/>
        </m:oMathParaPr>
        <m:oMath>
          <m:sSub>
            <m:e>
              <m:r>
                <m:t>h</m:t>
              </m:r>
            </m:e>
            <m:sub>
              <m:r>
                <m:t>i</m:t>
              </m:r>
            </m:sub>
          </m:sSub>
        </m:oMath>
      </m:oMathPara>
      <w:r>
        <w:t xml:space="preserve"> </w:t>
      </w:r>
      <w:r>
        <w:t xml:space="preserve">-</w:t>
      </w:r>
      <w:r>
        <w:t xml:space="preserve"> </w:t>
      </w:r>
      <w:r>
        <w:rPr>
          <w:rFonts w:hint="eastAsia"/>
          <w:b/>
          <w:bCs/>
        </w:rPr>
        <w:t xml:space="preserve">反変ベクトル</w:t>
      </w:r>
      <w:r>
        <w:t xml:space="preserve">: </w:t>
      </w:r>
      <w:r>
        <w:rPr>
          <w:rFonts w:hint="eastAsia"/>
        </w:rPr>
        <w:t xml:space="preserve">実行格子の座標成分</w:t>
      </w:r>
    </w:p>
    <w:p>
      <w:pPr>
        <w:pStyle w:val="FirstParagraph"/>
      </w:pPr>
      <m:oMathPara>
        <m:oMathParaPr>
          <m:jc m:val="center"/>
        </m:oMathParaPr>
        <m:oMath>
          <m:sSup>
            <m:e>
              <m:r>
                <m:t>x</m:t>
              </m:r>
            </m:e>
            <m:sup>
              <m:r>
                <m:t>i</m:t>
              </m:r>
            </m:sup>
          </m:sSup>
        </m:oMath>
      </m:oMathPara>
    </w:p>
    <w:p>
      <w:pPr>
        <w:pStyle w:val="FirstParagraph"/>
      </w:pPr>
      <w:r>
        <w:t xml:space="preserve">、</w:t>
      </w:r>
      <w:r>
        <w:rPr>
          <w:rFonts w:hint="eastAsia"/>
          <w:b/>
          <w:bCs/>
        </w:rPr>
        <w:t xml:space="preserve">逆格子の基本ベクトル</w:t>
      </w:r>
      <w:r>
        <w:rPr>
          <w:b/>
          <w:bCs/>
        </w:rPr>
        <w:t xml:space="preserve"> </w:t>
      </w:r>
      <m:oMathPara>
        <m:oMathParaPr>
          <m:jc m:val="center"/>
        </m:oMathParaPr>
        <m:oMath>
          <m:sSubSup>
            <m:e>
              <m:r>
                <m:rPr>
                  <m:sty m:val="b"/>
                </m:rPr>
                <m:t>a</m:t>
              </m:r>
            </m:e>
            <m:sub>
              <m:r>
                <m:t>i</m:t>
              </m:r>
            </m:sub>
            <m:sup>
              <m:r>
                <m:rPr>
                  <m:sty m:val="p"/>
                </m:rPr>
                <m:t>*</m:t>
              </m:r>
            </m:sup>
          </m:sSubSup>
        </m:oMath>
      </m:oMathPara>
    </w:p>
    <w:p>
      <w:pPr>
        <w:pStyle w:val="FirstParagraph"/>
      </w:pPr>
      <w:r>
        <w:rPr>
          <w:rFonts w:hint="eastAsia"/>
        </w:rPr>
        <w:t xml:space="preserve">となります。共変ベクトルと反変ベクトルは、同じ「ベクトル」という物理量でありながら、座標変換の下での振る舞いが異なるため、区別して扱われます。</w:t>
      </w:r>
    </w:p>
    <w:bookmarkEnd w:id="15"/>
    <w:bookmarkStart w:id="16" w:name="計量テンソル-metric-tensor-の共変反変性"/>
    <w:p>
      <w:pPr>
        <w:pStyle w:val="Heading3"/>
      </w:pPr>
      <w:r>
        <w:t xml:space="preserve">2.2 </w:t>
      </w:r>
      <w:r>
        <w:rPr>
          <w:rFonts w:hint="eastAsia"/>
        </w:rPr>
        <w:t xml:space="preserve">計量テンソル</w:t>
      </w:r>
      <w:r>
        <w:t xml:space="preserve"> (Metric Tensor) </w:t>
      </w:r>
      <w:r>
        <w:rPr>
          <w:rFonts w:hint="eastAsia"/>
        </w:rPr>
        <w:t xml:space="preserve">の共変・反変性</w:t>
      </w:r>
    </w:p>
    <w:p>
      <w:pPr>
        <w:pStyle w:val="FirstParagraph"/>
      </w:pPr>
      <w:r>
        <w:rPr>
          <w:rFonts w:hint="eastAsia"/>
        </w:rPr>
        <w:t xml:space="preserve">計量テンソルは、空間の「距離」や「角度」といった幾何学的な情報を記述するテンソルです。実空間における計量テンソル</w:t>
      </w:r>
    </w:p>
    <w:p>
      <w:pPr>
        <w:pStyle w:val="BodyText"/>
      </w:pPr>
      <m:oMathPara>
        <m:oMathParaPr>
          <m:jc m:val="center"/>
        </m:oMathParaPr>
        <m:oMath>
          <m:sSub>
            <m:e>
              <m:r>
                <m:t>g</m:t>
              </m:r>
            </m:e>
            <m:sub>
              <m:r>
                <m:t>i</m:t>
              </m:r>
              <m:r>
                <m:t>j</m:t>
              </m:r>
            </m:sub>
          </m:sSub>
        </m:oMath>
      </m:oMathPara>
    </w:p>
    <w:p>
      <w:pPr>
        <w:pStyle w:val="FirstParagraph"/>
      </w:pPr>
      <w:r>
        <w:rPr>
          <w:rFonts w:hint="eastAsia"/>
        </w:rPr>
        <w:t xml:space="preserve">は、実行格子の基本ベクトル</w:t>
      </w:r>
    </w:p>
    <w:p>
      <w:pPr>
        <w:pStyle w:val="BodyText"/>
      </w:pPr>
      <m:oMathPara>
        <m:oMathParaPr>
          <m:jc m:val="center"/>
        </m:oMathParaPr>
        <m:oMath>
          <m:sSub>
            <m:e>
              <m:r>
                <m:rPr>
                  <m:sty m:val="b"/>
                </m:rPr>
                <m:t>a</m:t>
              </m:r>
            </m:e>
            <m:sub>
              <m:r>
                <m:t>i</m:t>
              </m:r>
            </m:sub>
          </m:sSub>
        </m:oMath>
      </m:oMathPara>
    </w:p>
    <w:p>
      <w:pPr>
        <w:pStyle w:val="FirstParagraph"/>
      </w:pPr>
      <w:r>
        <w:t xml:space="preserve">と</w:t>
      </w:r>
    </w:p>
    <w:p>
      <w:pPr>
        <w:pStyle w:val="BodyText"/>
      </w:pPr>
      <m:oMathPara>
        <m:oMathParaPr>
          <m:jc m:val="center"/>
        </m:oMathParaPr>
        <m:oMath>
          <m:sSub>
            <m:e>
              <m:r>
                <m:rPr>
                  <m:sty m:val="b"/>
                </m:rPr>
                <m:t>a</m:t>
              </m:r>
            </m:e>
            <m:sub>
              <m:r>
                <m:t>j</m:t>
              </m:r>
            </m:sub>
          </m:sSub>
        </m:oMath>
      </m:oMathPara>
    </w:p>
    <w:p>
      <w:pPr>
        <w:pStyle w:val="FirstParagraph"/>
      </w:pPr>
      <w:r>
        <w:rPr>
          <w:rFonts w:hint="eastAsia"/>
        </w:rPr>
        <w:t xml:space="preserve">の内積として定義されます。</w:t>
      </w:r>
    </w:p>
    <w:p>
      <w:pPr>
        <w:pStyle w:val="BodyText"/>
      </w:pPr>
      <m:oMathPara>
        <m:oMathParaPr>
          <m:jc m:val="center"/>
        </m:oMathParaPr>
        <m:oMath>
          <m:sSub>
            <m:e>
              <m:r>
                <m:t>g</m:t>
              </m:r>
            </m:e>
            <m:sub>
              <m:r>
                <m:t>i</m:t>
              </m:r>
              <m:r>
                <m:t>j</m:t>
              </m:r>
            </m:sub>
          </m:sSub>
          <m:r>
            <m:rPr>
              <m:sty m:val="p"/>
            </m:rPr>
            <m:t>=</m:t>
          </m:r>
          <m:sSub>
            <m:e>
              <m:r>
                <m:rPr>
                  <m:sty m:val="b"/>
                </m:rPr>
                <m:t>a</m:t>
              </m:r>
            </m:e>
            <m:sub>
              <m:r>
                <m:t>i</m:t>
              </m:r>
            </m:sub>
          </m:sSub>
          <m:r>
            <m:rPr>
              <m:sty m:val="p"/>
            </m:rPr>
            <m:t>⋅</m:t>
          </m:r>
          <m:sSub>
            <m:e>
              <m:r>
                <m:rPr>
                  <m:sty m:val="b"/>
                </m:rPr>
                <m:t>a</m:t>
              </m:r>
            </m:e>
            <m:sub>
              <m:r>
                <m:t>j</m:t>
              </m:r>
            </m:sub>
          </m:sSub>
        </m:oMath>
      </m:oMathPara>
    </w:p>
    <w:p>
      <w:pPr>
        <w:pStyle w:val="FirstParagraph"/>
      </w:pPr>
      <w:r>
        <w:t xml:space="preserve">この</w:t>
      </w:r>
    </w:p>
    <w:p>
      <w:pPr>
        <w:pStyle w:val="BodyText"/>
      </w:pPr>
      <m:oMathPara>
        <m:oMathParaPr>
          <m:jc m:val="center"/>
        </m:oMathParaPr>
        <m:oMath>
          <m:sSub>
            <m:e>
              <m:r>
                <m:t>g</m:t>
              </m:r>
            </m:e>
            <m:sub>
              <m:r>
                <m:t>i</m:t>
              </m:r>
              <m:r>
                <m:t>j</m:t>
              </m:r>
            </m:sub>
          </m:sSub>
        </m:oMath>
      </m:oMathPara>
    </w:p>
    <w:p>
      <w:pPr>
        <w:pStyle w:val="FirstParagraph"/>
      </w:pPr>
      <w:r>
        <w:rPr>
          <w:rFonts w:hint="eastAsia"/>
        </w:rPr>
        <w:t xml:space="preserve">が座標変換の下でどのように振る舞うかを見てみましょう。</w:t>
      </w:r>
      <w:r>
        <w:t xml:space="preserve"> </w:t>
      </w:r>
      <w:r>
        <w:rPr>
          <w:rFonts w:hint="eastAsia"/>
        </w:rPr>
        <w:t xml:space="preserve">新しい基底</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k</m:t>
              </m:r>
            </m:sub>
            <m:sup>
              <m:r>
                <m:t>​</m:t>
              </m:r>
            </m:sup>
            <m:e>
              <m:sSub>
                <m:e>
                  <m:r>
                    <m:t>T</m:t>
                  </m:r>
                </m:e>
                <m:sub>
                  <m:r>
                    <m:t>i</m:t>
                  </m:r>
                  <m:r>
                    <m:t>k</m:t>
                  </m:r>
                </m:sub>
              </m:sSub>
            </m:e>
          </m:nary>
          <m:sSub>
            <m:e>
              <m:r>
                <m:rPr>
                  <m:sty m:val="b"/>
                </m:rPr>
                <m:t>a</m:t>
              </m:r>
            </m:e>
            <m:sub>
              <m:r>
                <m:t>k</m:t>
              </m:r>
            </m:sub>
          </m:sSub>
        </m:oMath>
      </m:oMathPara>
    </w:p>
    <w:p>
      <w:pPr>
        <w:pStyle w:val="FirstParagraph"/>
      </w:pPr>
      <w:r>
        <w:t xml:space="preserve">と</w:t>
      </w:r>
    </w:p>
    <w:p>
      <w:pPr>
        <w:pStyle w:val="BodyText"/>
      </w:pPr>
      <m:oMathPara>
        <m:oMathParaPr>
          <m:jc m:val="center"/>
        </m:oMathParaPr>
        <m:oMath>
          <m:sSub>
            <m:e>
              <m:sSup>
                <m:e>
                  <m:r>
                    <m:rPr>
                      <m:sty m:val="b"/>
                    </m:rPr>
                    <m:t>a</m:t>
                  </m:r>
                </m:e>
                <m:sup>
                  <m:r>
                    <m:rPr>
                      <m:sty m:val="p"/>
                    </m:rPr>
                    <m:t>′</m:t>
                  </m:r>
                </m:sup>
              </m:sSup>
            </m:e>
            <m:sub>
              <m:r>
                <m:t>j</m:t>
              </m:r>
            </m:sub>
          </m:sSub>
          <m:r>
            <m:rPr>
              <m:sty m:val="p"/>
            </m:rPr>
            <m:t>=</m:t>
          </m:r>
          <m:nary>
            <m:naryPr>
              <m:chr m:val="∑"/>
              <m:limLoc m:val="undOvr"/>
              <m:subHide m:val="off"/>
              <m:supHide m:val="on"/>
            </m:naryPr>
            <m:sub>
              <m:r>
                <m:t>l</m:t>
              </m:r>
            </m:sub>
            <m:sup>
              <m:r>
                <m:t>​</m:t>
              </m:r>
            </m:sup>
            <m:e>
              <m:sSub>
                <m:e>
                  <m:r>
                    <m:t>T</m:t>
                  </m:r>
                </m:e>
                <m:sub>
                  <m:r>
                    <m:t>j</m:t>
                  </m:r>
                  <m:r>
                    <m:t>l</m:t>
                  </m:r>
                </m:sub>
              </m:sSub>
            </m:e>
          </m:nary>
          <m:sSub>
            <m:e>
              <m:r>
                <m:rPr>
                  <m:sty m:val="b"/>
                </m:rPr>
                <m:t>a</m:t>
              </m:r>
            </m:e>
            <m:sub>
              <m:r>
                <m:t>l</m:t>
              </m:r>
            </m:sub>
          </m:sSub>
        </m:oMath>
      </m:oMathPara>
    </w:p>
    <w:p>
      <w:pPr>
        <w:pStyle w:val="FirstParagraph"/>
      </w:pPr>
      <w:r>
        <w:rPr>
          <w:rFonts w:hint="eastAsia"/>
        </w:rPr>
        <w:t xml:space="preserve">を用いると、新しい計量テンソル</w:t>
      </w:r>
    </w:p>
    <w:p>
      <w:pPr>
        <w:pStyle w:val="BodyText"/>
      </w:pPr>
      <m:oMathPara>
        <m:oMathParaPr>
          <m:jc m:val="center"/>
        </m:oMathParaPr>
        <m:oMath>
          <m:sSub>
            <m:e>
              <m:sSup>
                <m:e>
                  <m:r>
                    <m:t>g</m:t>
                  </m:r>
                </m:e>
                <m:sup>
                  <m:r>
                    <m:rPr>
                      <m:sty m:val="p"/>
                    </m:rPr>
                    <m:t>′</m:t>
                  </m:r>
                </m:sup>
              </m:sSup>
            </m:e>
            <m:sub>
              <m:r>
                <m:t>i</m:t>
              </m:r>
              <m:r>
                <m:t>j</m:t>
              </m:r>
            </m:sub>
          </m:sSub>
        </m:oMath>
      </m:oMathPara>
    </w:p>
    <w:p>
      <w:pPr>
        <w:pStyle w:val="FirstParagraph"/>
      </w:pPr>
      <w:r>
        <w:t xml:space="preserve">は、</w:t>
      </w:r>
    </w:p>
    <w:p>
      <w:pPr>
        <w:pStyle w:val="BodyText"/>
      </w:pPr>
      <m:oMathPara>
        <m:oMathParaPr>
          <m:jc m:val="center"/>
        </m:oMathParaPr>
        <m:oMath>
          <m:sSub>
            <m:e>
              <m:sSup>
                <m:e>
                  <m:r>
                    <m:t>g</m:t>
                  </m:r>
                </m:e>
                <m:sup>
                  <m:r>
                    <m:rPr>
                      <m:sty m:val="p"/>
                    </m:rPr>
                    <m:t>′</m:t>
                  </m:r>
                </m:sup>
              </m:sSup>
            </m:e>
            <m:sub>
              <m:r>
                <m:t>i</m:t>
              </m:r>
              <m:r>
                <m:t>j</m:t>
              </m:r>
            </m:sub>
          </m:sSub>
          <m:r>
            <m:rPr>
              <m:sty m:val="p"/>
            </m:rPr>
            <m:t>=</m:t>
          </m:r>
          <m:sSub>
            <m:e>
              <m:sSup>
                <m:e>
                  <m:r>
                    <m:rPr>
                      <m:sty m:val="b"/>
                    </m:rPr>
                    <m:t>a</m:t>
                  </m:r>
                </m:e>
                <m:sup>
                  <m:r>
                    <m:rPr>
                      <m:sty m:val="p"/>
                    </m:rPr>
                    <m:t>′</m:t>
                  </m:r>
                </m:sup>
              </m:sSup>
            </m:e>
            <m:sub>
              <m:r>
                <m:t>i</m:t>
              </m:r>
            </m:sub>
          </m:sSub>
          <m:r>
            <m:rPr>
              <m:sty m:val="p"/>
            </m:rPr>
            <m:t>⋅</m:t>
          </m:r>
          <m:sSub>
            <m:e>
              <m:sSup>
                <m:e>
                  <m:r>
                    <m:rPr>
                      <m:sty m:val="b"/>
                    </m:rPr>
                    <m:t>a</m:t>
                  </m:r>
                </m:e>
                <m:sup>
                  <m:r>
                    <m:rPr>
                      <m:sty m:val="p"/>
                    </m:rPr>
                    <m:t>′</m:t>
                  </m:r>
                </m:sup>
              </m:sSup>
            </m:e>
            <m:sub>
              <m:r>
                <m:t>j</m:t>
              </m:r>
            </m:sub>
          </m:sSub>
          <m:r>
            <m:rPr>
              <m:sty m:val="p"/>
            </m:rPr>
            <m:t>=</m:t>
          </m:r>
          <m:d>
            <m:dPr>
              <m:begChr m:val="("/>
              <m:sepChr m:val=""/>
              <m:endChr m:val=")"/>
              <m:grow/>
            </m:dPr>
            <m:e>
              <m:nary>
                <m:naryPr>
                  <m:chr m:val="∑"/>
                  <m:limLoc m:val="undOvr"/>
                  <m:subHide m:val="off"/>
                  <m:supHide m:val="on"/>
                </m:naryPr>
                <m:sub>
                  <m:r>
                    <m:t>k</m:t>
                  </m:r>
                </m:sub>
                <m:sup>
                  <m:r>
                    <m:t>​</m:t>
                  </m:r>
                </m:sup>
                <m:e>
                  <m:sSub>
                    <m:e>
                      <m:r>
                        <m:t>T</m:t>
                      </m:r>
                    </m:e>
                    <m:sub>
                      <m:r>
                        <m:t>i</m:t>
                      </m:r>
                      <m:r>
                        <m:t>k</m:t>
                      </m:r>
                    </m:sub>
                  </m:sSub>
                </m:e>
              </m:nary>
              <m:sSub>
                <m:e>
                  <m:r>
                    <m:rPr>
                      <m:sty m:val="b"/>
                    </m:rPr>
                    <m:t>a</m:t>
                  </m:r>
                </m:e>
                <m:sub>
                  <m:r>
                    <m:t>k</m:t>
                  </m:r>
                </m:sub>
              </m:sSub>
            </m:e>
          </m:d>
          <m:r>
            <m:rPr>
              <m:sty m:val="p"/>
            </m:rPr>
            <m:t>⋅</m:t>
          </m:r>
          <m:d>
            <m:dPr>
              <m:begChr m:val="("/>
              <m:sepChr m:val=""/>
              <m:endChr m:val=")"/>
              <m:grow/>
            </m:dPr>
            <m:e>
              <m:nary>
                <m:naryPr>
                  <m:chr m:val="∑"/>
                  <m:limLoc m:val="undOvr"/>
                  <m:subHide m:val="off"/>
                  <m:supHide m:val="on"/>
                </m:naryPr>
                <m:sub>
                  <m:r>
                    <m:t>l</m:t>
                  </m:r>
                </m:sub>
                <m:sup>
                  <m:r>
                    <m:t>​</m:t>
                  </m:r>
                </m:sup>
                <m:e>
                  <m:sSub>
                    <m:e>
                      <m:r>
                        <m:t>T</m:t>
                      </m:r>
                    </m:e>
                    <m:sub>
                      <m:r>
                        <m:t>j</m:t>
                      </m:r>
                      <m:r>
                        <m:t>l</m:t>
                      </m:r>
                    </m:sub>
                  </m:sSub>
                </m:e>
              </m:nary>
              <m:sSub>
                <m:e>
                  <m:r>
                    <m:rPr>
                      <m:sty m:val="b"/>
                    </m:rPr>
                    <m:t>a</m:t>
                  </m:r>
                </m:e>
                <m:sub>
                  <m:r>
                    <m:t>l</m:t>
                  </m:r>
                </m:sub>
              </m:sSub>
            </m:e>
          </m:d>
          <m:r>
            <m:rPr>
              <m:sty m:val="p"/>
            </m:rPr>
            <m:t>=</m:t>
          </m:r>
          <m:nary>
            <m:naryPr>
              <m:chr m:val="∑"/>
              <m:limLoc m:val="undOvr"/>
              <m:subHide m:val="off"/>
              <m:supHide m:val="on"/>
            </m:naryPr>
            <m:sub>
              <m:r>
                <m:t>k</m:t>
              </m:r>
            </m:sub>
            <m:sup>
              <m:r>
                <m:t>​</m:t>
              </m:r>
            </m:sup>
            <m:e>
              <m:nary>
                <m:naryPr>
                  <m:chr m:val="∑"/>
                  <m:limLoc m:val="undOvr"/>
                  <m:subHide m:val="off"/>
                  <m:supHide m:val="on"/>
                </m:naryPr>
                <m:sub>
                  <m:r>
                    <m:t>l</m:t>
                  </m:r>
                </m:sub>
                <m:sup>
                  <m:r>
                    <m:t>​</m:t>
                  </m:r>
                </m:sup>
                <m:e>
                  <m:sSub>
                    <m:e>
                      <m:r>
                        <m:t>T</m:t>
                      </m:r>
                    </m:e>
                    <m:sub>
                      <m:r>
                        <m:t>i</m:t>
                      </m:r>
                      <m:r>
                        <m:t>k</m:t>
                      </m:r>
                    </m:sub>
                  </m:sSub>
                </m:e>
              </m:nary>
            </m:e>
          </m:nary>
          <m:sSub>
            <m:e>
              <m:r>
                <m:t>T</m:t>
              </m:r>
            </m:e>
            <m:sub>
              <m:r>
                <m:t>j</m:t>
              </m:r>
              <m:r>
                <m:t>l</m:t>
              </m:r>
            </m:sub>
          </m:sSub>
          <m:r>
            <m:rPr>
              <m:sty m:val="p"/>
            </m:rPr>
            <m:t>(</m:t>
          </m:r>
          <m:sSub>
            <m:e>
              <m:r>
                <m:rPr>
                  <m:sty m:val="b"/>
                </m:rPr>
                <m:t>a</m:t>
              </m:r>
            </m:e>
            <m:sub>
              <m:r>
                <m:t>k</m:t>
              </m:r>
            </m:sub>
          </m:sSub>
          <m:r>
            <m:rPr>
              <m:sty m:val="p"/>
            </m:rPr>
            <m:t>⋅</m:t>
          </m:r>
          <m:sSub>
            <m:e>
              <m:r>
                <m:rPr>
                  <m:sty m:val="b"/>
                </m:rPr>
                <m:t>a</m:t>
              </m:r>
            </m:e>
            <m:sub>
              <m:r>
                <m:t>l</m:t>
              </m:r>
            </m:sub>
          </m:sSub>
          <m:r>
            <m:rPr>
              <m:sty m:val="p"/>
            </m:rPr>
            <m:t>)</m:t>
          </m:r>
          <m:r>
            <m:rPr>
              <m:sty m:val="p"/>
            </m:rPr>
            <m:t>=</m:t>
          </m:r>
          <m:nary>
            <m:naryPr>
              <m:chr m:val="∑"/>
              <m:limLoc m:val="undOvr"/>
              <m:subHide m:val="off"/>
              <m:supHide m:val="on"/>
            </m:naryPr>
            <m:sub>
              <m:r>
                <m:t>k</m:t>
              </m:r>
            </m:sub>
            <m:sup>
              <m:r>
                <m:t>​</m:t>
              </m:r>
            </m:sup>
            <m:e>
              <m:nary>
                <m:naryPr>
                  <m:chr m:val="∑"/>
                  <m:limLoc m:val="undOvr"/>
                  <m:subHide m:val="off"/>
                  <m:supHide m:val="on"/>
                </m:naryPr>
                <m:sub>
                  <m:r>
                    <m:t>l</m:t>
                  </m:r>
                </m:sub>
                <m:sup>
                  <m:r>
                    <m:t>​</m:t>
                  </m:r>
                </m:sup>
                <m:e>
                  <m:sSub>
                    <m:e>
                      <m:r>
                        <m:t>T</m:t>
                      </m:r>
                    </m:e>
                    <m:sub>
                      <m:r>
                        <m:t>i</m:t>
                      </m:r>
                      <m:r>
                        <m:t>k</m:t>
                      </m:r>
                    </m:sub>
                  </m:sSub>
                </m:e>
              </m:nary>
            </m:e>
          </m:nary>
          <m:sSub>
            <m:e>
              <m:r>
                <m:t>T</m:t>
              </m:r>
            </m:e>
            <m:sub>
              <m:r>
                <m:t>j</m:t>
              </m:r>
              <m:r>
                <m:t>l</m:t>
              </m:r>
            </m:sub>
          </m:sSub>
          <m:sSub>
            <m:e>
              <m:r>
                <m:t>g</m:t>
              </m:r>
            </m:e>
            <m:sub>
              <m:r>
                <m:t>k</m:t>
              </m:r>
              <m:r>
                <m:t>l</m:t>
              </m:r>
            </m:sub>
          </m:sSub>
        </m:oMath>
      </m:oMathPara>
    </w:p>
    <w:p>
      <w:pPr>
        <w:pStyle w:val="FirstParagraph"/>
      </w:pPr>
      <w:r>
        <w:rPr>
          <w:rFonts w:hint="eastAsia"/>
        </w:rPr>
        <w:t xml:space="preserve">となります。この変換規則から、</w:t>
      </w:r>
    </w:p>
    <w:p>
      <w:pPr>
        <w:pStyle w:val="BodyText"/>
      </w:pPr>
      <m:oMathPara>
        <m:oMathParaPr>
          <m:jc m:val="center"/>
        </m:oMathParaPr>
        <m:oMath>
          <m:sSub>
            <m:e>
              <m:r>
                <m:t>g</m:t>
              </m:r>
            </m:e>
            <m:sub>
              <m:r>
                <m:t>i</m:t>
              </m:r>
              <m:r>
                <m:t>j</m:t>
              </m:r>
            </m:sub>
          </m:sSub>
        </m:oMath>
      </m:oMathPara>
    </w:p>
    <w:p>
      <w:pPr>
        <w:pStyle w:val="FirstParagraph"/>
      </w:pPr>
      <w:r>
        <w:rPr>
          <w:rFonts w:hint="eastAsia"/>
        </w:rPr>
        <w:t xml:space="preserve">は2つの変換行列</w:t>
      </w:r>
    </w:p>
    <w:p>
      <w:pPr>
        <w:pStyle w:val="BodyText"/>
      </w:pPr>
      <m:oMathPara>
        <m:oMathParaPr>
          <m:jc m:val="center"/>
        </m:oMathParaPr>
        <m:oMath>
          <m:r>
            <m:rPr>
              <m:sty m:val="b"/>
            </m:rPr>
            <m:t>T</m:t>
          </m:r>
        </m:oMath>
      </m:oMathPara>
    </w:p>
    <w:p>
      <w:pPr>
        <w:pStyle w:val="FirstParagraph"/>
      </w:pPr>
      <w:r>
        <w:rPr>
          <w:rFonts w:hint="eastAsia"/>
        </w:rPr>
        <w:t xml:space="preserve">を用いて変換されることが分かります。このようなテンソルを</w:t>
      </w:r>
      <w:r>
        <w:rPr>
          <w:rFonts w:hint="eastAsia"/>
          <w:b/>
          <w:bCs/>
        </w:rPr>
        <w:t xml:space="preserve">2回共変テンソル</w:t>
      </w:r>
      <w:r>
        <w:rPr>
          <w:b/>
          <w:bCs/>
        </w:rPr>
        <w:t xml:space="preserve"> (Twice Covariant Tensor)</w:t>
      </w:r>
      <w:r>
        <w:t xml:space="preserve"> </w:t>
      </w:r>
      <w:r>
        <w:rPr>
          <w:rFonts w:hint="eastAsia"/>
        </w:rPr>
        <w:t xml:space="preserve">と呼びます。</w:t>
      </w:r>
    </w:p>
    <w:p>
      <w:pPr>
        <w:pStyle w:val="BodyText"/>
      </w:pPr>
      <w:r>
        <w:rPr>
          <w:rFonts w:hint="eastAsia"/>
        </w:rPr>
        <w:t xml:space="preserve">同様に、逆空間における計量テンソル</w:t>
      </w:r>
    </w:p>
    <w:p>
      <w:pPr>
        <w:pStyle w:val="BodyText"/>
      </w:pPr>
      <m:oMathPara>
        <m:oMathParaPr>
          <m:jc m:val="center"/>
        </m:oMathParaPr>
        <m:oMath>
          <m:sSup>
            <m:e>
              <m:r>
                <m:t>g</m:t>
              </m:r>
            </m:e>
            <m:sup>
              <m:r>
                <m:t>i</m:t>
              </m:r>
              <m:r>
                <m:t>j</m:t>
              </m:r>
            </m:sup>
          </m:sSup>
        </m:oMath>
      </m:oMathPara>
    </w:p>
    <w:p>
      <w:pPr>
        <w:pStyle w:val="FirstParagraph"/>
      </w:pPr>
      <w:r>
        <w:rPr>
          <w:rFonts w:hint="eastAsia"/>
        </w:rPr>
        <w:t xml:space="preserve">は、逆格子の基本ベクトル</w:t>
      </w:r>
    </w:p>
    <w:p>
      <w:pPr>
        <w:pStyle w:val="BodyText"/>
      </w:pPr>
      <m:oMathPara>
        <m:oMathParaPr>
          <m:jc m:val="center"/>
        </m:oMathParaPr>
        <m:oMath>
          <m:sSubSup>
            <m:e>
              <m:r>
                <m:rPr>
                  <m:sty m:val="b"/>
                </m:rPr>
                <m:t>a</m:t>
              </m:r>
            </m:e>
            <m:sub>
              <m:r>
                <m:t>i</m:t>
              </m:r>
            </m:sub>
            <m:sup>
              <m:r>
                <m:rPr>
                  <m:sty m:val="p"/>
                </m:rPr>
                <m:t>*</m:t>
              </m:r>
            </m:sup>
          </m:sSubSup>
        </m:oMath>
      </m:oMathPara>
    </w:p>
    <w:p>
      <w:pPr>
        <w:pStyle w:val="FirstParagraph"/>
      </w:pPr>
      <w:r>
        <w:t xml:space="preserve">と</w:t>
      </w:r>
    </w:p>
    <w:p>
      <w:pPr>
        <w:pStyle w:val="BodyText"/>
      </w:pPr>
      <m:oMathPara>
        <m:oMathParaPr>
          <m:jc m:val="center"/>
        </m:oMathParaPr>
        <m:oMath>
          <m:sSubSup>
            <m:e>
              <m:r>
                <m:rPr>
                  <m:sty m:val="b"/>
                </m:rPr>
                <m:t>a</m:t>
              </m:r>
            </m:e>
            <m:sub>
              <m:r>
                <m:t>j</m:t>
              </m:r>
            </m:sub>
            <m:sup>
              <m:r>
                <m:rPr>
                  <m:sty m:val="p"/>
                </m:rPr>
                <m:t>*</m:t>
              </m:r>
            </m:sup>
          </m:sSubSup>
        </m:oMath>
      </m:oMathPara>
    </w:p>
    <w:p>
      <w:pPr>
        <w:pStyle w:val="FirstParagraph"/>
      </w:pPr>
      <w:r>
        <w:rPr>
          <w:rFonts w:hint="eastAsia"/>
        </w:rPr>
        <w:t xml:space="preserve">の内積として定義されます。</w:t>
      </w:r>
    </w:p>
    <w:p>
      <w:pPr>
        <w:pStyle w:val="BodyText"/>
      </w:pPr>
      <m:oMathPara>
        <m:oMathParaPr>
          <m:jc m:val="center"/>
        </m:oMathParaPr>
        <m:oMath>
          <m:sSup>
            <m:e>
              <m:r>
                <m:t>g</m:t>
              </m:r>
            </m:e>
            <m:sup>
              <m:r>
                <m:t>i</m:t>
              </m:r>
              <m:r>
                <m:t>j</m:t>
              </m:r>
            </m:sup>
          </m:sSup>
          <m:r>
            <m:rPr>
              <m:sty m:val="p"/>
            </m:rPr>
            <m:t>=</m:t>
          </m:r>
          <m:sSubSup>
            <m:e>
              <m:r>
                <m:rPr>
                  <m:sty m:val="b"/>
                </m:rPr>
                <m:t>a</m:t>
              </m:r>
            </m:e>
            <m:sub>
              <m:r>
                <m:t>i</m:t>
              </m:r>
            </m:sub>
            <m:sup>
              <m:r>
                <m:rPr>
                  <m:sty m:val="p"/>
                </m:rPr>
                <m:t>*</m:t>
              </m:r>
            </m:sup>
          </m:sSubSup>
          <m:r>
            <m:rPr>
              <m:sty m:val="p"/>
            </m:rPr>
            <m:t>⋅</m:t>
          </m:r>
          <m:sSubSup>
            <m:e>
              <m:r>
                <m:rPr>
                  <m:sty m:val="b"/>
                </m:rPr>
                <m:t>a</m:t>
              </m:r>
            </m:e>
            <m:sub>
              <m:r>
                <m:t>j</m:t>
              </m:r>
            </m:sub>
            <m:sup>
              <m:r>
                <m:rPr>
                  <m:sty m:val="p"/>
                </m:rPr>
                <m:t>*</m:t>
              </m:r>
            </m:sup>
          </m:sSubSup>
        </m:oMath>
      </m:oMathPara>
    </w:p>
    <w:p>
      <w:pPr>
        <w:pStyle w:val="FirstParagraph"/>
      </w:pPr>
      <m:oMathPara>
        <m:oMathParaPr>
          <m:jc m:val="center"/>
        </m:oMathParaPr>
        <m:oMath>
          <m:sSubSup>
            <m:e>
              <m:r>
                <m:rPr>
                  <m:sty m:val="b"/>
                </m:rPr>
                <m:t>a</m:t>
              </m:r>
            </m:e>
            <m:sub>
              <m:r>
                <m:t>i</m:t>
              </m:r>
            </m:sub>
            <m:sup>
              <m:r>
                <m:rPr>
                  <m:sty m:val="p"/>
                </m:rPr>
                <m:t>*</m:t>
              </m:r>
            </m:sup>
          </m:sSubSup>
        </m:oMath>
      </m:oMathPara>
    </w:p>
    <w:p>
      <w:pPr>
        <w:pStyle w:val="FirstParagraph"/>
      </w:pPr>
      <w:r>
        <w:rPr>
          <w:rFonts w:hint="eastAsia"/>
        </w:rPr>
        <w:t xml:space="preserve">が反変ベクトルであることを考えると、</w:t>
      </w:r>
    </w:p>
    <w:p>
      <w:pPr>
        <w:pStyle w:val="BodyText"/>
      </w:pPr>
      <m:oMathPara>
        <m:oMathParaPr>
          <m:jc m:val="center"/>
        </m:oMathParaPr>
        <m:oMath>
          <m:sSup>
            <m:e>
              <m:r>
                <m:t>g</m:t>
              </m:r>
            </m:e>
            <m:sup>
              <m:r>
                <m:t>i</m:t>
              </m:r>
              <m:r>
                <m:t>j</m:t>
              </m:r>
            </m:sup>
          </m:sSup>
        </m:oMath>
      </m:oMathPara>
    </w:p>
    <w:p>
      <w:pPr>
        <w:pStyle w:val="FirstParagraph"/>
      </w:pPr>
      <w:r>
        <w:rPr>
          <w:rFonts w:hint="eastAsia"/>
        </w:rPr>
        <w:t xml:space="preserve">は2つの逆行列の転置を用いて変換されることになります。したがって、</w:t>
      </w:r>
    </w:p>
    <w:p>
      <w:pPr>
        <w:pStyle w:val="BodyText"/>
      </w:pPr>
      <m:oMathPara>
        <m:oMathParaPr>
          <m:jc m:val="center"/>
        </m:oMathParaPr>
        <m:oMath>
          <m:sSup>
            <m:e>
              <m:r>
                <m:t>g</m:t>
              </m:r>
            </m:e>
            <m:sup>
              <m:r>
                <m:t>i</m:t>
              </m:r>
              <m:r>
                <m:t>j</m:t>
              </m:r>
            </m:sup>
          </m:sSup>
        </m:oMath>
      </m:oMathPara>
    </w:p>
    <w:p>
      <w:pPr>
        <w:pStyle w:val="FirstParagraph"/>
      </w:pPr>
      <w:r>
        <w:t xml:space="preserve">は</w:t>
      </w:r>
      <w:r>
        <w:rPr>
          <w:rFonts w:hint="eastAsia"/>
          <w:b/>
          <w:bCs/>
        </w:rPr>
        <w:t xml:space="preserve">2回反変テンソル</w:t>
      </w:r>
      <w:r>
        <w:rPr>
          <w:b/>
          <w:bCs/>
        </w:rPr>
        <w:t xml:space="preserve"> (Twice Contravariant Tensor)</w:t>
      </w:r>
      <w:r>
        <w:t xml:space="preserve"> </w:t>
      </w:r>
      <w:r>
        <w:rPr>
          <w:rFonts w:hint="eastAsia"/>
        </w:rPr>
        <w:t xml:space="preserve">と呼ばれます。</w:t>
      </w:r>
    </w:p>
    <w:p>
      <w:pPr>
        <w:pStyle w:val="BodyText"/>
      </w:pPr>
      <w:r>
        <w:rPr>
          <w:rFonts w:hint="eastAsia"/>
          <w:b/>
          <w:bCs/>
        </w:rPr>
        <w:t xml:space="preserve">歴史的背景:</w:t>
      </w:r>
      <w:r>
        <w:rPr>
          <w:b/>
          <w:bCs/>
        </w:rPr>
        <w:t xml:space="preserve"> リーマンとアインシュタイン</w:t>
      </w:r>
      <w:r>
        <w:t xml:space="preserve"> </w:t>
      </w:r>
      <w:r>
        <w:rPr>
          <w:rFonts w:hint="eastAsia"/>
        </w:rPr>
        <w:t xml:space="preserve">共変・反変という概念は、19世紀の数学者ベルンハルト・リーマンによる幾何学の研究に端を発します。彼は曲がった空間（多様体）における幾何学を記述するために、基底に依存しない量を扱うテンソルの概念を導入しました。その後、アルベルト・アインシュタインが一般相対性理論を構築する際、重力を時空の歪みとして記述するために、この共変・反変テンソルの概念を駆使しました。アインシュタイン方程式は、座標変換に対して共変なテンソル方程式として表現されます。</w:t>
      </w:r>
    </w:p>
    <w:bookmarkEnd w:id="16"/>
    <w:bookmarkStart w:id="17" w:name="実行格子から逆格子への変換行列"/>
    <w:p>
      <w:pPr>
        <w:pStyle w:val="Heading3"/>
      </w:pPr>
      <w:r>
        <w:t xml:space="preserve">2.3 </w:t>
      </w:r>
      <w:r>
        <w:rPr>
          <w:rFonts w:hint="eastAsia"/>
        </w:rPr>
        <w:t xml:space="preserve">実行格子から逆格子への変換行列</w:t>
      </w:r>
    </w:p>
    <w:p>
      <w:pPr>
        <w:pStyle w:val="FirstParagraph"/>
      </w:pPr>
      <w:r>
        <w:rPr>
          <w:rFonts w:hint="eastAsia"/>
        </w:rPr>
        <w:t xml:space="preserve">実行格子の基本ベクトル</w:t>
      </w:r>
    </w:p>
    <w:p>
      <w:pPr>
        <w:pStyle w:val="BodyText"/>
      </w:pPr>
      <m:oMathPara>
        <m:oMathParaPr>
          <m:jc m:val="center"/>
        </m:oMathParaPr>
        <m:oMath>
          <m:sSub>
            <m:e>
              <m:r>
                <m:rPr>
                  <m:sty m:val="b"/>
                </m:rPr>
                <m:t>a</m:t>
              </m:r>
            </m:e>
            <m:sub>
              <m:r>
                <m:t>i</m:t>
              </m:r>
            </m:sub>
          </m:sSub>
        </m:oMath>
      </m:oMathPara>
    </w:p>
    <w:p>
      <w:pPr>
        <w:pStyle w:val="FirstParagraph"/>
      </w:pPr>
      <w:r>
        <w:rPr>
          <w:rFonts w:hint="eastAsia"/>
        </w:rPr>
        <w:t xml:space="preserve">と逆格子の基本ベクトル</w:t>
      </w:r>
    </w:p>
    <w:p>
      <w:pPr>
        <w:pStyle w:val="BodyText"/>
      </w:pPr>
      <m:oMathPara>
        <m:oMathParaPr>
          <m:jc m:val="center"/>
        </m:oMathParaPr>
        <m:oMath>
          <m:sSubSup>
            <m:e>
              <m:r>
                <m:rPr>
                  <m:sty m:val="b"/>
                </m:rPr>
                <m:t>a</m:t>
              </m:r>
            </m:e>
            <m:sub>
              <m:r>
                <m:t>j</m:t>
              </m:r>
            </m:sub>
            <m:sup>
              <m:r>
                <m:rPr>
                  <m:sty m:val="p"/>
                </m:rPr>
                <m:t>*</m:t>
              </m:r>
            </m:sup>
          </m:sSubSup>
        </m:oMath>
      </m:oMathPara>
    </w:p>
    <w:p>
      <w:pPr>
        <w:pStyle w:val="FirstParagraph"/>
      </w:pPr>
      <w:r>
        <w:rPr>
          <w:rFonts w:hint="eastAsia"/>
        </w:rPr>
        <w:t xml:space="preserve">の間には、規格直交化条件</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r>
            <m:t>2</m:t>
          </m:r>
          <m:r>
            <m:t>π</m:t>
          </m:r>
          <m:sSub>
            <m:e>
              <m:r>
                <m:t>δ</m:t>
              </m:r>
            </m:e>
            <m:sub>
              <m:r>
                <m:t>i</m:t>
              </m:r>
              <m:r>
                <m:t>j</m:t>
              </m:r>
            </m:sub>
          </m:sSub>
        </m:oMath>
      </m:oMathPara>
    </w:p>
    <w:p>
      <w:pPr>
        <w:pStyle w:val="FirstParagraph"/>
      </w:pPr>
      <w:r>
        <w:t xml:space="preserve">がありました。</w:t>
      </w:r>
    </w:p>
    <w:p>
      <w:pPr>
        <w:pStyle w:val="BodyText"/>
      </w:pPr>
      <w:r>
        <w:rPr>
          <w:rFonts w:hint="eastAsia"/>
        </w:rPr>
        <w:t xml:space="preserve">一般座標系における実行格子ベクトルを</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oMath>
      </m:oMathPara>
    </w:p>
    <w:p>
      <w:pPr>
        <w:pStyle w:val="FirstParagraph"/>
      </w:pPr>
      <w:r>
        <w:rPr>
          <w:rFonts w:hint="eastAsia"/>
        </w:rPr>
        <w:t xml:space="preserve">、逆格子ベクトルを</w:t>
      </w:r>
    </w:p>
    <w:p>
      <w:pPr>
        <w:pStyle w:val="BodyText"/>
      </w:pPr>
      <m:oMathPara>
        <m:oMathParaPr>
          <m:jc m:val="center"/>
        </m:oMathParaPr>
        <m:oMath>
          <m:r>
            <m:rPr>
              <m:sty m:val="b"/>
            </m:rPr>
            <m:t>G</m:t>
          </m:r>
          <m:r>
            <m:rPr>
              <m:sty m:val="p"/>
            </m:rPr>
            <m:t>=</m:t>
          </m:r>
          <m:nary>
            <m:naryPr>
              <m:chr m:val="∑"/>
              <m:limLoc m:val="undOvr"/>
              <m:subHide m:val="off"/>
              <m:supHide m:val="on"/>
            </m:naryPr>
            <m:sub>
              <m:r>
                <m:t>i</m:t>
              </m:r>
            </m:sub>
            <m:sup>
              <m:r>
                <m:t>​</m:t>
              </m:r>
            </m:sup>
            <m:e>
              <m:sSub>
                <m:e>
                  <m:r>
                    <m:t>h</m:t>
                  </m:r>
                </m:e>
                <m:sub>
                  <m:r>
                    <m:t>i</m:t>
                  </m:r>
                </m:sub>
              </m:sSub>
            </m:e>
          </m:nary>
          <m:sSubSup>
            <m:e>
              <m:r>
                <m:rPr>
                  <m:sty m:val="b"/>
                </m:rPr>
                <m:t>a</m:t>
              </m:r>
            </m:e>
            <m:sub>
              <m:r>
                <m:t>i</m:t>
              </m:r>
            </m:sub>
            <m:sup>
              <m:r>
                <m:rPr>
                  <m:sty m:val="p"/>
                </m:rPr>
                <m:t>*</m:t>
              </m:r>
            </m:sup>
          </m:sSubSup>
        </m:oMath>
      </m:oMathPara>
    </w:p>
    <w:p>
      <w:pPr>
        <w:pStyle w:val="FirstParagraph"/>
      </w:pPr>
      <w:r>
        <w:rPr>
          <w:rFonts w:hint="eastAsia"/>
        </w:rPr>
        <w:t xml:space="preserve">と書くことができます。</w:t>
      </w:r>
      <w:r>
        <w:t xml:space="preserve"> </w:t>
      </w:r>
      <w:r>
        <w:rPr>
          <w:rFonts w:hint="eastAsia"/>
        </w:rPr>
        <w:t xml:space="preserve">（ここではミラー指数</w:t>
      </w:r>
    </w:p>
    <w:p>
      <w:pPr>
        <w:pStyle w:val="BodyText"/>
      </w:pPr>
      <m:oMathPara>
        <m:oMathParaPr>
          <m:jc m:val="center"/>
        </m:oMathParaPr>
        <m:oMath>
          <m:sSub>
            <m:e>
              <m:r>
                <m:t>h</m:t>
              </m:r>
            </m:e>
            <m:sub>
              <m:r>
                <m:t>i</m:t>
              </m:r>
            </m:sub>
          </m:sSub>
        </m:oMath>
      </m:oMathPara>
    </w:p>
    <w:p>
      <w:pPr>
        <w:pStyle w:val="FirstParagraph"/>
      </w:pPr>
      <w:r>
        <w:rPr>
          <w:rFonts w:hint="eastAsia"/>
        </w:rPr>
        <w:t xml:space="preserve">を共変成分として表現しています。後述の添え字規則を参照ください。）</w:t>
      </w:r>
    </w:p>
    <w:p>
      <w:pPr>
        <w:pStyle w:val="BodyText"/>
      </w:pPr>
      <w:r>
        <w:rPr>
          <w:rFonts w:hint="eastAsia"/>
        </w:rPr>
        <w:t xml:space="preserve">ここで、実行格子の基底</w:t>
      </w:r>
    </w:p>
    <w:p>
      <w:pPr>
        <w:pStyle w:val="BodyText"/>
      </w:pPr>
      <m:oMathPara>
        <m:oMathParaPr>
          <m:jc m:val="center"/>
        </m:oMathParaPr>
        <m:oMath>
          <m:sSub>
            <m:e>
              <m:r>
                <m:rPr>
                  <m:sty m:val="b"/>
                </m:rPr>
                <m:t>a</m:t>
              </m:r>
            </m:e>
            <m:sub>
              <m:r>
                <m:t>i</m:t>
              </m:r>
            </m:sub>
          </m:sSub>
        </m:oMath>
      </m:oMathPara>
    </w:p>
    <w:p>
      <w:pPr>
        <w:pStyle w:val="FirstParagraph"/>
      </w:pPr>
      <w:r>
        <w:rPr>
          <w:rFonts w:hint="eastAsia"/>
        </w:rPr>
        <w:t xml:space="preserve">から逆格子の基底</w:t>
      </w:r>
    </w:p>
    <w:p>
      <w:pPr>
        <w:pStyle w:val="BodyText"/>
      </w:pPr>
      <m:oMathPara>
        <m:oMathParaPr>
          <m:jc m:val="center"/>
        </m:oMathParaPr>
        <m:oMath>
          <m:sSubSup>
            <m:e>
              <m:r>
                <m:rPr>
                  <m:sty m:val="b"/>
                </m:rPr>
                <m:t>a</m:t>
              </m:r>
            </m:e>
            <m:sub>
              <m:r>
                <m:t>i</m:t>
              </m:r>
            </m:sub>
            <m:sup>
              <m:r>
                <m:rPr>
                  <m:sty m:val="p"/>
                </m:rPr>
                <m:t>*</m:t>
              </m:r>
            </m:sup>
          </m:sSubSup>
        </m:oMath>
      </m:oMathPara>
    </w:p>
    <w:p>
      <w:pPr>
        <w:pStyle w:val="FirstParagraph"/>
      </w:pPr>
      <w:r>
        <w:rPr>
          <w:rFonts w:hint="eastAsia"/>
        </w:rPr>
        <w:t xml:space="preserve">へ、あるいはその逆への変換を考えます。</w:t>
      </w:r>
      <w:r>
        <w:t xml:space="preserve"> </w:t>
      </w:r>
      <w:r>
        <w:rPr>
          <w:rFonts w:hint="eastAsia"/>
        </w:rPr>
        <w:t xml:space="preserve">両者の関係は、計量テンソルを使って以下のように記述できます。</w:t>
      </w:r>
    </w:p>
    <w:p>
      <w:pPr>
        <w:pStyle w:val="BodyText"/>
      </w:pPr>
      <w:r>
        <w:rPr>
          <w:rFonts w:hint="eastAsia"/>
        </w:rPr>
        <w:t xml:space="preserve">実行格子の基本ベクトル</w:t>
      </w:r>
    </w:p>
    <w:p>
      <w:pPr>
        <w:pStyle w:val="BodyText"/>
      </w:pPr>
      <m:oMathPara>
        <m:oMathParaPr>
          <m:jc m:val="center"/>
        </m:oMathParaPr>
        <m:oMath>
          <m:sSub>
            <m:e>
              <m:r>
                <m:rPr>
                  <m:sty m:val="b"/>
                </m:rPr>
                <m:t>a</m:t>
              </m:r>
            </m:e>
            <m:sub>
              <m:r>
                <m:t>i</m:t>
              </m:r>
            </m:sub>
          </m:sSub>
        </m:oMath>
      </m:oMathPara>
    </w:p>
    <w:p>
      <w:pPr>
        <w:pStyle w:val="FirstParagraph"/>
      </w:pPr>
      <w:r>
        <w:rPr>
          <w:rFonts w:hint="eastAsia"/>
        </w:rPr>
        <w:t xml:space="preserve">は、逆格子の基本ベクトル</w:t>
      </w:r>
    </w:p>
    <w:p>
      <w:pPr>
        <w:pStyle w:val="BodyText"/>
      </w:pPr>
      <m:oMathPara>
        <m:oMathParaPr>
          <m:jc m:val="center"/>
        </m:oMathParaPr>
        <m:oMath>
          <m:sSubSup>
            <m:e>
              <m:r>
                <m:rPr>
                  <m:sty m:val="b"/>
                </m:rPr>
                <m:t>a</m:t>
              </m:r>
            </m:e>
            <m:sub>
              <m:r>
                <m:t>j</m:t>
              </m:r>
            </m:sub>
            <m:sup>
              <m:r>
                <m:rPr>
                  <m:sty m:val="p"/>
                </m:rPr>
                <m:t>*</m:t>
              </m:r>
            </m:sup>
          </m:sSubSup>
        </m:oMath>
      </m:oMathPara>
    </w:p>
    <w:p>
      <w:pPr>
        <w:pStyle w:val="FirstParagraph"/>
      </w:pPr>
      <w:r>
        <w:rPr>
          <w:rFonts w:hint="eastAsia"/>
        </w:rPr>
        <w:t xml:space="preserve">を用いて次のように表せます。</w:t>
      </w:r>
    </w:p>
    <w:p>
      <w:pPr>
        <w:pStyle w:val="BodyText"/>
      </w:pPr>
      <m:oMathPara>
        <m:oMathParaPr>
          <m:jc m:val="center"/>
        </m:oMathParaPr>
        <m:oMath>
          <m:sSub>
            <m:e>
              <m:r>
                <m:rPr>
                  <m:sty m:val="b"/>
                </m:rPr>
                <m:t>a</m:t>
              </m:r>
            </m:e>
            <m:sub>
              <m:r>
                <m:t>i</m:t>
              </m:r>
            </m:sub>
          </m:sSub>
          <m:r>
            <m:rPr>
              <m:sty m:val="p"/>
            </m:rPr>
            <m:t>=</m:t>
          </m:r>
          <m:nary>
            <m:naryPr>
              <m:chr m:val="∑"/>
              <m:limLoc m:val="undOvr"/>
              <m:subHide m:val="off"/>
              <m:supHide m:val="on"/>
            </m:naryPr>
            <m:sub>
              <m:r>
                <m:t>j</m:t>
              </m:r>
            </m:sub>
            <m:sup>
              <m:r>
                <m:t>​</m:t>
              </m:r>
            </m:sup>
            <m:e>
              <m:sSub>
                <m:e>
                  <m:r>
                    <m:t>g</m:t>
                  </m:r>
                </m:e>
                <m:sub>
                  <m:r>
                    <m:t>i</m:t>
                  </m:r>
                  <m:r>
                    <m:t>j</m:t>
                  </m:r>
                </m:sub>
              </m:sSub>
            </m:e>
          </m:nary>
          <m:sSup>
            <m:e>
              <m:r>
                <m:rPr>
                  <m:sty m:val="b"/>
                </m:rPr>
                <m:t>a</m:t>
              </m:r>
            </m:e>
            <m:sup>
              <m:r>
                <m:rPr>
                  <m:sty m:val="p"/>
                </m:rPr>
                <m:t>*</m:t>
              </m:r>
              <m:r>
                <m:t>j</m:t>
              </m:r>
            </m:sup>
          </m:sSup>
          <m:r>
            <m:rPr>
              <m:sty m:val="p"/>
            </m:rPr>
            <m:t>/</m:t>
          </m:r>
          <m:r>
            <m:rPr>
              <m:sty m:val="p"/>
            </m:rPr>
            <m:t>(</m:t>
          </m:r>
          <m:r>
            <m:t>2</m:t>
          </m:r>
          <m:r>
            <m:t>π</m:t>
          </m:r>
          <m:r>
            <m:rPr>
              <m:sty m:val="p"/>
            </m:rPr>
            <m:t>)</m:t>
          </m:r>
        </m:oMath>
      </m:oMathPara>
    </w:p>
    <w:p>
      <w:pPr>
        <w:pStyle w:val="FirstParagraph"/>
      </w:pPr>
      <w:r>
        <w:rPr>
          <w:rFonts w:hint="eastAsia"/>
        </w:rPr>
        <w:t xml:space="preserve">（ただし、ここでは</w:t>
      </w:r>
    </w:p>
    <w:p>
      <w:pPr>
        <w:pStyle w:val="BodyText"/>
      </w:pPr>
      <m:oMathPara>
        <m:oMathParaPr>
          <m:jc m:val="center"/>
        </m:oMathParaPr>
        <m:oMath>
          <m:sSup>
            <m:e>
              <m:r>
                <m:rPr>
                  <m:sty m:val="b"/>
                </m:rPr>
                <m:t>a</m:t>
              </m:r>
            </m:e>
            <m:sup>
              <m:r>
                <m:rPr>
                  <m:sty m:val="p"/>
                </m:rPr>
                <m:t>*</m:t>
              </m:r>
              <m:r>
                <m:t>j</m:t>
              </m:r>
            </m:sup>
          </m:sSup>
        </m:oMath>
      </m:oMathPara>
    </w:p>
    <w:p>
      <w:pPr>
        <w:pStyle w:val="FirstParagraph"/>
      </w:pPr>
      <w:r>
        <w:rPr>
          <w:rFonts w:hint="eastAsia"/>
        </w:rPr>
        <w:t xml:space="preserve">は逆格子の反変基底である。通常の定義では</w:t>
      </w:r>
    </w:p>
    <w:p>
      <w:pPr>
        <w:pStyle w:val="BodyText"/>
      </w:pPr>
      <m:oMathPara>
        <m:oMathParaPr>
          <m:jc m:val="center"/>
        </m:oMathParaPr>
        <m:oMath>
          <m:sSubSup>
            <m:e>
              <m:r>
                <m:rPr>
                  <m:sty m:val="b"/>
                </m:rPr>
                <m:t>a</m:t>
              </m:r>
            </m:e>
            <m:sub>
              <m:r>
                <m:t>j</m:t>
              </m:r>
            </m:sub>
            <m:sup>
              <m:r>
                <m:rPr>
                  <m:sty m:val="p"/>
                </m:rPr>
                <m:t>*</m:t>
              </m:r>
            </m:sup>
          </m:sSubSup>
        </m:oMath>
      </m:oMathPara>
    </w:p>
    <w:p>
      <w:pPr>
        <w:pStyle w:val="FirstParagraph"/>
      </w:pPr>
      <w:r>
        <w:rPr>
          <w:rFonts w:hint="eastAsia"/>
        </w:rPr>
        <w:t xml:space="preserve">と書かれるが、添え字規則を適用するとこのように書ける。）</w:t>
      </w:r>
    </w:p>
    <w:p>
      <w:pPr>
        <w:pStyle w:val="BodyText"/>
      </w:pPr>
      <w:r>
        <w:rPr>
          <w:rFonts w:hint="eastAsia"/>
        </w:rPr>
        <w:t xml:space="preserve">より一般的な関係として、実行格子の基本ベクトル</w:t>
      </w:r>
    </w:p>
    <w:p>
      <w:pPr>
        <w:pStyle w:val="BodyText"/>
      </w:pPr>
      <m:oMathPara>
        <m:oMathParaPr>
          <m:jc m:val="center"/>
        </m:oMathParaPr>
        <m:oMath>
          <m:sSub>
            <m:e>
              <m:r>
                <m:rPr>
                  <m:sty m:val="b"/>
                </m:rPr>
                <m:t>a</m:t>
              </m:r>
            </m:e>
            <m:sub>
              <m:r>
                <m:t>i</m:t>
              </m:r>
            </m:sub>
          </m:sSub>
        </m:oMath>
      </m:oMathPara>
    </w:p>
    <w:p>
      <w:pPr>
        <w:pStyle w:val="FirstParagraph"/>
      </w:pPr>
      <w:r>
        <w:rPr>
          <w:rFonts w:hint="eastAsia"/>
        </w:rPr>
        <w:t xml:space="preserve">から逆格子の基本ベクトル</w:t>
      </w:r>
    </w:p>
    <w:p>
      <w:pPr>
        <w:pStyle w:val="BodyText"/>
      </w:pPr>
      <m:oMathPara>
        <m:oMathParaPr>
          <m:jc m:val="center"/>
        </m:oMathParaPr>
        <m:oMath>
          <m:sSubSup>
            <m:e>
              <m:r>
                <m:rPr>
                  <m:sty m:val="b"/>
                </m:rPr>
                <m:t>a</m:t>
              </m:r>
            </m:e>
            <m:sub>
              <m:r>
                <m:t>i</m:t>
              </m:r>
            </m:sub>
            <m:sup>
              <m:r>
                <m:rPr>
                  <m:sty m:val="p"/>
                </m:rPr>
                <m:t>*</m:t>
              </m:r>
            </m:sup>
          </m:sSubSup>
        </m:oMath>
      </m:oMathPara>
    </w:p>
    <w:p>
      <w:pPr>
        <w:pStyle w:val="FirstParagraph"/>
      </w:pPr>
      <w:r>
        <w:rPr>
          <w:rFonts w:hint="eastAsia"/>
        </w:rPr>
        <w:t xml:space="preserve">への変換行列は、実空間の計量テンソル</w:t>
      </w:r>
    </w:p>
    <w:p>
      <w:pPr>
        <w:pStyle w:val="BodyText"/>
      </w:pPr>
      <m:oMathPara>
        <m:oMathParaPr>
          <m:jc m:val="center"/>
        </m:oMathParaPr>
        <m:oMath>
          <m:sSub>
            <m:e>
              <m:r>
                <m:t>g</m:t>
              </m:r>
            </m:e>
            <m:sub>
              <m:r>
                <m:t>i</m:t>
              </m:r>
              <m:r>
                <m:t>j</m:t>
              </m:r>
            </m:sub>
          </m:sSub>
        </m:oMath>
      </m:oMathPara>
    </w:p>
    <w:p>
      <w:pPr>
        <w:pStyle w:val="FirstParagraph"/>
      </w:pPr>
      <w:r>
        <w:rPr>
          <w:rFonts w:hint="eastAsia"/>
        </w:rPr>
        <w:t xml:space="preserve">の逆行列</w:t>
      </w:r>
    </w:p>
    <w:p>
      <w:pPr>
        <w:pStyle w:val="BodyText"/>
      </w:pPr>
      <m:oMathPara>
        <m:oMathParaPr>
          <m:jc m:val="center"/>
        </m:oMathParaPr>
        <m:oMath>
          <m:sSup>
            <m:e>
              <m:r>
                <m:t>g</m:t>
              </m:r>
            </m:e>
            <m:sup>
              <m:r>
                <m:t>j</m:t>
              </m:r>
              <m:r>
                <m:t>k</m:t>
              </m:r>
            </m:sup>
          </m:sSup>
        </m:oMath>
      </m:oMathPara>
    </w:p>
    <w:p>
      <w:pPr>
        <w:pStyle w:val="FirstParagraph"/>
      </w:pPr>
      <w:r>
        <w:rPr>
          <w:rFonts w:hint="eastAsia"/>
        </w:rPr>
        <w:t xml:space="preserve">を用いて表されます。</w:t>
      </w:r>
    </w:p>
    <w:p>
      <w:pPr>
        <w:pStyle w:val="BodyText"/>
      </w:pPr>
      <m:oMathPara>
        <m:oMathParaPr>
          <m:jc m:val="center"/>
        </m:oMathParaPr>
        <m:oMath>
          <m:sSubSup>
            <m:e>
              <m:r>
                <m:rPr>
                  <m:sty m:val="b"/>
                </m:rPr>
                <m:t>a</m:t>
              </m:r>
            </m:e>
            <m:sub>
              <m:r>
                <m:t>i</m:t>
              </m:r>
            </m:sub>
            <m:sup>
              <m:r>
                <m:rPr>
                  <m:sty m:val="p"/>
                </m:rPr>
                <m:t>*</m:t>
              </m:r>
            </m:sup>
          </m:sSubSup>
          <m:r>
            <m:rPr>
              <m:sty m:val="p"/>
            </m:rPr>
            <m:t>=</m:t>
          </m:r>
          <m:nary>
            <m:naryPr>
              <m:chr m:val="∑"/>
              <m:limLoc m:val="undOvr"/>
              <m:subHide m:val="off"/>
              <m:supHide m:val="on"/>
            </m:naryPr>
            <m:sub>
              <m:r>
                <m:t>j</m:t>
              </m:r>
            </m:sub>
            <m:sup>
              <m:r>
                <m:t>​</m:t>
              </m:r>
            </m:sup>
            <m:e>
              <m:r>
                <m:t>2</m:t>
              </m:r>
            </m:e>
          </m:nary>
          <m:r>
            <m:t>π</m:t>
          </m:r>
          <m:r>
            <m:rPr>
              <m:sty m:val="p"/>
            </m:rPr>
            <m:t>(</m:t>
          </m:r>
          <m:sSup>
            <m:e>
              <m:r>
                <m:t>g</m:t>
              </m:r>
            </m:e>
            <m:sup>
              <m:r>
                <m:rPr>
                  <m:sty m:val="p"/>
                </m:rPr>
                <m:t>−</m:t>
              </m:r>
              <m:r>
                <m:t>1</m:t>
              </m:r>
            </m:sup>
          </m:sSup>
          <m:sSub>
            <m:e>
              <m:r>
                <m:rPr>
                  <m:sty m:val="p"/>
                </m:rPr>
                <m:t>)</m:t>
              </m:r>
            </m:e>
            <m:sub>
              <m:r>
                <m:t>i</m:t>
              </m:r>
              <m:r>
                <m:t>j</m:t>
              </m:r>
            </m:sub>
          </m:sSub>
          <m:sSub>
            <m:e>
              <m:r>
                <m:rPr>
                  <m:sty m:val="b"/>
                </m:rPr>
                <m:t>a</m:t>
              </m:r>
            </m:e>
            <m:sub>
              <m:r>
                <m:t>j</m:t>
              </m:r>
            </m:sub>
          </m:sSub>
        </m:oMath>
      </m:oMathPara>
    </w:p>
    <w:p>
      <w:pPr>
        <w:pStyle w:val="FirstParagraph"/>
      </w:pPr>
      <w:r>
        <w:t xml:space="preserve">または、</w:t>
      </w:r>
    </w:p>
    <w:p>
      <w:pPr>
        <w:pStyle w:val="BodyText"/>
      </w:pPr>
      <m:oMathPara>
        <m:oMathParaPr>
          <m:jc m:val="center"/>
        </m:oMathParaPr>
        <m:oMath>
          <m:r>
            <m:rPr>
              <m:sty m:val="p"/>
            </m:rPr>
            <m:t>(</m:t>
          </m:r>
          <m:sSubSup>
            <m:e>
              <m:r>
                <m:rPr>
                  <m:sty m:val="b"/>
                </m:rPr>
                <m:t>a</m:t>
              </m:r>
            </m:e>
            <m:sub>
              <m:r>
                <m:t>i</m:t>
              </m:r>
            </m:sub>
            <m:sup>
              <m:r>
                <m:rPr>
                  <m:sty m:val="p"/>
                </m:rPr>
                <m:t>*</m:t>
              </m:r>
            </m:sup>
          </m:sSubSup>
          <m:sSub>
            <m:e>
              <m:r>
                <m:rPr>
                  <m:sty m:val="p"/>
                </m:rPr>
                <m:t>)</m:t>
              </m:r>
            </m:e>
            <m:sub>
              <m:r>
                <m:t>k</m:t>
              </m:r>
            </m:sub>
          </m:sSub>
          <m:r>
            <m:rPr>
              <m:sty m:val="p"/>
            </m:rPr>
            <m:t>=</m:t>
          </m:r>
          <m:nary>
            <m:naryPr>
              <m:chr m:val="∑"/>
              <m:limLoc m:val="undOvr"/>
              <m:subHide m:val="off"/>
              <m:supHide m:val="on"/>
            </m:naryPr>
            <m:sub>
              <m:r>
                <m:t>j</m:t>
              </m:r>
            </m:sub>
            <m:sup>
              <m:r>
                <m:t>​</m:t>
              </m:r>
            </m:sup>
            <m:e>
              <m:r>
                <m:t>2</m:t>
              </m:r>
            </m:e>
          </m:nary>
          <m:r>
            <m:t>π</m:t>
          </m:r>
          <m:r>
            <m:rPr>
              <m:sty m:val="p"/>
            </m:rPr>
            <m:t>(</m:t>
          </m:r>
          <m:sSup>
            <m:e>
              <m:r>
                <m:t>g</m:t>
              </m:r>
            </m:e>
            <m:sup>
              <m:r>
                <m:rPr>
                  <m:sty m:val="p"/>
                </m:rPr>
                <m:t>−</m:t>
              </m:r>
              <m:r>
                <m:t>1</m:t>
              </m:r>
            </m:sup>
          </m:sSup>
          <m:sSub>
            <m:e>
              <m:r>
                <m:rPr>
                  <m:sty m:val="p"/>
                </m:rPr>
                <m:t>)</m:t>
              </m:r>
            </m:e>
            <m:sub>
              <m:r>
                <m:t>i</m:t>
              </m:r>
              <m:r>
                <m:t>j</m:t>
              </m:r>
            </m:sub>
          </m:sSub>
          <m:r>
            <m:rPr>
              <m:sty m:val="p"/>
            </m:rPr>
            <m:t>(</m:t>
          </m:r>
          <m:sSub>
            <m:e>
              <m:r>
                <m:rPr>
                  <m:sty m:val="b"/>
                </m:rPr>
                <m:t>a</m:t>
              </m:r>
            </m:e>
            <m:sub>
              <m:r>
                <m:t>j</m:t>
              </m:r>
            </m:sub>
          </m:sSub>
          <m:sSub>
            <m:e>
              <m:r>
                <m:rPr>
                  <m:sty m:val="p"/>
                </m:rPr>
                <m:t>)</m:t>
              </m:r>
            </m:e>
            <m:sub>
              <m:r>
                <m:t>k</m:t>
              </m:r>
            </m:sub>
          </m:sSub>
        </m:oMath>
      </m:oMathPara>
    </w:p>
    <w:p>
      <w:pPr>
        <w:pStyle w:val="FirstParagraph"/>
      </w:pPr>
      <w:r>
        <w:t xml:space="preserve">これは、</w:t>
      </w:r>
      <w:r>
        <w:rPr>
          <w:rFonts w:hint="eastAsia"/>
          <w:b/>
          <w:bCs/>
        </w:rPr>
        <w:t xml:space="preserve">実空間の計量テンソルの逆行列が、逆空間の計量テンソルに一致する</w:t>
      </w:r>
      <w:r>
        <w:rPr>
          <w:rFonts w:hint="eastAsia"/>
        </w:rPr>
        <w:t xml:space="preserve">ことを意味します。</w:t>
      </w:r>
      <w:r>
        <w:t xml:space="preserve"> </w:t>
      </w:r>
      <w:r>
        <w:t xml:space="preserve">すなわち、</w:t>
      </w:r>
    </w:p>
    <w:p>
      <w:pPr>
        <w:pStyle w:val="BodyText"/>
      </w:pPr>
      <m:oMathPara>
        <m:oMathParaPr>
          <m:jc m:val="center"/>
        </m:oMathParaPr>
        <m:oMath>
          <m:sSup>
            <m:e>
              <m:r>
                <m:t>g</m:t>
              </m:r>
            </m:e>
            <m:sup>
              <m:r>
                <m:t>i</m:t>
              </m:r>
              <m:r>
                <m:t>j</m:t>
              </m:r>
            </m:sup>
          </m:sSup>
          <m:r>
            <m:rPr>
              <m:sty m:val="p"/>
            </m:rPr>
            <m:t>=</m:t>
          </m:r>
          <m:r>
            <m:rPr>
              <m:sty m:val="p"/>
            </m:rPr>
            <m:t>(</m:t>
          </m:r>
          <m:sSup>
            <m:e>
              <m:r>
                <m:t>g</m:t>
              </m:r>
            </m:e>
            <m:sup>
              <m:r>
                <m:rPr>
                  <m:sty m:val="p"/>
                </m:rPr>
                <m:t>−</m:t>
              </m:r>
              <m:r>
                <m:t>1</m:t>
              </m:r>
            </m:sup>
          </m:sSup>
          <m:sSup>
            <m:e>
              <m:r>
                <m:rPr>
                  <m:sty m:val="p"/>
                </m:rPr>
                <m:t>)</m:t>
              </m:r>
            </m:e>
            <m:sup>
              <m:r>
                <m:t>i</m:t>
              </m:r>
              <m:r>
                <m:t>j</m:t>
              </m:r>
            </m:sup>
          </m:sSup>
        </m:oMath>
      </m:oMathPara>
    </w:p>
    <w:p>
      <w:pPr>
        <w:pStyle w:val="FirstParagraph"/>
      </w:pPr>
      <w:r>
        <w:rPr>
          <w:rFonts w:hint="eastAsia"/>
        </w:rPr>
        <w:t xml:space="preserve">となります。（正確には、</w:t>
      </w:r>
    </w:p>
    <w:p>
      <w:pPr>
        <w:pStyle w:val="BodyText"/>
      </w:pPr>
      <m:oMathPara>
        <m:oMathParaPr>
          <m:jc m:val="center"/>
        </m:oMathParaPr>
        <m:oMath>
          <m:r>
            <m:rPr>
              <m:sty m:val="p"/>
            </m:rPr>
            <m:t>(</m:t>
          </m:r>
          <m:sSub>
            <m:e>
              <m:r>
                <m:t>g</m:t>
              </m:r>
            </m:e>
            <m:sub>
              <m:r>
                <m:t>k</m:t>
              </m:r>
              <m:r>
                <m:t>l</m:t>
              </m:r>
            </m:sub>
          </m:sSub>
          <m:sSup>
            <m:e>
              <m:r>
                <m:rPr>
                  <m:sty m:val="p"/>
                </m:rPr>
                <m:t>)</m:t>
              </m:r>
            </m:e>
            <m:sup>
              <m:r>
                <m:rPr>
                  <m:sty m:val="p"/>
                </m:rPr>
                <m:t>−</m:t>
              </m:r>
              <m:r>
                <m:t>1</m:t>
              </m:r>
            </m:sup>
          </m:sSup>
          <m:r>
            <m:rPr>
              <m:sty m:val="p"/>
            </m:rPr>
            <m:t>=</m:t>
          </m:r>
          <m:sSup>
            <m:e>
              <m:r>
                <m:t>g</m:t>
              </m:r>
            </m:e>
            <m:sup>
              <m:r>
                <m:t>k</m:t>
              </m:r>
              <m:r>
                <m:t>l</m:t>
              </m:r>
            </m:sup>
          </m:sSup>
        </m:oMath>
      </m:oMathPara>
    </w:p>
    <w:p>
      <w:pPr>
        <w:pStyle w:val="FirstParagraph"/>
      </w:pPr>
      <w:r>
        <w:rPr>
          <w:rFonts w:hint="eastAsia"/>
        </w:rPr>
        <w:t xml:space="preserve">）</w:t>
      </w:r>
      <w:r>
        <w:t xml:space="preserve"> </w:t>
      </w:r>
      <w:r>
        <w:t xml:space="preserve">これは、</w:t>
      </w:r>
    </w:p>
    <w:p>
      <w:pPr>
        <w:pStyle w:val="BodyText"/>
      </w:pPr>
      <m:oMathPara>
        <m:oMathParaPr>
          <m:jc m:val="center"/>
        </m:oMathParaPr>
        <m:oMath>
          <m:nary>
            <m:naryPr>
              <m:chr m:val="∑"/>
              <m:limLoc m:val="undOvr"/>
              <m:subHide m:val="off"/>
              <m:supHide m:val="on"/>
            </m:naryPr>
            <m:sub>
              <m:r>
                <m:t>k</m:t>
              </m:r>
            </m:sub>
            <m:sup>
              <m:r>
                <m:t>​</m:t>
              </m:r>
            </m:sup>
            <m:e>
              <m:sSub>
                <m:e>
                  <m:r>
                    <m:t>g</m:t>
                  </m:r>
                </m:e>
                <m:sub>
                  <m:r>
                    <m:t>i</m:t>
                  </m:r>
                  <m:r>
                    <m:t>k</m:t>
                  </m:r>
                </m:sub>
              </m:sSub>
            </m:e>
          </m:nary>
          <m:sSup>
            <m:e>
              <m:r>
                <m:t>g</m:t>
              </m:r>
            </m:e>
            <m:sup>
              <m:r>
                <m:t>k</m:t>
              </m:r>
              <m:r>
                <m:t>j</m:t>
              </m:r>
            </m:sup>
          </m:sSup>
          <m:r>
            <m:rPr>
              <m:sty m:val="p"/>
            </m:rPr>
            <m:t>=</m:t>
          </m:r>
          <m:sSubSup>
            <m:e>
              <m:r>
                <m:t>δ</m:t>
              </m:r>
            </m:e>
            <m:sub>
              <m:r>
                <m:t>i</m:t>
              </m:r>
            </m:sub>
            <m:sup>
              <m:r>
                <m:t>j</m:t>
              </m:r>
            </m:sup>
          </m:sSubSup>
        </m:oMath>
      </m:oMathPara>
    </w:p>
    <w:p>
      <w:pPr>
        <w:pStyle w:val="FirstParagraph"/>
      </w:pPr>
      <w:r>
        <w:rPr>
          <w:rFonts w:hint="eastAsia"/>
        </w:rPr>
        <w:t xml:space="preserve">（クロネッカーのデルタ）という関係で表現されます。</w:t>
      </w:r>
      <w:r>
        <w:t xml:space="preserve"> </w:t>
      </w:r>
      <w:r>
        <w:rPr>
          <w:rFonts w:hint="eastAsia"/>
        </w:rPr>
        <w:t xml:space="preserve">したがって、実行格子ベクトルと逆格子ベクトルの変換は、計量テンソルと密接に関連していることが分かります。</w:t>
      </w:r>
    </w:p>
    <w:bookmarkEnd w:id="17"/>
    <w:bookmarkStart w:id="18" w:name="共変ベクトルと反変ベクトルの内積は不変量"/>
    <w:p>
      <w:pPr>
        <w:pStyle w:val="Heading3"/>
      </w:pPr>
      <w:r>
        <w:t xml:space="preserve">2.4 </w:t>
      </w:r>
      <w:r>
        <w:rPr>
          <w:rFonts w:hint="eastAsia"/>
        </w:rPr>
        <w:t xml:space="preserve">共変ベクトルと反変ベクトルの内積は不変量</w:t>
      </w:r>
    </w:p>
    <w:p>
      <w:pPr>
        <w:pStyle w:val="FirstParagraph"/>
      </w:pPr>
      <w:r>
        <w:rPr>
          <w:rFonts w:hint="eastAsia"/>
        </w:rPr>
        <w:t xml:space="preserve">共変ベクトルと反変ベクトルの内積は、座標変換に対して不変なスカラー量となります。これを具体的なベクトル</w:t>
      </w:r>
    </w:p>
    <w:p>
      <w:pPr>
        <w:pStyle w:val="BodyText"/>
      </w:pPr>
      <m:oMathPara>
        <m:oMathParaPr>
          <m:jc m:val="center"/>
        </m:oMathParaPr>
        <m:oMath>
          <m:r>
            <m:rPr>
              <m:sty m:val="b"/>
            </m:rPr>
            <m:t>R</m:t>
          </m:r>
        </m:oMath>
      </m:oMathPara>
    </w:p>
    <w:p>
      <w:pPr>
        <w:pStyle w:val="FirstParagraph"/>
      </w:pPr>
      <w:r>
        <w:rPr>
          <w:rFonts w:hint="eastAsia"/>
        </w:rPr>
        <w:t xml:space="preserve">で確認してみましょう。</w:t>
      </w:r>
      <w:r>
        <w:t xml:space="preserve"> </w:t>
      </w:r>
      <w:r>
        <w:t xml:space="preserve">ベクトル</w:t>
      </w:r>
    </w:p>
    <w:p>
      <w:pPr>
        <w:pStyle w:val="BodyText"/>
      </w:pPr>
      <m:oMathPara>
        <m:oMathParaPr>
          <m:jc m:val="center"/>
        </m:oMathParaPr>
        <m:oMath>
          <m:r>
            <m:rPr>
              <m:sty m:val="b"/>
            </m:rPr>
            <m:t>R</m:t>
          </m:r>
        </m:oMath>
      </m:oMathPara>
    </w:p>
    <w:p>
      <w:pPr>
        <w:pStyle w:val="FirstParagraph"/>
      </w:pPr>
      <w:r>
        <w:rPr>
          <w:rFonts w:hint="eastAsia"/>
        </w:rPr>
        <w:t xml:space="preserve">を、実行格子の基本ベクトルと反変座標成分で表すと、</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oMath>
      </m:oMathPara>
    </w:p>
    <w:p>
      <w:pPr>
        <w:pStyle w:val="FirstParagraph"/>
      </w:pPr>
      <w:r>
        <w:rPr>
          <w:rFonts w:hint="eastAsia"/>
        </w:rPr>
        <w:t xml:space="preserve">また、同じベクトルを逆格子の基本ベクトルと共変座標成分で表すと、</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b>
                <m:e>
                  <m:r>
                    <m:t>h</m:t>
                  </m:r>
                </m:e>
                <m:sub>
                  <m:r>
                    <m:t>i</m:t>
                  </m:r>
                </m:sub>
              </m:sSub>
            </m:e>
          </m:nary>
          <m:sSubSup>
            <m:e>
              <m:r>
                <m:rPr>
                  <m:sty m:val="b"/>
                </m:rPr>
                <m:t>a</m:t>
              </m:r>
            </m:e>
            <m:sub>
              <m:r>
                <m:t>i</m:t>
              </m:r>
            </m:sub>
            <m:sup>
              <m:r>
                <m:rPr>
                  <m:sty m:val="p"/>
                </m:rPr>
                <m:t>*</m:t>
              </m:r>
            </m:sup>
          </m:sSubSup>
        </m:oMath>
      </m:oMathPara>
    </w:p>
    <w:p>
      <w:pPr>
        <w:pStyle w:val="FirstParagraph"/>
      </w:pPr>
      <w:r>
        <w:rPr>
          <w:rFonts w:hint="eastAsia"/>
        </w:rPr>
        <w:t xml:space="preserve">と書くことができます。（これは先ほど定義したように、ミラー指数</w:t>
      </w:r>
    </w:p>
    <w:p>
      <w:pPr>
        <w:pStyle w:val="BodyText"/>
      </w:pPr>
      <m:oMathPara>
        <m:oMathParaPr>
          <m:jc m:val="center"/>
        </m:oMathParaPr>
        <m:oMath>
          <m:sSub>
            <m:e>
              <m:r>
                <m:t>h</m:t>
              </m:r>
            </m:e>
            <m:sub>
              <m:r>
                <m:t>i</m:t>
              </m:r>
            </m:sub>
          </m:sSub>
        </m:oMath>
      </m:oMathPara>
    </w:p>
    <w:p>
      <w:pPr>
        <w:pStyle w:val="FirstParagraph"/>
      </w:pPr>
      <w:r>
        <w:rPr>
          <w:rFonts w:hint="eastAsia"/>
        </w:rPr>
        <w:t xml:space="preserve">が共変成分に対応するためです。）</w:t>
      </w:r>
    </w:p>
    <w:p>
      <w:pPr>
        <w:pStyle w:val="BodyText"/>
      </w:pPr>
      <w:r>
        <w:rPr>
          <w:rFonts w:hint="eastAsia"/>
        </w:rPr>
        <w:t xml:space="preserve">ここでは、任意の共変ベクトル</w:t>
      </w:r>
    </w:p>
    <w:p>
      <w:pPr>
        <w:pStyle w:val="BodyText"/>
      </w:pPr>
      <m:oMathPara>
        <m:oMathParaPr>
          <m:jc m:val="center"/>
        </m:oMathParaPr>
        <m:oMath>
          <m:sSub>
            <m:e>
              <m:r>
                <m:t>v</m:t>
              </m:r>
            </m:e>
            <m:sub>
              <m:r>
                <m:t>i</m:t>
              </m:r>
            </m:sub>
          </m:sSub>
        </m:oMath>
      </m:oMathPara>
    </w:p>
    <w:p>
      <w:pPr>
        <w:pStyle w:val="FirstParagraph"/>
      </w:pPr>
      <w:r>
        <w:rPr>
          <w:rFonts w:hint="eastAsia"/>
        </w:rPr>
        <w:t xml:space="preserve">と反変ベクトル</w:t>
      </w:r>
    </w:p>
    <w:p>
      <w:pPr>
        <w:pStyle w:val="BodyText"/>
      </w:pPr>
      <m:oMathPara>
        <m:oMathParaPr>
          <m:jc m:val="center"/>
        </m:oMathParaPr>
        <m:oMath>
          <m:sSup>
            <m:e>
              <m:r>
                <m:t>w</m:t>
              </m:r>
            </m:e>
            <m:sup>
              <m:r>
                <m:t>i</m:t>
              </m:r>
            </m:sup>
          </m:sSup>
        </m:oMath>
      </m:oMathPara>
    </w:p>
    <w:p>
      <w:pPr>
        <w:pStyle w:val="FirstParagraph"/>
      </w:pPr>
      <w:r>
        <w:rPr>
          <w:rFonts w:hint="eastAsia"/>
        </w:rPr>
        <w:t xml:space="preserve">の内積について考えます。</w:t>
      </w:r>
      <w:r>
        <w:t xml:space="preserve"> </w:t>
      </w:r>
      <w:r>
        <w:rPr>
          <w:rFonts w:hint="eastAsia"/>
        </w:rPr>
        <w:t xml:space="preserve">内積は</w:t>
      </w:r>
    </w:p>
    <w:p>
      <w:pPr>
        <w:pStyle w:val="BodyText"/>
      </w:pPr>
      <m:oMathPara>
        <m:oMathParaPr>
          <m:jc m:val="center"/>
        </m:oMathParaPr>
        <m:oMath>
          <m:nary>
            <m:naryPr>
              <m:chr m:val="∑"/>
              <m:limLoc m:val="undOvr"/>
              <m:subHide m:val="off"/>
              <m:supHide m:val="on"/>
            </m:naryPr>
            <m:sub>
              <m:r>
                <m:t>i</m:t>
              </m:r>
            </m:sub>
            <m:sup>
              <m:r>
                <m:t>​</m:t>
              </m:r>
            </m:sup>
            <m:e>
              <m:sSub>
                <m:e>
                  <m:r>
                    <m:t>v</m:t>
                  </m:r>
                </m:e>
                <m:sub>
                  <m:r>
                    <m:t>i</m:t>
                  </m:r>
                </m:sub>
              </m:sSub>
            </m:e>
          </m:nary>
          <m:sSup>
            <m:e>
              <m:r>
                <m:t>w</m:t>
              </m:r>
            </m:e>
            <m:sup>
              <m:r>
                <m:t>i</m:t>
              </m:r>
            </m:sup>
          </m:sSup>
        </m:oMath>
      </m:oMathPara>
    </w:p>
    <w:p>
      <w:pPr>
        <w:pStyle w:val="FirstParagraph"/>
      </w:pPr>
      <w:r>
        <w:rPr>
          <w:rFonts w:hint="eastAsia"/>
        </w:rPr>
        <w:t xml:space="preserve">と書けます。</w:t>
      </w:r>
      <w:r>
        <w:t xml:space="preserve"> </w:t>
      </w:r>
      <w:r>
        <w:rPr>
          <w:rFonts w:hint="eastAsia"/>
        </w:rPr>
        <w:t xml:space="preserve">座標変換後をプライム記号で表すと、</w:t>
      </w:r>
    </w:p>
    <w:p>
      <w:pPr>
        <w:pStyle w:val="BodyText"/>
      </w:pPr>
      <m:oMathPara>
        <m:oMathParaPr>
          <m:jc m:val="center"/>
        </m:oMathParaPr>
        <m:oMath>
          <m:sSub>
            <m:e>
              <m:sSup>
                <m:e>
                  <m:r>
                    <m:t>v</m:t>
                  </m:r>
                </m:e>
                <m:sup>
                  <m:r>
                    <m:rPr>
                      <m:sty m:val="p"/>
                    </m:rPr>
                    <m:t>′</m:t>
                  </m:r>
                </m:sup>
              </m:sSup>
            </m:e>
            <m:sub>
              <m:r>
                <m:t>i</m:t>
              </m:r>
            </m:sub>
          </m:sSub>
          <m:r>
            <m:rPr>
              <m:sty m:val="p"/>
            </m:rPr>
            <m:t>=</m:t>
          </m:r>
          <m:nary>
            <m:naryPr>
              <m:chr m:val="∑"/>
              <m:limLoc m:val="undOvr"/>
              <m:subHide m:val="off"/>
              <m:supHide m:val="on"/>
            </m:naryPr>
            <m:sub>
              <m:r>
                <m:t>j</m:t>
              </m:r>
            </m:sub>
            <m:sup>
              <m:r>
                <m:t>​</m:t>
              </m:r>
            </m:sup>
            <m:e>
              <m:r>
                <m:rPr>
                  <m:sty m:val="p"/>
                </m:rPr>
                <m:t>(</m:t>
              </m:r>
            </m:e>
          </m:nary>
          <m:sSup>
            <m:e>
              <m:r>
                <m:rPr>
                  <m:sty m:val="b"/>
                </m:rPr>
                <m:t>T</m:t>
              </m:r>
            </m:e>
            <m:sup>
              <m:r>
                <m:rPr>
                  <m:sty m:val="p"/>
                </m:rPr>
                <m:t>−</m:t>
              </m:r>
              <m:r>
                <m:t>1</m:t>
              </m:r>
            </m:sup>
          </m:sSup>
          <m:sSub>
            <m:e>
              <m:r>
                <m:rPr>
                  <m:sty m:val="p"/>
                </m:rPr>
                <m:t>)</m:t>
              </m:r>
            </m:e>
            <m:sub>
              <m:r>
                <m:t>i</m:t>
              </m:r>
              <m:r>
                <m:t>j</m:t>
              </m:r>
            </m:sub>
          </m:sSub>
          <m:sSub>
            <m:e>
              <m:r>
                <m:t>v</m:t>
              </m:r>
            </m:e>
            <m:sub>
              <m:r>
                <m:t>j</m:t>
              </m:r>
            </m:sub>
          </m:sSub>
        </m:oMath>
      </m:oMathPara>
    </w:p>
    <w:p>
      <w:pPr>
        <w:pStyle w:val="FirstParagraph"/>
      </w:pPr>
      <m:oMathPara>
        <m:oMathParaPr>
          <m:jc m:val="center"/>
        </m:oMathParaPr>
        <m:oMath>
          <m:sSup>
            <m:e>
              <m:sSup>
                <m:e>
                  <m:r>
                    <m:t>w</m:t>
                  </m:r>
                </m:e>
                <m:sup>
                  <m:r>
                    <m:rPr>
                      <m:sty m:val="p"/>
                    </m:rPr>
                    <m:t>′</m:t>
                  </m:r>
                </m:sup>
              </m:sSup>
            </m:e>
            <m:sup>
              <m:r>
                <m:t>i</m:t>
              </m:r>
            </m:sup>
          </m:sSup>
          <m:r>
            <m:rPr>
              <m:sty m:val="p"/>
            </m:rPr>
            <m:t>=</m:t>
          </m:r>
          <m:nary>
            <m:naryPr>
              <m:chr m:val="∑"/>
              <m:limLoc m:val="undOvr"/>
              <m:subHide m:val="off"/>
              <m:supHide m:val="on"/>
            </m:naryPr>
            <m:sub>
              <m:r>
                <m:t>j</m:t>
              </m:r>
            </m:sub>
            <m:sup>
              <m:r>
                <m:t>​</m:t>
              </m:r>
            </m:sup>
            <m:e>
              <m:sSub>
                <m:e>
                  <m:r>
                    <m:t>T</m:t>
                  </m:r>
                </m:e>
                <m:sub>
                  <m:r>
                    <m:t>i</m:t>
                  </m:r>
                  <m:r>
                    <m:t>j</m:t>
                  </m:r>
                </m:sub>
              </m:sSub>
            </m:e>
          </m:nary>
          <m:sSup>
            <m:e>
              <m:r>
                <m:t>w</m:t>
              </m:r>
            </m:e>
            <m:sup>
              <m:r>
                <m:t>j</m:t>
              </m:r>
            </m:sup>
          </m:sSup>
        </m:oMath>
      </m:oMathPara>
    </w:p>
    <w:p>
      <w:pPr>
        <w:pStyle w:val="FirstParagraph"/>
      </w:pPr>
      <w:r>
        <w:rPr>
          <w:rFonts w:hint="eastAsia"/>
        </w:rPr>
        <w:t xml:space="preserve">となります。これらの積の和を計算すると、</w:t>
      </w:r>
    </w:p>
    <w:p>
      <w:pPr>
        <w:pStyle w:val="BodyText"/>
      </w:pPr>
      <m:oMathPara>
        <m:oMathParaPr>
          <m:jc m:val="center"/>
        </m:oMathParaPr>
        <m:oMath>
          <m:nary>
            <m:naryPr>
              <m:chr m:val="∑"/>
              <m:limLoc m:val="undOvr"/>
              <m:subHide m:val="off"/>
              <m:supHide m:val="on"/>
            </m:naryPr>
            <m:sub>
              <m:r>
                <m:t>i</m:t>
              </m:r>
            </m:sub>
            <m:sup>
              <m:r>
                <m:t>​</m:t>
              </m:r>
            </m:sup>
            <m:e>
              <m:sSub>
                <m:e>
                  <m:sSup>
                    <m:e>
                      <m:r>
                        <m:t>v</m:t>
                      </m:r>
                    </m:e>
                    <m:sup>
                      <m:r>
                        <m:rPr>
                          <m:sty m:val="p"/>
                        </m:rPr>
                        <m:t>′</m:t>
                      </m:r>
                    </m:sup>
                  </m:sSup>
                </m:e>
                <m:sub>
                  <m:r>
                    <m:t>i</m:t>
                  </m:r>
                </m:sub>
              </m:sSub>
            </m:e>
          </m:nary>
          <m:sSup>
            <m:e>
              <m:sSup>
                <m:e>
                  <m:r>
                    <m:t>w</m:t>
                  </m:r>
                </m:e>
                <m:sup>
                  <m:r>
                    <m:rPr>
                      <m:sty m:val="p"/>
                    </m:rPr>
                    <m:t>′</m:t>
                  </m:r>
                </m:sup>
              </m:sSup>
            </m:e>
            <m:sup>
              <m:r>
                <m:t>i</m:t>
              </m:r>
            </m:sup>
          </m:sSup>
          <m:r>
            <m:rPr>
              <m:sty m:val="p"/>
            </m:rPr>
            <m:t>=</m:t>
          </m:r>
          <m:nary>
            <m:naryPr>
              <m:chr m:val="∑"/>
              <m:limLoc m:val="undOvr"/>
              <m:subHide m:val="off"/>
              <m:supHide m:val="on"/>
            </m:naryPr>
            <m:sub>
              <m:r>
                <m:t>i</m:t>
              </m:r>
            </m:sub>
            <m:sup>
              <m:r>
                <m:t>​</m:t>
              </m:r>
            </m:sup>
            <m:e>
              <m:d>
                <m:dPr>
                  <m:begChr m:val="("/>
                  <m:sepChr m:val=""/>
                  <m:endChr m:val=")"/>
                  <m:grow/>
                </m:dPr>
                <m:e>
                  <m:nary>
                    <m:naryPr>
                      <m:chr m:val="∑"/>
                      <m:limLoc m:val="undOvr"/>
                      <m:subHide m:val="off"/>
                      <m:supHide m:val="on"/>
                    </m:naryPr>
                    <m:sub>
                      <m:r>
                        <m:t>j</m:t>
                      </m:r>
                    </m:sub>
                    <m:sup>
                      <m:r>
                        <m:t>​</m:t>
                      </m:r>
                    </m:sup>
                    <m:e>
                      <m:r>
                        <m:rPr>
                          <m:sty m:val="p"/>
                        </m:rPr>
                        <m:t>(</m:t>
                      </m:r>
                    </m:e>
                  </m:nary>
                  <m:sSup>
                    <m:e>
                      <m:r>
                        <m:rPr>
                          <m:sty m:val="b"/>
                        </m:rPr>
                        <m:t>T</m:t>
                      </m:r>
                    </m:e>
                    <m:sup>
                      <m:r>
                        <m:rPr>
                          <m:sty m:val="p"/>
                        </m:rPr>
                        <m:t>−</m:t>
                      </m:r>
                      <m:r>
                        <m:t>1</m:t>
                      </m:r>
                    </m:sup>
                  </m:sSup>
                  <m:sSub>
                    <m:e>
                      <m:r>
                        <m:rPr>
                          <m:sty m:val="p"/>
                        </m:rPr>
                        <m:t>)</m:t>
                      </m:r>
                    </m:e>
                    <m:sub>
                      <m:r>
                        <m:t>i</m:t>
                      </m:r>
                      <m:r>
                        <m:t>j</m:t>
                      </m:r>
                    </m:sub>
                  </m:sSub>
                  <m:sSub>
                    <m:e>
                      <m:r>
                        <m:t>v</m:t>
                      </m:r>
                    </m:e>
                    <m:sub>
                      <m:r>
                        <m:t>j</m:t>
                      </m:r>
                    </m:sub>
                  </m:sSub>
                </m:e>
              </m:d>
            </m:e>
          </m:nary>
          <m:d>
            <m:dPr>
              <m:begChr m:val="("/>
              <m:sepChr m:val=""/>
              <m:endChr m:val=")"/>
              <m:grow/>
            </m:dPr>
            <m:e>
              <m:nary>
                <m:naryPr>
                  <m:chr m:val="∑"/>
                  <m:limLoc m:val="undOvr"/>
                  <m:subHide m:val="off"/>
                  <m:supHide m:val="on"/>
                </m:naryPr>
                <m:sub>
                  <m:r>
                    <m:t>k</m:t>
                  </m:r>
                </m:sub>
                <m:sup>
                  <m:r>
                    <m:t>​</m:t>
                  </m:r>
                </m:sup>
                <m:e>
                  <m:sSub>
                    <m:e>
                      <m:r>
                        <m:t>T</m:t>
                      </m:r>
                    </m:e>
                    <m:sub>
                      <m:r>
                        <m:t>i</m:t>
                      </m:r>
                      <m:r>
                        <m:t>k</m:t>
                      </m:r>
                    </m:sub>
                  </m:sSub>
                </m:e>
              </m:nary>
              <m:sSup>
                <m:e>
                  <m:r>
                    <m:t>w</m:t>
                  </m:r>
                </m:e>
                <m:sup>
                  <m:r>
                    <m:t>k</m:t>
                  </m:r>
                </m:sup>
              </m:sSup>
            </m:e>
          </m:d>
        </m:oMath>
      </m:oMathPara>
    </w:p>
    <w:p>
      <w:pPr>
        <w:pStyle w:val="FirstParagraph"/>
      </w:pPr>
      <w:r>
        <w:rPr>
          <w:rFonts w:hint="eastAsia"/>
        </w:rPr>
        <w:t xml:space="preserve">ここで、和の順序を入れ替えて、</w:t>
      </w:r>
    </w:p>
    <w:p>
      <w:pPr>
        <w:pStyle w:val="BodyText"/>
      </w:pPr>
      <m:oMathPara>
        <m:oMathParaPr>
          <m:jc m:val="center"/>
        </m:oMathParaPr>
        <m:oMath>
          <m:nary>
            <m:naryPr>
              <m:chr m:val="∑"/>
              <m:limLoc m:val="undOvr"/>
              <m:subHide m:val="off"/>
              <m:supHide m:val="on"/>
            </m:naryPr>
            <m:sub>
              <m:r>
                <m:t>i</m:t>
              </m:r>
            </m:sub>
            <m:sup>
              <m:r>
                <m:t>​</m:t>
              </m:r>
            </m:sup>
            <m:e>
              <m:r>
                <m:rPr>
                  <m:sty m:val="p"/>
                </m:rPr>
                <m:t>(</m:t>
              </m:r>
            </m:e>
          </m:nary>
          <m:sSup>
            <m:e>
              <m:r>
                <m:rPr>
                  <m:sty m:val="b"/>
                </m:rPr>
                <m:t>T</m:t>
              </m:r>
            </m:e>
            <m:sup>
              <m:r>
                <m:rPr>
                  <m:sty m:val="p"/>
                </m:rPr>
                <m:t>−</m:t>
              </m:r>
              <m:r>
                <m:t>1</m:t>
              </m:r>
            </m:sup>
          </m:sSup>
          <m:sSub>
            <m:e>
              <m:r>
                <m:rPr>
                  <m:sty m:val="p"/>
                </m:rPr>
                <m:t>)</m:t>
              </m:r>
            </m:e>
            <m:sub>
              <m:r>
                <m:t>i</m:t>
              </m:r>
              <m:r>
                <m:t>j</m:t>
              </m:r>
            </m:sub>
          </m:sSub>
          <m:sSub>
            <m:e>
              <m:r>
                <m:t>T</m:t>
              </m:r>
            </m:e>
            <m:sub>
              <m:r>
                <m:t>i</m:t>
              </m:r>
              <m:r>
                <m:t>k</m:t>
              </m:r>
            </m:sub>
          </m:sSub>
        </m:oMath>
      </m:oMathPara>
    </w:p>
    <w:p>
      <w:pPr>
        <w:pStyle w:val="FirstParagraph"/>
      </w:pPr>
      <w:r>
        <w:rPr>
          <w:rFonts w:hint="eastAsia"/>
        </w:rPr>
        <w:t xml:space="preserve">の部分に着目すると、これは行列の積</w:t>
      </w:r>
    </w:p>
    <w:p>
      <w:pPr>
        <w:pStyle w:val="BodyText"/>
      </w:pPr>
      <m:oMathPara>
        <m:oMathParaPr>
          <m:jc m:val="center"/>
        </m:oMathParaPr>
        <m:oMath>
          <m:r>
            <m:rPr>
              <m:sty m:val="p"/>
            </m:rPr>
            <m:t>(</m:t>
          </m:r>
          <m:sSup>
            <m:e>
              <m:r>
                <m:rPr>
                  <m:sty m:val="b"/>
                </m:rPr>
                <m:t>T</m:t>
              </m:r>
            </m:e>
            <m:sup>
              <m:r>
                <m:rPr>
                  <m:sty m:val="p"/>
                </m:rPr>
                <m:t>−</m:t>
              </m:r>
              <m:r>
                <m:t>1</m:t>
              </m:r>
            </m:sup>
          </m:sSup>
          <m:r>
            <m:rPr>
              <m:sty m:val="b"/>
            </m:rPr>
            <m:t>T</m:t>
          </m:r>
          <m:sSub>
            <m:e>
              <m:r>
                <m:rPr>
                  <m:sty m:val="p"/>
                </m:rPr>
                <m:t>)</m:t>
              </m:r>
            </m:e>
            <m:sub>
              <m:r>
                <m:t>j</m:t>
              </m:r>
              <m:r>
                <m:t>k</m:t>
              </m:r>
            </m:sub>
          </m:sSub>
        </m:oMath>
      </m:oMathPara>
    </w:p>
    <w:p>
      <w:pPr>
        <w:pStyle w:val="FirstParagraph"/>
      </w:pPr>
      <w:r>
        <w:t xml:space="preserve">の</w:t>
      </w:r>
    </w:p>
    <w:p>
      <w:pPr>
        <w:pStyle w:val="BodyText"/>
      </w:pPr>
      <m:oMathPara>
        <m:oMathParaPr>
          <m:jc m:val="center"/>
        </m:oMathParaPr>
        <m:oMath>
          <m:r>
            <m:rPr>
              <m:sty m:val="p"/>
            </m:rPr>
            <m:t>(</m:t>
          </m:r>
          <m:r>
            <m:t>j</m:t>
          </m:r>
          <m:r>
            <m:rPr>
              <m:sty m:val="p"/>
            </m:rPr>
            <m:t>,</m:t>
          </m:r>
          <m:r>
            <m:t>k</m:t>
          </m:r>
          <m:r>
            <m:rPr>
              <m:sty m:val="p"/>
            </m:rPr>
            <m:t>)</m:t>
          </m:r>
        </m:oMath>
      </m:oMathPara>
    </w:p>
    <w:p>
      <w:pPr>
        <w:pStyle w:val="FirstParagraph"/>
      </w:pPr>
      <w:r>
        <w:rPr>
          <w:rFonts w:hint="eastAsia"/>
        </w:rPr>
        <w:t xml:space="preserve">成分であり、単位行列</w:t>
      </w:r>
    </w:p>
    <w:p>
      <w:pPr>
        <w:pStyle w:val="BodyText"/>
      </w:pPr>
      <m:oMathPara>
        <m:oMathParaPr>
          <m:jc m:val="center"/>
        </m:oMathParaPr>
        <m:oMath>
          <m:sSub>
            <m:e>
              <m:r>
                <m:t>δ</m:t>
              </m:r>
            </m:e>
            <m:sub>
              <m:r>
                <m:t>j</m:t>
              </m:r>
              <m:r>
                <m:t>k</m:t>
              </m:r>
            </m:sub>
          </m:sSub>
        </m:oMath>
      </m:oMathPara>
    </w:p>
    <w:p>
      <w:pPr>
        <w:pStyle w:val="FirstParagraph"/>
      </w:pPr>
      <w:r>
        <w:rPr>
          <w:rFonts w:hint="eastAsia"/>
        </w:rPr>
        <w:t xml:space="preserve">に他なりません。</w:t>
      </w:r>
    </w:p>
    <w:p>
      <w:pPr>
        <w:pStyle w:val="BodyText"/>
      </w:pPr>
      <m:oMathPara>
        <m:oMathParaPr>
          <m:jc m:val="center"/>
        </m:oMathParaPr>
        <m:oMath>
          <m:nary>
            <m:naryPr>
              <m:chr m:val="∑"/>
              <m:limLoc m:val="undOvr"/>
              <m:subHide m:val="off"/>
              <m:supHide m:val="on"/>
            </m:naryPr>
            <m:sub>
              <m:r>
                <m:t>i</m:t>
              </m:r>
            </m:sub>
            <m:sup>
              <m:r>
                <m:t>​</m:t>
              </m:r>
            </m:sup>
            <m:e>
              <m:sSub>
                <m:e>
                  <m:sSup>
                    <m:e>
                      <m:r>
                        <m:t>v</m:t>
                      </m:r>
                    </m:e>
                    <m:sup>
                      <m:r>
                        <m:rPr>
                          <m:sty m:val="p"/>
                        </m:rPr>
                        <m:t>′</m:t>
                      </m:r>
                    </m:sup>
                  </m:sSup>
                </m:e>
                <m:sub>
                  <m:r>
                    <m:t>i</m:t>
                  </m:r>
                </m:sub>
              </m:sSub>
            </m:e>
          </m:nary>
          <m:sSup>
            <m:e>
              <m:sSup>
                <m:e>
                  <m:r>
                    <m:t>w</m:t>
                  </m:r>
                </m:e>
                <m:sup>
                  <m:r>
                    <m:rPr>
                      <m:sty m:val="p"/>
                    </m:rPr>
                    <m:t>′</m:t>
                  </m:r>
                </m:sup>
              </m:sSup>
            </m:e>
            <m:sup>
              <m:r>
                <m:t>i</m:t>
              </m:r>
            </m:sup>
          </m:sSup>
          <m:r>
            <m:rPr>
              <m:sty m:val="p"/>
            </m:rPr>
            <m:t>=</m:t>
          </m:r>
          <m:nary>
            <m:naryPr>
              <m:chr m:val="∑"/>
              <m:limLoc m:val="undOvr"/>
              <m:subHide m:val="off"/>
              <m:supHide m:val="on"/>
            </m:naryPr>
            <m:sub>
              <m:r>
                <m:t>j</m:t>
              </m:r>
            </m:sub>
            <m:sup>
              <m:r>
                <m:t>​</m:t>
              </m:r>
            </m:sup>
            <m:e>
              <m:nary>
                <m:naryPr>
                  <m:chr m:val="∑"/>
                  <m:limLoc m:val="undOvr"/>
                  <m:subHide m:val="off"/>
                  <m:supHide m:val="on"/>
                </m:naryPr>
                <m:sub>
                  <m:r>
                    <m:t>k</m:t>
                  </m:r>
                </m:sub>
                <m:sup>
                  <m:r>
                    <m:t>​</m:t>
                  </m:r>
                </m:sup>
                <m:e>
                  <m:sSub>
                    <m:e>
                      <m:r>
                        <m:t>v</m:t>
                      </m:r>
                    </m:e>
                    <m:sub>
                      <m:r>
                        <m:t>j</m:t>
                      </m:r>
                    </m:sub>
                  </m:sSub>
                </m:e>
              </m:nary>
            </m:e>
          </m:nary>
          <m:sSup>
            <m:e>
              <m:r>
                <m:t>w</m:t>
              </m:r>
            </m:e>
            <m:sup>
              <m:r>
                <m:t>k</m:t>
              </m:r>
            </m:sup>
          </m:sSup>
          <m:d>
            <m:dPr>
              <m:begChr m:val="("/>
              <m:sepChr m:val=""/>
              <m:endChr m:val=")"/>
              <m:grow/>
            </m:dPr>
            <m:e>
              <m:nary>
                <m:naryPr>
                  <m:chr m:val="∑"/>
                  <m:limLoc m:val="undOvr"/>
                  <m:subHide m:val="off"/>
                  <m:supHide m:val="on"/>
                </m:naryPr>
                <m:sub>
                  <m:r>
                    <m:t>i</m:t>
                  </m:r>
                </m:sub>
                <m:sup>
                  <m:r>
                    <m:t>​</m:t>
                  </m:r>
                </m:sup>
                <m:e>
                  <m:r>
                    <m:rPr>
                      <m:sty m:val="p"/>
                    </m:rPr>
                    <m:t>(</m:t>
                  </m:r>
                </m:e>
              </m:nary>
              <m:sSup>
                <m:e>
                  <m:r>
                    <m:rPr>
                      <m:sty m:val="b"/>
                    </m:rPr>
                    <m:t>T</m:t>
                  </m:r>
                </m:e>
                <m:sup>
                  <m:r>
                    <m:rPr>
                      <m:sty m:val="p"/>
                    </m:rPr>
                    <m:t>−</m:t>
                  </m:r>
                  <m:r>
                    <m:t>1</m:t>
                  </m:r>
                </m:sup>
              </m:sSup>
              <m:sSub>
                <m:e>
                  <m:r>
                    <m:rPr>
                      <m:sty m:val="p"/>
                    </m:rPr>
                    <m:t>)</m:t>
                  </m:r>
                </m:e>
                <m:sub>
                  <m:r>
                    <m:t>i</m:t>
                  </m:r>
                  <m:r>
                    <m:t>j</m:t>
                  </m:r>
                </m:sub>
              </m:sSub>
              <m:sSub>
                <m:e>
                  <m:r>
                    <m:t>T</m:t>
                  </m:r>
                </m:e>
                <m:sub>
                  <m:r>
                    <m:t>i</m:t>
                  </m:r>
                  <m:r>
                    <m:t>k</m:t>
                  </m:r>
                </m:sub>
              </m:sSub>
            </m:e>
          </m:d>
          <m:r>
            <m:rPr>
              <m:sty m:val="p"/>
            </m:rPr>
            <m:t>=</m:t>
          </m:r>
          <m:nary>
            <m:naryPr>
              <m:chr m:val="∑"/>
              <m:limLoc m:val="undOvr"/>
              <m:subHide m:val="off"/>
              <m:supHide m:val="on"/>
            </m:naryPr>
            <m:sub>
              <m:r>
                <m:t>j</m:t>
              </m:r>
            </m:sub>
            <m:sup>
              <m:r>
                <m:t>​</m:t>
              </m:r>
            </m:sup>
            <m:e>
              <m:nary>
                <m:naryPr>
                  <m:chr m:val="∑"/>
                  <m:limLoc m:val="undOvr"/>
                  <m:subHide m:val="off"/>
                  <m:supHide m:val="on"/>
                </m:naryPr>
                <m:sub>
                  <m:r>
                    <m:t>k</m:t>
                  </m:r>
                </m:sub>
                <m:sup>
                  <m:r>
                    <m:t>​</m:t>
                  </m:r>
                </m:sup>
                <m:e>
                  <m:sSub>
                    <m:e>
                      <m:r>
                        <m:t>v</m:t>
                      </m:r>
                    </m:e>
                    <m:sub>
                      <m:r>
                        <m:t>j</m:t>
                      </m:r>
                    </m:sub>
                  </m:sSub>
                </m:e>
              </m:nary>
            </m:e>
          </m:nary>
          <m:sSup>
            <m:e>
              <m:r>
                <m:t>w</m:t>
              </m:r>
            </m:e>
            <m:sup>
              <m:r>
                <m:t>k</m:t>
              </m:r>
            </m:sup>
          </m:sSup>
          <m:sSub>
            <m:e>
              <m:r>
                <m:t>δ</m:t>
              </m:r>
            </m:e>
            <m:sub>
              <m:r>
                <m:t>j</m:t>
              </m:r>
              <m:r>
                <m:t>k</m:t>
              </m:r>
            </m:sub>
          </m:sSub>
          <m:r>
            <m:rPr>
              <m:sty m:val="p"/>
            </m:rPr>
            <m:t>=</m:t>
          </m:r>
          <m:nary>
            <m:naryPr>
              <m:chr m:val="∑"/>
              <m:limLoc m:val="undOvr"/>
              <m:subHide m:val="off"/>
              <m:supHide m:val="on"/>
            </m:naryPr>
            <m:sub>
              <m:r>
                <m:t>j</m:t>
              </m:r>
            </m:sub>
            <m:sup>
              <m:r>
                <m:t>​</m:t>
              </m:r>
            </m:sup>
            <m:e>
              <m:sSub>
                <m:e>
                  <m:r>
                    <m:t>v</m:t>
                  </m:r>
                </m:e>
                <m:sub>
                  <m:r>
                    <m:t>j</m:t>
                  </m:r>
                </m:sub>
              </m:sSub>
            </m:e>
          </m:nary>
          <m:sSup>
            <m:e>
              <m:r>
                <m:t>w</m:t>
              </m:r>
            </m:e>
            <m:sup>
              <m:r>
                <m:t>j</m:t>
              </m:r>
            </m:sup>
          </m:sSup>
        </m:oMath>
      </m:oMathPara>
    </w:p>
    <w:p>
      <w:pPr>
        <w:pStyle w:val="FirstParagraph"/>
      </w:pPr>
      <w:r>
        <w:rPr>
          <w:rFonts w:hint="eastAsia"/>
        </w:rPr>
        <w:t xml:space="preserve">この結果は、座標変換後も内積の値が変化しないことを示しています。つまり、</w:t>
      </w:r>
      <w:r>
        <w:rPr>
          <w:rFonts w:hint="eastAsia"/>
          <w:b/>
          <w:bCs/>
        </w:rPr>
        <w:t xml:space="preserve">共変ベクトルと反変ベクトルの内積は、常に座標変換に対して不変なスカラー量</w:t>
      </w:r>
      <w:r>
        <w:t xml:space="preserve">となります。</w:t>
      </w:r>
    </w:p>
    <w:bookmarkEnd w:id="18"/>
    <w:bookmarkStart w:id="19" w:name="X6b7816c954c758e1f42f28a14c080691e5dfc6d"/>
    <w:p>
      <w:pPr>
        <w:pStyle w:val="Heading3"/>
      </w:pPr>
      <w:r>
        <w:t xml:space="preserve">2.5 </w:t>
      </w:r>
      <w:r>
        <w:rPr>
          <w:rFonts w:hint="eastAsia"/>
        </w:rPr>
        <w:t xml:space="preserve">アインシュタインの縮約記法</w:t>
      </w:r>
      <w:r>
        <w:t xml:space="preserve"> (Einstein Summation Convention)</w:t>
      </w:r>
    </w:p>
    <w:p>
      <w:pPr>
        <w:pStyle w:val="FirstParagraph"/>
      </w:pPr>
      <w:r>
        <w:rPr>
          <w:rFonts w:hint="eastAsia"/>
        </w:rPr>
        <w:t xml:space="preserve">上記の議論で見たように、共変成分と反変成分の内積（和）を頻繁に記述する必要があります。</w:t>
      </w:r>
      <w:r>
        <w:t xml:space="preserve"> </w:t>
      </w:r>
      <w:r>
        <w:rPr>
          <w:rFonts w:hint="eastAsia"/>
        </w:rPr>
        <w:t xml:space="preserve">アルベルト・アインシュタインは、相対性理論を展開する際に、この和の記号</w:t>
      </w:r>
    </w:p>
    <w:p>
      <w:pPr>
        <w:pStyle w:val="BodyText"/>
      </w:pPr>
      <m:oMathPara>
        <m:oMathParaPr>
          <m:jc m:val="center"/>
        </m:oMathParaPr>
        <m:oMath>
          <m:r>
            <m:rPr>
              <m:sty m:val="p"/>
            </m:rPr>
            <m:t>∑</m:t>
          </m:r>
        </m:oMath>
      </m:oMathPara>
    </w:p>
    <w:p>
      <w:pPr>
        <w:pStyle w:val="FirstParagraph"/>
      </w:pPr>
      <w:r>
        <w:rPr>
          <w:rFonts w:hint="eastAsia"/>
        </w:rPr>
        <w:t xml:space="preserve">を省略する記法を提案しました。</w:t>
      </w:r>
    </w:p>
    <w:p>
      <w:pPr>
        <w:pStyle w:val="BodyText"/>
      </w:pPr>
      <w:r>
        <w:rPr>
          <w:rFonts w:hint="eastAsia"/>
          <w:b/>
          <w:bCs/>
        </w:rPr>
        <w:t xml:space="preserve">アインシュタインの縮約記法</w:t>
      </w:r>
      <w:r>
        <w:t xml:space="preserve">:</w:t>
      </w:r>
      <w:r>
        <w:t xml:space="preserve"> </w:t>
      </w:r>
      <w:r>
        <w:rPr>
          <w:rFonts w:hint="eastAsia"/>
        </w:rPr>
        <w:t xml:space="preserve">同じ添え字記号が上付きと下付きでペアとして現れる場合、その添え字については自動的に和をとるものとします。</w:t>
      </w:r>
    </w:p>
    <w:p>
      <w:pPr>
        <w:pStyle w:val="BodyText"/>
      </w:pPr>
      <w:r>
        <w:rPr>
          <w:rFonts w:hint="eastAsia"/>
        </w:rPr>
        <w:t xml:space="preserve">例:</w:t>
      </w:r>
    </w:p>
    <w:p>
      <w:pPr>
        <w:pStyle w:val="BodyText"/>
      </w:pPr>
      <m:oMathPara>
        <m:oMathParaPr>
          <m:jc m:val="center"/>
        </m:oMathParaPr>
        <m:oMath>
          <m:nary>
            <m:naryPr>
              <m:chr m:val="∑"/>
              <m:limLoc m:val="undOvr"/>
              <m:subHide m:val="off"/>
              <m:supHide m:val="on"/>
            </m:naryPr>
            <m:sub>
              <m:r>
                <m:t>i</m:t>
              </m:r>
            </m:sub>
            <m:sup>
              <m:r>
                <m:t>​</m:t>
              </m:r>
            </m:sup>
            <m:e>
              <m:sSup>
                <m:e>
                  <m:r>
                    <m:t>x</m:t>
                  </m:r>
                </m:e>
                <m:sup>
                  <m:r>
                    <m:t>i</m:t>
                  </m:r>
                </m:sup>
              </m:sSup>
            </m:e>
          </m:nary>
          <m:sSub>
            <m:e>
              <m:r>
                <m:rPr>
                  <m:sty m:val="b"/>
                </m:rPr>
                <m:t>a</m:t>
              </m:r>
            </m:e>
            <m:sub>
              <m:r>
                <m:t>i</m:t>
              </m:r>
            </m:sub>
          </m:sSub>
        </m:oMath>
      </m:oMathPara>
    </w:p>
    <w:p>
      <w:pPr>
        <w:pStyle w:val="FirstParagraph"/>
      </w:pPr>
      <w:r>
        <w:t xml:space="preserve">を</w:t>
      </w:r>
    </w:p>
    <w:p>
      <w:pPr>
        <w:pStyle w:val="BodyText"/>
      </w:pPr>
      <m:oMathPara>
        <m:oMathParaPr>
          <m:jc m:val="center"/>
        </m:oMathParaPr>
        <m:oMath>
          <m:sSup>
            <m:e>
              <m:r>
                <m:t>x</m:t>
              </m:r>
            </m:e>
            <m:sup>
              <m:r>
                <m:t>i</m:t>
              </m:r>
            </m:sup>
          </m:sSup>
          <m:sSub>
            <m:e>
              <m:r>
                <m:rPr>
                  <m:sty m:val="b"/>
                </m:rPr>
                <m:t>a</m:t>
              </m:r>
            </m:e>
            <m:sub>
              <m:r>
                <m:t>i</m:t>
              </m:r>
            </m:sub>
          </m:sSub>
        </m:oMath>
      </m:oMathPara>
    </w:p>
    <w:p>
      <w:pPr>
        <w:pStyle w:val="FirstParagraph"/>
      </w:pPr>
      <w:r>
        <w:rPr>
          <w:rFonts w:hint="eastAsia"/>
        </w:rPr>
        <w:t xml:space="preserve">と書く。</w:t>
      </w:r>
    </w:p>
    <w:p>
      <w:pPr>
        <w:pStyle w:val="BodyText"/>
      </w:pPr>
      <m:oMathPara>
        <m:oMathParaPr>
          <m:jc m:val="center"/>
        </m:oMathParaPr>
        <m:oMath>
          <m:nary>
            <m:naryPr>
              <m:chr m:val="∑"/>
              <m:limLoc m:val="undOvr"/>
              <m:subHide m:val="off"/>
              <m:supHide m:val="on"/>
            </m:naryPr>
            <m:sub>
              <m:r>
                <m:t>i</m:t>
              </m:r>
            </m:sub>
            <m:sup>
              <m:r>
                <m:t>​</m:t>
              </m:r>
            </m:sup>
            <m:e>
              <m:sSub>
                <m:e>
                  <m:r>
                    <m:t>v</m:t>
                  </m:r>
                </m:e>
                <m:sub>
                  <m:r>
                    <m:t>i</m:t>
                  </m:r>
                </m:sub>
              </m:sSub>
            </m:e>
          </m:nary>
          <m:sSup>
            <m:e>
              <m:r>
                <m:t>w</m:t>
              </m:r>
            </m:e>
            <m:sup>
              <m:r>
                <m:t>i</m:t>
              </m:r>
            </m:sup>
          </m:sSup>
        </m:oMath>
      </m:oMathPara>
    </w:p>
    <w:p>
      <w:pPr>
        <w:pStyle w:val="FirstParagraph"/>
      </w:pPr>
      <w:r>
        <w:t xml:space="preserve">を</w:t>
      </w:r>
    </w:p>
    <w:p>
      <w:pPr>
        <w:pStyle w:val="BodyText"/>
      </w:pPr>
      <m:oMathPara>
        <m:oMathParaPr>
          <m:jc m:val="center"/>
        </m:oMathParaPr>
        <m:oMath>
          <m:sSub>
            <m:e>
              <m:r>
                <m:t>v</m:t>
              </m:r>
            </m:e>
            <m:sub>
              <m:r>
                <m:t>i</m:t>
              </m:r>
            </m:sub>
          </m:sSub>
          <m:sSup>
            <m:e>
              <m:r>
                <m:t>w</m:t>
              </m:r>
            </m:e>
            <m:sup>
              <m:r>
                <m:t>i</m:t>
              </m:r>
            </m:sup>
          </m:sSup>
        </m:oMath>
      </m:oMathPara>
    </w:p>
    <w:p>
      <w:pPr>
        <w:pStyle w:val="FirstParagraph"/>
      </w:pPr>
      <w:r>
        <w:rPr>
          <w:rFonts w:hint="eastAsia"/>
        </w:rPr>
        <w:t xml:space="preserve">と書く。</w:t>
      </w:r>
    </w:p>
    <w:p>
      <w:pPr>
        <w:pStyle w:val="BodyText"/>
      </w:pPr>
      <m:oMathPara>
        <m:oMathParaPr>
          <m:jc m:val="center"/>
        </m:oMathParaPr>
        <m:oMath>
          <m:nary>
            <m:naryPr>
              <m:chr m:val="∑"/>
              <m:limLoc m:val="undOvr"/>
              <m:subHide m:val="off"/>
              <m:supHide m:val="on"/>
            </m:naryPr>
            <m:sub>
              <m:r>
                <m:t>k</m:t>
              </m:r>
            </m:sub>
            <m:sup>
              <m:r>
                <m:t>​</m:t>
              </m:r>
            </m:sup>
            <m:e>
              <m:nary>
                <m:naryPr>
                  <m:chr m:val="∑"/>
                  <m:limLoc m:val="undOvr"/>
                  <m:subHide m:val="off"/>
                  <m:supHide m:val="on"/>
                </m:naryPr>
                <m:sub>
                  <m:r>
                    <m:t>l</m:t>
                  </m:r>
                </m:sub>
                <m:sup>
                  <m:r>
                    <m:t>​</m:t>
                  </m:r>
                </m:sup>
                <m:e>
                  <m:sSub>
                    <m:e>
                      <m:r>
                        <m:t>T</m:t>
                      </m:r>
                    </m:e>
                    <m:sub>
                      <m:r>
                        <m:t>i</m:t>
                      </m:r>
                      <m:r>
                        <m:t>k</m:t>
                      </m:r>
                    </m:sub>
                  </m:sSub>
                </m:e>
              </m:nary>
            </m:e>
          </m:nary>
          <m:sSub>
            <m:e>
              <m:r>
                <m:t>T</m:t>
              </m:r>
            </m:e>
            <m:sub>
              <m:r>
                <m:t>j</m:t>
              </m:r>
              <m:r>
                <m:t>l</m:t>
              </m:r>
            </m:sub>
          </m:sSub>
          <m:sSub>
            <m:e>
              <m:r>
                <m:t>g</m:t>
              </m:r>
            </m:e>
            <m:sub>
              <m:r>
                <m:t>k</m:t>
              </m:r>
              <m:r>
                <m:t>l</m:t>
              </m:r>
            </m:sub>
          </m:sSub>
        </m:oMath>
      </m:oMathPara>
    </w:p>
    <w:p>
      <w:pPr>
        <w:pStyle w:val="FirstParagraph"/>
      </w:pPr>
      <w:r>
        <w:t xml:space="preserve">を</w:t>
      </w:r>
    </w:p>
    <w:p>
      <w:pPr>
        <w:pStyle w:val="BodyText"/>
      </w:pPr>
      <m:oMathPara>
        <m:oMathParaPr>
          <m:jc m:val="center"/>
        </m:oMathParaPr>
        <m:oMath>
          <m:sSub>
            <m:e>
              <m:r>
                <m:t>T</m:t>
              </m:r>
            </m:e>
            <m:sub>
              <m:r>
                <m:t>i</m:t>
              </m:r>
              <m:r>
                <m:t>k</m:t>
              </m:r>
            </m:sub>
          </m:sSub>
          <m:sSub>
            <m:e>
              <m:r>
                <m:t>T</m:t>
              </m:r>
            </m:e>
            <m:sub>
              <m:r>
                <m:t>j</m:t>
              </m:r>
              <m:r>
                <m:t>l</m:t>
              </m:r>
            </m:sub>
          </m:sSub>
          <m:sSub>
            <m:e>
              <m:r>
                <m:t>g</m:t>
              </m:r>
            </m:e>
            <m:sub>
              <m:r>
                <m:t>k</m:t>
              </m:r>
              <m:r>
                <m:t>l</m:t>
              </m:r>
            </m:sub>
          </m:sSub>
        </m:oMath>
      </m:oMathPara>
    </w:p>
    <w:p>
      <w:pPr>
        <w:pStyle w:val="FirstParagraph"/>
      </w:pPr>
      <w:r>
        <w:rPr>
          <w:rFonts w:hint="eastAsia"/>
        </w:rPr>
        <w:t xml:space="preserve">と書く。</w:t>
      </w:r>
    </w:p>
    <w:p>
      <w:pPr>
        <w:pStyle w:val="BodyText"/>
      </w:pPr>
      <w:r>
        <w:rPr>
          <w:rFonts w:hint="eastAsia"/>
        </w:rPr>
        <w:t xml:space="preserve">この記法は、非常に簡潔で分かりやすいだけでなく、同じ添え字が上付きと下付きでペアになっている場合、それがスカラー量になることを一目で識別できるという大きな利点があります。</w:t>
      </w:r>
    </w:p>
    <w:bookmarkEnd w:id="19"/>
    <w:bookmarkStart w:id="20" w:name="添え字規則とテンソル表記"/>
    <w:p>
      <w:pPr>
        <w:pStyle w:val="Heading3"/>
      </w:pPr>
      <w:r>
        <w:t xml:space="preserve">2.6 </w:t>
      </w:r>
      <w:r>
        <w:rPr>
          <w:rFonts w:hint="eastAsia"/>
        </w:rPr>
        <w:t xml:space="preserve">添え字規則とテンソル表記</w:t>
      </w:r>
    </w:p>
    <w:p>
      <w:pPr>
        <w:pStyle w:val="FirstParagraph"/>
      </w:pPr>
      <w:r>
        <w:rPr>
          <w:rFonts w:hint="eastAsia"/>
        </w:rPr>
        <w:t xml:space="preserve">アインシュタインの縮約記法と合わせて、共変成分と反変成分を区別するために、以下の</w:t>
      </w:r>
      <w:r>
        <w:rPr>
          <w:rFonts w:hint="eastAsia"/>
          <w:b/>
          <w:bCs/>
        </w:rPr>
        <w:t xml:space="preserve">添え字規則</w:t>
      </w:r>
      <w:r>
        <w:rPr>
          <w:rFonts w:hint="eastAsia"/>
        </w:rPr>
        <w:t xml:space="preserve">を導入します。</w:t>
      </w:r>
    </w:p>
    <w:p>
      <w:pPr>
        <w:pStyle w:val="Compact"/>
        <w:numPr>
          <w:ilvl w:val="0"/>
          <w:numId w:val="1004"/>
        </w:numPr>
      </w:pPr>
      <w:r>
        <w:rPr>
          <w:rFonts w:hint="eastAsia"/>
          <w:b/>
          <w:bCs/>
        </w:rPr>
        <w:t xml:space="preserve">共変ベクトル・テンソルの添え字は下付きに書く。</w:t>
      </w:r>
      <w:r>
        <w:t xml:space="preserve"> </w:t>
      </w:r>
      <w:r>
        <w:rPr>
          <w:rFonts w:hint="eastAsia"/>
        </w:rPr>
        <w:t xml:space="preserve">(例:</w:t>
      </w:r>
    </w:p>
    <w:p>
      <w:pPr>
        <w:pStyle w:val="Compact"/>
      </w:pPr>
      <m:oMathPara>
        <m:oMathParaPr>
          <m:jc m:val="center"/>
        </m:oMathParaPr>
        <m:oMath>
          <m:sSub>
            <m:e>
              <m:r>
                <m:t>v</m:t>
              </m:r>
            </m:e>
            <m:sub>
              <m:r>
                <m:t>i</m:t>
              </m:r>
            </m:sub>
          </m:sSub>
          <m:r>
            <m:rPr>
              <m:sty m:val="p"/>
            </m:rPr>
            <m:t>,</m:t>
          </m:r>
          <m:sSub>
            <m:e>
              <m:r>
                <m:t>g</m:t>
              </m:r>
            </m:e>
            <m:sub>
              <m:r>
                <m:t>i</m:t>
              </m:r>
              <m:r>
                <m:t>j</m:t>
              </m:r>
            </m:sub>
          </m:sSub>
        </m:oMath>
      </m:oMathPara>
    </w:p>
    <w:p>
      <w:pPr>
        <w:pStyle w:val="Compact"/>
        <w:numPr>
          <w:ilvl w:val="0"/>
          <w:numId w:val="1000"/>
        </w:numPr>
      </w:pPr>
      <w:r>
        <w:t xml:space="preserve">)</w:t>
      </w:r>
    </w:p>
    <w:p>
      <w:pPr>
        <w:pStyle w:val="Compact"/>
        <w:numPr>
          <w:ilvl w:val="0"/>
          <w:numId w:val="1004"/>
        </w:numPr>
      </w:pPr>
      <w:r>
        <w:rPr>
          <w:rFonts w:hint="eastAsia"/>
          <w:b/>
          <w:bCs/>
        </w:rPr>
        <w:t xml:space="preserve">反変ベクトル・テンソルの添え字は上付きに書く。</w:t>
      </w:r>
      <w:r>
        <w:t xml:space="preserve"> </w:t>
      </w:r>
      <w:r>
        <w:rPr>
          <w:rFonts w:hint="eastAsia"/>
        </w:rPr>
        <w:t xml:space="preserve">(例:</w:t>
      </w:r>
    </w:p>
    <w:p>
      <w:pPr>
        <w:pStyle w:val="Compact"/>
      </w:pPr>
      <m:oMathPara>
        <m:oMathParaPr>
          <m:jc m:val="center"/>
        </m:oMathParaPr>
        <m:oMath>
          <m:sSup>
            <m:e>
              <m:r>
                <m:t>v</m:t>
              </m:r>
            </m:e>
            <m:sup>
              <m:r>
                <m:t>i</m:t>
              </m:r>
            </m:sup>
          </m:sSup>
          <m:r>
            <m:rPr>
              <m:sty m:val="p"/>
            </m:rPr>
            <m:t>,</m:t>
          </m:r>
          <m:sSup>
            <m:e>
              <m:r>
                <m:t>g</m:t>
              </m:r>
            </m:e>
            <m:sup>
              <m:r>
                <m:t>i</m:t>
              </m:r>
              <m:r>
                <m:t>j</m:t>
              </m:r>
            </m:sup>
          </m:sSup>
        </m:oMath>
      </m:oMathPara>
    </w:p>
    <w:p>
      <w:pPr>
        <w:pStyle w:val="Compact"/>
        <w:numPr>
          <w:ilvl w:val="0"/>
          <w:numId w:val="1000"/>
        </w:numPr>
      </w:pPr>
      <w:r>
        <w:t xml:space="preserve">)</w:t>
      </w:r>
    </w:p>
    <w:p>
      <w:pPr>
        <w:pStyle w:val="FirstParagraph"/>
      </w:pPr>
      <w:r>
        <w:rPr>
          <w:rFonts w:hint="eastAsia"/>
        </w:rPr>
        <w:t xml:space="preserve">この規則を用いると、今まで出てきた量を以下のように書き直すことができます。</w:t>
      </w:r>
    </w:p>
    <w:p>
      <w:pPr>
        <w:pStyle w:val="Compact"/>
        <w:numPr>
          <w:ilvl w:val="0"/>
          <w:numId w:val="1005"/>
        </w:numPr>
      </w:pPr>
      <w:r>
        <w:rPr>
          <w:rFonts w:hint="eastAsia"/>
          <w:b/>
          <w:bCs/>
        </w:rPr>
        <w:t xml:space="preserve">実行格子の基本ベクトル</w:t>
      </w:r>
      <w:r>
        <w:t xml:space="preserve">:</w:t>
      </w:r>
    </w:p>
    <w:p>
      <w:pPr>
        <w:pStyle w:val="Compact"/>
      </w:pPr>
      <m:oMathPara>
        <m:oMathParaPr>
          <m:jc m:val="center"/>
        </m:oMathParaPr>
        <m:oMath>
          <m:sSub>
            <m:e>
              <m:r>
                <m:rPr>
                  <m:sty m:val="b"/>
                </m:rPr>
                <m:t>a</m:t>
              </m:r>
            </m:e>
            <m:sub>
              <m:r>
                <m:t>i</m:t>
              </m:r>
            </m:sub>
          </m:sSub>
        </m:oMath>
      </m:oMathPara>
    </w:p>
    <w:p>
      <w:pPr>
        <w:pStyle w:val="Compact"/>
        <w:numPr>
          <w:ilvl w:val="0"/>
          <w:numId w:val="1000"/>
        </w:numPr>
      </w:pPr>
      <w:r>
        <w:rPr>
          <w:rFonts w:hint="eastAsia"/>
        </w:rPr>
        <w:t xml:space="preserve">(共変ベクトル)</w:t>
      </w:r>
    </w:p>
    <w:p>
      <w:pPr>
        <w:pStyle w:val="Compact"/>
        <w:numPr>
          <w:ilvl w:val="0"/>
          <w:numId w:val="1005"/>
        </w:numPr>
      </w:pPr>
      <w:r>
        <w:rPr>
          <w:rFonts w:hint="eastAsia"/>
          <w:b/>
          <w:bCs/>
        </w:rPr>
        <w:t xml:space="preserve">実行格子の座標</w:t>
      </w:r>
      <w:r>
        <w:t xml:space="preserve">:</w:t>
      </w:r>
    </w:p>
    <w:p>
      <w:pPr>
        <w:pStyle w:val="Compact"/>
      </w:pPr>
      <m:oMathPara>
        <m:oMathParaPr>
          <m:jc m:val="center"/>
        </m:oMathParaPr>
        <m:oMath>
          <m:sSup>
            <m:e>
              <m:r>
                <m:t>x</m:t>
              </m:r>
            </m:e>
            <m:sup>
              <m:r>
                <m:t>i</m:t>
              </m:r>
            </m:sup>
          </m:sSup>
        </m:oMath>
      </m:oMathPara>
    </w:p>
    <w:p>
      <w:pPr>
        <w:pStyle w:val="Compact"/>
        <w:numPr>
          <w:ilvl w:val="0"/>
          <w:numId w:val="1000"/>
        </w:numPr>
      </w:pPr>
      <w:r>
        <w:rPr>
          <w:rFonts w:hint="eastAsia"/>
        </w:rPr>
        <w:t xml:space="preserve">(反変ベクトル)</w:t>
      </w:r>
    </w:p>
    <w:p>
      <w:pPr>
        <w:pStyle w:val="Compact"/>
        <w:numPr>
          <w:ilvl w:val="0"/>
          <w:numId w:val="1005"/>
        </w:numPr>
      </w:pPr>
      <w:r>
        <w:rPr>
          <w:rFonts w:hint="eastAsia"/>
          <w:b/>
          <w:bCs/>
        </w:rPr>
        <w:t xml:space="preserve">逆格子の基本ベクトル</w:t>
      </w:r>
      <w:r>
        <w:t xml:space="preserve">:</w:t>
      </w:r>
    </w:p>
    <w:p>
      <w:pPr>
        <w:pStyle w:val="Compact"/>
      </w:pPr>
      <m:oMathPara>
        <m:oMathParaPr>
          <m:jc m:val="center"/>
        </m:oMathParaPr>
        <m:oMath>
          <m:sSup>
            <m:e>
              <m:r>
                <m:rPr>
                  <m:sty m:val="b"/>
                </m:rPr>
                <m:t>a</m:t>
              </m:r>
            </m:e>
            <m:sup>
              <m:r>
                <m:rPr>
                  <m:sty m:val="p"/>
                </m:rPr>
                <m:t>*</m:t>
              </m:r>
              <m:r>
                <m:t>i</m:t>
              </m:r>
            </m:sup>
          </m:sSup>
        </m:oMath>
      </m:oMathPara>
    </w:p>
    <w:p>
      <w:pPr>
        <w:pStyle w:val="Compact"/>
        <w:numPr>
          <w:ilvl w:val="0"/>
          <w:numId w:val="1000"/>
        </w:numPr>
      </w:pPr>
      <w:r>
        <w:rPr>
          <w:rFonts w:hint="eastAsia"/>
        </w:rPr>
        <w:t xml:space="preserve">(反変ベクトル)</w:t>
      </w:r>
    </w:p>
    <w:p>
      <w:pPr>
        <w:pStyle w:val="Compact"/>
        <w:numPr>
          <w:ilvl w:val="0"/>
          <w:numId w:val="1005"/>
        </w:numPr>
      </w:pPr>
      <w:r>
        <w:rPr>
          <w:rFonts w:hint="eastAsia"/>
          <w:b/>
          <w:bCs/>
        </w:rPr>
        <w:t xml:space="preserve">逆格子の座標（ミラー指数）</w:t>
      </w:r>
      <w:r>
        <w:t xml:space="preserve">:</w:t>
      </w:r>
    </w:p>
    <w:p>
      <w:pPr>
        <w:pStyle w:val="Compact"/>
      </w:pPr>
      <m:oMathPara>
        <m:oMathParaPr>
          <m:jc m:val="center"/>
        </m:oMathParaPr>
        <m:oMath>
          <m:sSub>
            <m:e>
              <m:r>
                <m:t>h</m:t>
              </m:r>
            </m:e>
            <m:sub>
              <m:r>
                <m:t>i</m:t>
              </m:r>
            </m:sub>
          </m:sSub>
        </m:oMath>
      </m:oMathPara>
    </w:p>
    <w:p>
      <w:pPr>
        <w:pStyle w:val="Compact"/>
        <w:numPr>
          <w:ilvl w:val="0"/>
          <w:numId w:val="1000"/>
        </w:numPr>
      </w:pPr>
      <w:r>
        <w:rPr>
          <w:rFonts w:hint="eastAsia"/>
        </w:rPr>
        <w:t xml:space="preserve">(共変ベクトル)</w:t>
      </w:r>
    </w:p>
    <w:p>
      <w:pPr>
        <w:pStyle w:val="FirstParagraph"/>
      </w:pPr>
      <w:r>
        <w:rPr>
          <w:rFonts w:hint="eastAsia"/>
        </w:rPr>
        <w:t xml:space="preserve">これにより、例えば「逆格子の計量テンソル」を</w:t>
      </w:r>
      <w:r>
        <w:t xml:space="preserve"> </w:t>
      </w:r>
      <w:r>
        <w:rPr>
          <w:rStyle w:val="VerbatimChar"/>
        </w:rPr>
        <w:t xml:space="preserve">rgij</w:t>
      </w:r>
      <w:r>
        <w:t xml:space="preserve"> </w:t>
      </w:r>
      <w:r>
        <w:rPr>
          <w:rFonts w:hint="eastAsia"/>
        </w:rPr>
        <w:t xml:space="preserve">と書かなくても、添え字の位置で実行格子の計量テンソル</w:t>
      </w:r>
    </w:p>
    <w:p>
      <w:pPr>
        <w:pStyle w:val="BodyText"/>
      </w:pPr>
      <m:oMathPara>
        <m:oMathParaPr>
          <m:jc m:val="center"/>
        </m:oMathParaPr>
        <m:oMath>
          <m:sSub>
            <m:e>
              <m:r>
                <m:t>g</m:t>
              </m:r>
            </m:e>
            <m:sub>
              <m:r>
                <m:t>i</m:t>
              </m:r>
              <m:r>
                <m:t>j</m:t>
              </m:r>
            </m:sub>
          </m:sSub>
        </m:oMath>
      </m:oMathPara>
    </w:p>
    <w:p>
      <w:pPr>
        <w:pStyle w:val="FirstParagraph"/>
      </w:pPr>
      <w:r>
        <w:rPr>
          <w:rFonts w:hint="eastAsia"/>
        </w:rPr>
        <w:t xml:space="preserve">(2回共変)</w:t>
      </w:r>
      <w:r>
        <w:t xml:space="preserve"> </w:t>
      </w:r>
      <w:r>
        <w:rPr>
          <w:rFonts w:hint="eastAsia"/>
        </w:rPr>
        <w:t xml:space="preserve">と逆格子の計量テンソル</w:t>
      </w:r>
    </w:p>
    <w:p>
      <w:pPr>
        <w:pStyle w:val="BodyText"/>
      </w:pPr>
      <m:oMathPara>
        <m:oMathParaPr>
          <m:jc m:val="center"/>
        </m:oMathParaPr>
        <m:oMath>
          <m:sSup>
            <m:e>
              <m:r>
                <m:t>g</m:t>
              </m:r>
            </m:e>
            <m:sup>
              <m:r>
                <m:t>i</m:t>
              </m:r>
              <m:r>
                <m:t>j</m:t>
              </m:r>
            </m:sup>
          </m:sSup>
        </m:oMath>
      </m:oMathPara>
    </w:p>
    <w:p>
      <w:pPr>
        <w:pStyle w:val="FirstParagraph"/>
      </w:pPr>
      <w:r>
        <w:rPr>
          <w:rFonts w:hint="eastAsia"/>
        </w:rPr>
        <w:t xml:space="preserve">(2回反変)</w:t>
      </w:r>
      <w:r>
        <w:t xml:space="preserve"> </w:t>
      </w:r>
      <w:r>
        <w:rPr>
          <w:rFonts w:hint="eastAsia"/>
        </w:rPr>
        <w:t xml:space="preserve">を明確に区別できるようになります。</w:t>
      </w:r>
    </w:p>
    <w:p>
      <w:pPr>
        <w:pStyle w:val="BodyText"/>
      </w:pPr>
      <w:r>
        <w:rPr>
          <w:rFonts w:hint="eastAsia"/>
        </w:rPr>
        <w:t xml:space="preserve">この記法を使うと、ベクトルの距離の2乗（ノルムの2乗）も次のように簡潔に記述できます。</w:t>
      </w:r>
    </w:p>
    <w:p>
      <w:pPr>
        <w:pStyle w:val="BodyText"/>
      </w:pPr>
      <m:oMathPara>
        <m:oMathParaPr>
          <m:jc m:val="center"/>
        </m:oMathParaPr>
        <m:oMath>
          <m:r>
            <m:rPr>
              <m:sty m:val="p"/>
            </m:rPr>
            <m:t>|</m:t>
          </m:r>
          <m:r>
            <m:rPr>
              <m:sty m:val="b"/>
            </m:rPr>
            <m:t>r</m:t>
          </m:r>
          <m:sSup>
            <m:e>
              <m:r>
                <m:rPr>
                  <m:sty m:val="p"/>
                </m:rPr>
                <m:t>|</m:t>
              </m:r>
            </m:e>
            <m:sup>
              <m:r>
                <m:t>2</m:t>
              </m:r>
            </m:sup>
          </m:sSup>
          <m:r>
            <m:rPr>
              <m:sty m:val="p"/>
            </m:rPr>
            <m:t>=</m:t>
          </m:r>
          <m:r>
            <m:rPr>
              <m:sty m:val="b"/>
            </m:rPr>
            <m:t>r</m:t>
          </m:r>
          <m:r>
            <m:rPr>
              <m:sty m:val="p"/>
            </m:rPr>
            <m:t>⋅</m:t>
          </m:r>
          <m:r>
            <m:rPr>
              <m:sty m:val="b"/>
            </m:rPr>
            <m:t>r</m:t>
          </m:r>
          <m:r>
            <m:rPr>
              <m:sty m:val="p"/>
            </m:rPr>
            <m:t>=</m:t>
          </m:r>
          <m:r>
            <m:rPr>
              <m:sty m:val="p"/>
            </m:rPr>
            <m:t>(</m:t>
          </m:r>
          <m:sSup>
            <m:e>
              <m:r>
                <m:t>x</m:t>
              </m:r>
            </m:e>
            <m:sup>
              <m:r>
                <m:t>i</m:t>
              </m:r>
            </m:sup>
          </m:sSup>
          <m:sSub>
            <m:e>
              <m:r>
                <m:rPr>
                  <m:sty m:val="b"/>
                </m:rPr>
                <m:t>a</m:t>
              </m:r>
            </m:e>
            <m:sub>
              <m:r>
                <m:t>i</m:t>
              </m:r>
            </m:sub>
          </m:sSub>
          <m:r>
            <m:rPr>
              <m:sty m:val="p"/>
            </m:rPr>
            <m:t>)</m:t>
          </m:r>
          <m:r>
            <m:rPr>
              <m:sty m:val="p"/>
            </m:rPr>
            <m:t>⋅</m:t>
          </m:r>
          <m:r>
            <m:rPr>
              <m:sty m:val="p"/>
            </m:rPr>
            <m:t>(</m:t>
          </m:r>
          <m:sSup>
            <m:e>
              <m:r>
                <m:t>x</m:t>
              </m:r>
            </m:e>
            <m:sup>
              <m:r>
                <m:t>j</m:t>
              </m:r>
            </m:sup>
          </m:sSup>
          <m:sSub>
            <m:e>
              <m:r>
                <m:rPr>
                  <m:sty m:val="b"/>
                </m:rPr>
                <m:t>a</m:t>
              </m:r>
            </m:e>
            <m:sub>
              <m:r>
                <m:t>j</m:t>
              </m:r>
            </m:sub>
          </m:sSub>
          <m:r>
            <m:rPr>
              <m:sty m:val="p"/>
            </m:rPr>
            <m:t>)</m:t>
          </m:r>
          <m:r>
            <m:rPr>
              <m:sty m:val="p"/>
            </m:rPr>
            <m:t>=</m:t>
          </m:r>
          <m:sSup>
            <m:e>
              <m:r>
                <m:t>x</m:t>
              </m:r>
            </m:e>
            <m:sup>
              <m:r>
                <m:t>i</m:t>
              </m:r>
            </m:sup>
          </m:sSup>
          <m:sSup>
            <m:e>
              <m:r>
                <m:t>x</m:t>
              </m:r>
            </m:e>
            <m:sup>
              <m:r>
                <m:t>j</m:t>
              </m:r>
            </m:sup>
          </m:sSup>
          <m:r>
            <m:rPr>
              <m:sty m:val="p"/>
            </m:rPr>
            <m:t>(</m:t>
          </m:r>
          <m:sSub>
            <m:e>
              <m:r>
                <m:rPr>
                  <m:sty m:val="b"/>
                </m:rPr>
                <m:t>a</m:t>
              </m:r>
            </m:e>
            <m:sub>
              <m:r>
                <m:t>i</m:t>
              </m:r>
            </m:sub>
          </m:sSub>
          <m:r>
            <m:rPr>
              <m:sty m:val="p"/>
            </m:rPr>
            <m:t>⋅</m:t>
          </m:r>
          <m:sSub>
            <m:e>
              <m:r>
                <m:rPr>
                  <m:sty m:val="b"/>
                </m:rPr>
                <m:t>a</m:t>
              </m:r>
            </m:e>
            <m:sub>
              <m:r>
                <m:t>j</m:t>
              </m:r>
            </m:sub>
          </m:sSub>
          <m:r>
            <m:rPr>
              <m:sty m:val="p"/>
            </m:rPr>
            <m:t>)</m:t>
          </m:r>
          <m:r>
            <m:rPr>
              <m:sty m:val="p"/>
            </m:rPr>
            <m:t>=</m:t>
          </m:r>
          <m:sSup>
            <m:e>
              <m:r>
                <m:t>x</m:t>
              </m:r>
            </m:e>
            <m:sup>
              <m:r>
                <m:t>i</m:t>
              </m:r>
            </m:sup>
          </m:sSup>
          <m:sSup>
            <m:e>
              <m:r>
                <m:t>x</m:t>
              </m:r>
            </m:e>
            <m:sup>
              <m:r>
                <m:t>j</m:t>
              </m:r>
            </m:sup>
          </m:sSup>
          <m:sSub>
            <m:e>
              <m:r>
                <m:t>g</m:t>
              </m:r>
            </m:e>
            <m:sub>
              <m:r>
                <m:t>i</m:t>
              </m:r>
              <m:r>
                <m:t>j</m:t>
              </m:r>
            </m:sub>
          </m:sSub>
        </m:oMath>
      </m:oMathPara>
    </w:p>
    <w:p>
      <w:pPr>
        <w:pStyle w:val="FirstParagraph"/>
      </w:pPr>
      <w:r>
        <w:rPr>
          <w:rFonts w:hint="eastAsia"/>
        </w:rPr>
        <w:t xml:space="preserve">この式は、2回共変テンソル</w:t>
      </w:r>
    </w:p>
    <w:p>
      <w:pPr>
        <w:pStyle w:val="BodyText"/>
      </w:pPr>
      <m:oMathPara>
        <m:oMathParaPr>
          <m:jc m:val="center"/>
        </m:oMathParaPr>
        <m:oMath>
          <m:sSub>
            <m:e>
              <m:r>
                <m:t>g</m:t>
              </m:r>
            </m:e>
            <m:sub>
              <m:r>
                <m:t>i</m:t>
              </m:r>
              <m:r>
                <m:t>j</m:t>
              </m:r>
            </m:sub>
          </m:sSub>
        </m:oMath>
      </m:oMathPara>
    </w:p>
    <w:p>
      <w:pPr>
        <w:pStyle w:val="FirstParagraph"/>
      </w:pPr>
      <w:r>
        <w:rPr>
          <w:rFonts w:hint="eastAsia"/>
        </w:rPr>
        <w:t xml:space="preserve">と2つの反変ベクトル成分</w:t>
      </w:r>
    </w:p>
    <w:p>
      <w:pPr>
        <w:pStyle w:val="BodyText"/>
      </w:pPr>
      <m:oMathPara>
        <m:oMathParaPr>
          <m:jc m:val="center"/>
        </m:oMathParaPr>
        <m:oMath>
          <m:sSup>
            <m:e>
              <m:r>
                <m:t>x</m:t>
              </m:r>
            </m:e>
            <m:sup>
              <m:r>
                <m:t>i</m:t>
              </m:r>
            </m:sup>
          </m:sSup>
          <m:r>
            <m:rPr>
              <m:sty m:val="p"/>
            </m:rPr>
            <m:t>,</m:t>
          </m:r>
          <m:sSup>
            <m:e>
              <m:r>
                <m:t>x</m:t>
              </m:r>
            </m:e>
            <m:sup>
              <m:r>
                <m:t>j</m:t>
              </m:r>
            </m:sup>
          </m:sSup>
        </m:oMath>
      </m:oMathPara>
    </w:p>
    <w:p>
      <w:pPr>
        <w:pStyle w:val="FirstParagraph"/>
      </w:pPr>
      <w:r>
        <w:rPr>
          <w:rFonts w:hint="eastAsia"/>
        </w:rPr>
        <w:t xml:space="preserve">の積和として表されます。添え字</w:t>
      </w:r>
    </w:p>
    <w:p>
      <w:pPr>
        <w:pStyle w:val="BodyText"/>
      </w:pPr>
      <m:oMathPara>
        <m:oMathParaPr>
          <m:jc m:val="center"/>
        </m:oMathParaPr>
        <m:oMath>
          <m:r>
            <m:t>i</m:t>
          </m:r>
          <m:r>
            <m:rPr>
              <m:sty m:val="p"/>
            </m:rPr>
            <m:t>,</m:t>
          </m:r>
          <m:r>
            <m:t>j</m:t>
          </m:r>
        </m:oMath>
      </m:oMathPara>
    </w:p>
    <w:p>
      <w:pPr>
        <w:pStyle w:val="FirstParagraph"/>
      </w:pPr>
      <w:r>
        <w:rPr>
          <w:rFonts w:hint="eastAsia"/>
        </w:rPr>
        <w:t xml:space="preserve">がそれぞれ上付きと下付きでペアになっているため、結果がスカラー量である（座標変換に対して不変である）ことが一目で分かります。</w:t>
      </w:r>
    </w:p>
    <w:bookmarkEnd w:id="20"/>
    <w:bookmarkStart w:id="21" w:name="物理法則の共変性"/>
    <w:p>
      <w:pPr>
        <w:pStyle w:val="Heading3"/>
      </w:pPr>
      <w:r>
        <w:t xml:space="preserve">2.7 </w:t>
      </w:r>
      <w:r>
        <w:rPr>
          <w:rFonts w:hint="eastAsia"/>
        </w:rPr>
        <w:t xml:space="preserve">物理法則の共変性</w:t>
      </w:r>
    </w:p>
    <w:p>
      <w:pPr>
        <w:pStyle w:val="FirstParagraph"/>
      </w:pPr>
      <w:r>
        <w:rPr>
          <w:rFonts w:hint="eastAsia"/>
        </w:rPr>
        <w:t xml:space="preserve">共変・反変の概念と添え字規則は、物理法則を記述する上で極めて強力なツールとなります。</w:t>
      </w:r>
      <w:r>
        <w:t xml:space="preserve"> </w:t>
      </w:r>
      <w:r>
        <w:rPr>
          <w:rFonts w:hint="eastAsia"/>
        </w:rPr>
        <w:t xml:space="preserve">方程式の左辺と右辺が</w:t>
      </w:r>
      <w:r>
        <w:rPr>
          <w:rFonts w:hint="eastAsia"/>
          <w:b/>
          <w:bCs/>
        </w:rPr>
        <w:t xml:space="preserve">同じ変換則に従う（同じ添え字構造になっている）</w:t>
      </w:r>
      <w:r>
        <w:t xml:space="preserve"> </w:t>
      </w:r>
      <w:r>
        <w:rPr>
          <w:rFonts w:hint="eastAsia"/>
        </w:rPr>
        <w:t xml:space="preserve">ことが確認できれば、その方程式は座標変換に対して不変である、すなわち</w:t>
      </w:r>
      <w:r>
        <w:rPr>
          <w:rFonts w:hint="eastAsia"/>
          <w:b/>
          <w:bCs/>
        </w:rPr>
        <w:t xml:space="preserve">共変である</w:t>
      </w:r>
      <w:r>
        <w:rPr>
          <w:b/>
          <w:bCs/>
        </w:rPr>
        <w:t xml:space="preserve"> (Covariant)</w:t>
      </w:r>
      <w:r>
        <w:t xml:space="preserve"> </w:t>
      </w:r>
      <w:r>
        <w:rPr>
          <w:rFonts w:hint="eastAsia"/>
        </w:rPr>
        <w:t xml:space="preserve">ことが一目で分かります。</w:t>
      </w:r>
    </w:p>
    <w:p>
      <w:pPr>
        <w:pStyle w:val="BodyText"/>
      </w:pPr>
      <w:r>
        <w:rPr>
          <w:rFonts w:hint="eastAsia"/>
        </w:rPr>
        <w:t xml:space="preserve">現代物理学における多くの物理法則は、何らかの対称性（座標変換、ローレンツ変換など）を満たすことが要請されています。</w:t>
      </w:r>
    </w:p>
    <w:p>
      <w:pPr>
        <w:pStyle w:val="Compact"/>
        <w:numPr>
          <w:ilvl w:val="0"/>
          <w:numId w:val="1006"/>
        </w:numPr>
      </w:pPr>
      <w:r>
        <w:rPr>
          <w:b/>
          <w:bCs/>
        </w:rPr>
        <w:t xml:space="preserve">ラグランジアン (Lagrangian)</w:t>
      </w:r>
      <w:r>
        <w:t xml:space="preserve">: </w:t>
      </w:r>
      <w:r>
        <w:rPr>
          <w:rFonts w:hint="eastAsia"/>
        </w:rPr>
        <w:t xml:space="preserve">物理法則をスカラー量（座標変換に対して不変な量）として表現する場合によく用いられます。スカラーなので、自ずと共変です。</w:t>
      </w:r>
    </w:p>
    <w:p>
      <w:pPr>
        <w:pStyle w:val="Compact"/>
        <w:numPr>
          <w:ilvl w:val="0"/>
          <w:numId w:val="1006"/>
        </w:numPr>
      </w:pPr>
      <w:r>
        <w:rPr>
          <w:rFonts w:hint="eastAsia"/>
          <w:b/>
          <w:bCs/>
        </w:rPr>
        <w:t xml:space="preserve">特殊相対性理論</w:t>
      </w:r>
      <w:r>
        <w:t xml:space="preserve">: </w:t>
      </w:r>
      <w:r>
        <w:rPr>
          <w:rFonts w:hint="eastAsia"/>
        </w:rPr>
        <w:t xml:space="preserve">ローレンツ変換に対して共変な理論です。ミンコフスキー空間における計量テンソル（ミンコフスキー計量）が中心的な役割を果たします。</w:t>
      </w:r>
    </w:p>
    <w:p>
      <w:pPr>
        <w:pStyle w:val="Compact"/>
        <w:numPr>
          <w:ilvl w:val="0"/>
          <w:numId w:val="1006"/>
        </w:numPr>
      </w:pPr>
      <w:r>
        <w:rPr>
          <w:rFonts w:hint="eastAsia"/>
          <w:b/>
          <w:bCs/>
        </w:rPr>
        <w:t xml:space="preserve">一般相対性理論</w:t>
      </w:r>
      <w:r>
        <w:t xml:space="preserve">: </w:t>
      </w:r>
      <w:r>
        <w:rPr>
          <w:rFonts w:hint="eastAsia"/>
        </w:rPr>
        <w:t xml:space="preserve">さらに一般座標変換に対して共変な理論であり、時空が曲がっていることを計量テンソルが記述します。アインシュタイン方程式は典型的な共変テンソル方程式です。</w:t>
      </w:r>
    </w:p>
    <w:p>
      <w:pPr>
        <w:pStyle w:val="Compact"/>
        <w:numPr>
          <w:ilvl w:val="0"/>
          <w:numId w:val="1006"/>
        </w:numPr>
      </w:pPr>
      <w:r>
        <w:rPr>
          <w:rFonts w:hint="eastAsia"/>
          <w:b/>
          <w:bCs/>
        </w:rPr>
        <w:t xml:space="preserve">超弦理論</w:t>
      </w:r>
      <w:r>
        <w:t xml:space="preserve">: </w:t>
      </w:r>
      <w:r>
        <w:rPr>
          <w:rFonts w:hint="eastAsia"/>
        </w:rPr>
        <w:t xml:space="preserve">ローレンツ共変性に加えて、超対称性変換に対しても不変であることが要請されます。出発点となるラグランジアンは、これらの対称性を満たすように設計されます。</w:t>
      </w:r>
    </w:p>
    <w:p>
      <w:pPr>
        <w:pStyle w:val="FirstParagraph"/>
      </w:pPr>
      <w:r>
        <w:rPr>
          <w:rFonts w:hint="eastAsia"/>
        </w:rPr>
        <w:t xml:space="preserve">このように、共変形式のテンソル方程式を用いることで、物理法則が満たすべき対称性を明確に表現し、検証することができます。</w:t>
      </w:r>
    </w:p>
    <w:bookmarkEnd w:id="21"/>
    <w:bookmarkStart w:id="22" w:name="未知のテンソル成分の共変反変性の特定"/>
    <w:p>
      <w:pPr>
        <w:pStyle w:val="Heading3"/>
      </w:pPr>
      <w:r>
        <w:t xml:space="preserve">2.8 </w:t>
      </w:r>
      <w:r>
        <w:rPr>
          <w:rFonts w:hint="eastAsia"/>
        </w:rPr>
        <w:t xml:space="preserve">未知のテンソル成分の共変・反変性の特定</w:t>
      </w:r>
    </w:p>
    <w:p>
      <w:pPr>
        <w:pStyle w:val="FirstParagraph"/>
      </w:pPr>
      <w:r>
        <w:rPr>
          <w:rFonts w:hint="eastAsia"/>
        </w:rPr>
        <w:t xml:space="preserve">共変・反変の添え字規則は、未知のベクトルやテンソルが共変か反変かを判別する際にも役立ちます。</w:t>
      </w:r>
    </w:p>
    <w:p>
      <w:pPr>
        <w:pStyle w:val="BodyText"/>
      </w:pPr>
      <w:r>
        <w:rPr>
          <w:rFonts w:hint="eastAsia"/>
        </w:rPr>
        <w:t xml:space="preserve">例えば、実行格子の変換行列</w:t>
      </w:r>
    </w:p>
    <w:p>
      <w:pPr>
        <w:pStyle w:val="BodyText"/>
      </w:pPr>
      <m:oMathPara>
        <m:oMathParaPr>
          <m:jc m:val="center"/>
        </m:oMathParaPr>
        <m:oMath>
          <m:r>
            <m:t>T</m:t>
          </m:r>
        </m:oMath>
      </m:oMathPara>
    </w:p>
    <w:p>
      <w:pPr>
        <w:pStyle w:val="FirstParagraph"/>
      </w:pPr>
      <w:r>
        <w:rPr>
          <w:rFonts w:hint="eastAsia"/>
        </w:rPr>
        <w:t xml:space="preserve">を考えます。以前、</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rPr>
          <w:rFonts w:hint="eastAsia"/>
        </w:rPr>
        <w:t xml:space="preserve">と書きましたが、添え字規則を用いると、より明確になります。</w:t>
      </w:r>
    </w:p>
    <w:p>
      <w:pPr>
        <w:pStyle w:val="BodyText"/>
      </w:pPr>
      <w:r>
        <w:rPr>
          <w:rFonts w:hint="eastAsia"/>
        </w:rPr>
        <w:t xml:space="preserve">左辺の</w:t>
      </w:r>
    </w:p>
    <w:p>
      <w:pPr>
        <w:pStyle w:val="BodyText"/>
      </w:pPr>
      <m:oMathPara>
        <m:oMathParaPr>
          <m:jc m:val="center"/>
        </m:oMathParaPr>
        <m:oMath>
          <m:sSub>
            <m:e>
              <m:sSup>
                <m:e>
                  <m:r>
                    <m:rPr>
                      <m:sty m:val="b"/>
                    </m:rPr>
                    <m:t>a</m:t>
                  </m:r>
                </m:e>
                <m:sup>
                  <m:r>
                    <m:rPr>
                      <m:sty m:val="p"/>
                    </m:rPr>
                    <m:t>′</m:t>
                  </m:r>
                </m:sup>
              </m:sSup>
            </m:e>
            <m:sub>
              <m:r>
                <m:t>i</m:t>
              </m:r>
            </m:sub>
          </m:sSub>
        </m:oMath>
      </m:oMathPara>
    </w:p>
    <w:p>
      <w:pPr>
        <w:pStyle w:val="FirstParagraph"/>
      </w:pPr>
      <w:r>
        <w:rPr>
          <w:rFonts w:hint="eastAsia"/>
        </w:rPr>
        <w:t xml:space="preserve">は共変ベクトルなので、下付き添え字を持ちます。</w:t>
      </w:r>
      <w:r>
        <w:t xml:space="preserve"> </w:t>
      </w:r>
      <w:r>
        <w:rPr>
          <w:rFonts w:hint="eastAsia"/>
        </w:rPr>
        <w:t xml:space="preserve">右辺の</w:t>
      </w:r>
    </w:p>
    <w:p>
      <w:pPr>
        <w:pStyle w:val="BodyText"/>
      </w:pPr>
      <m:oMathPara>
        <m:oMathParaPr>
          <m:jc m:val="center"/>
        </m:oMathParaPr>
        <m:oMath>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rPr>
          <w:rFonts w:hint="eastAsia"/>
        </w:rPr>
        <w:t xml:space="preserve">は、縮約記法を適用すると</w:t>
      </w:r>
    </w:p>
    <w:p>
      <w:pPr>
        <w:pStyle w:val="BodyText"/>
      </w:pPr>
      <m:oMathPara>
        <m:oMathParaPr>
          <m:jc m:val="center"/>
        </m:oMathParaPr>
        <m:oMath>
          <m:sSub>
            <m:e>
              <m:r>
                <m:t>T</m:t>
              </m:r>
            </m:e>
            <m:sub>
              <m:r>
                <m:t>i</m:t>
              </m:r>
              <m:r>
                <m:t>j</m:t>
              </m:r>
            </m:sub>
          </m:sSub>
          <m:sSub>
            <m:e>
              <m:r>
                <m:rPr>
                  <m:sty m:val="b"/>
                </m:rPr>
                <m:t>a</m:t>
              </m:r>
            </m:e>
            <m:sub>
              <m:r>
                <m:t>j</m:t>
              </m:r>
            </m:sub>
          </m:sSub>
        </m:oMath>
      </m:oMathPara>
    </w:p>
    <w:p>
      <w:pPr>
        <w:pStyle w:val="FirstParagraph"/>
      </w:pPr>
      <w:r>
        <w:t xml:space="preserve">となります。ここで、</w:t>
      </w:r>
    </w:p>
    <w:p>
      <w:pPr>
        <w:pStyle w:val="BodyText"/>
      </w:pPr>
      <m:oMathPara>
        <m:oMathParaPr>
          <m:jc m:val="center"/>
        </m:oMathParaPr>
        <m:oMath>
          <m:sSub>
            <m:e>
              <m:r>
                <m:rPr>
                  <m:sty m:val="b"/>
                </m:rPr>
                <m:t>a</m:t>
              </m:r>
            </m:e>
            <m:sub>
              <m:r>
                <m:t>j</m:t>
              </m:r>
            </m:sub>
          </m:sSub>
        </m:oMath>
      </m:oMathPara>
    </w:p>
    <w:p>
      <w:pPr>
        <w:pStyle w:val="FirstParagraph"/>
      </w:pPr>
      <w:r>
        <w:rPr>
          <w:rFonts w:hint="eastAsia"/>
        </w:rPr>
        <w:t xml:space="preserve">は共変ベクトルなので下付き添え字です。</w:t>
      </w:r>
      <w:r>
        <w:t xml:space="preserve"> </w:t>
      </w:r>
      <w:r>
        <w:rPr>
          <w:rFonts w:hint="eastAsia"/>
        </w:rPr>
        <w:t xml:space="preserve">和をとる添え字</w:t>
      </w:r>
    </w:p>
    <w:p>
      <w:pPr>
        <w:pStyle w:val="BodyText"/>
      </w:pPr>
      <m:oMathPara>
        <m:oMathParaPr>
          <m:jc m:val="center"/>
        </m:oMathParaPr>
        <m:oMath>
          <m:r>
            <m:t>j</m:t>
          </m:r>
        </m:oMath>
      </m:oMathPara>
    </w:p>
    <w:p>
      <w:pPr>
        <w:pStyle w:val="FirstParagraph"/>
      </w:pPr>
      <w:r>
        <w:rPr>
          <w:rFonts w:hint="eastAsia"/>
        </w:rPr>
        <w:t xml:space="preserve">は、上付きと下付きでペアになる必要があります。したがって、</w:t>
      </w:r>
    </w:p>
    <w:p>
      <w:pPr>
        <w:pStyle w:val="BodyText"/>
      </w:pPr>
      <m:oMathPara>
        <m:oMathParaPr>
          <m:jc m:val="center"/>
        </m:oMathParaPr>
        <m:oMath>
          <m:sSub>
            <m:e>
              <m:r>
                <m:t>T</m:t>
              </m:r>
            </m:e>
            <m:sub>
              <m:r>
                <m:t>i</m:t>
              </m:r>
              <m:r>
                <m:t>j</m:t>
              </m:r>
            </m:sub>
          </m:sSub>
        </m:oMath>
      </m:oMathPara>
    </w:p>
    <w:p>
      <w:pPr>
        <w:pStyle w:val="FirstParagraph"/>
      </w:pPr>
      <w:r>
        <w:t xml:space="preserve">の</w:t>
      </w:r>
    </w:p>
    <w:p>
      <w:pPr>
        <w:pStyle w:val="BodyText"/>
      </w:pPr>
      <m:oMathPara>
        <m:oMathParaPr>
          <m:jc m:val="center"/>
        </m:oMathParaPr>
        <m:oMath>
          <m:r>
            <m:t>j</m:t>
          </m:r>
        </m:oMath>
      </m:oMathPara>
    </w:p>
    <w:p>
      <w:pPr>
        <w:pStyle w:val="FirstParagraph"/>
      </w:pPr>
      <w:r>
        <w:rPr>
          <w:rFonts w:hint="eastAsia"/>
        </w:rPr>
        <w:t xml:space="preserve">は上付き添え字であるべきです。</w:t>
      </w:r>
      <w:r>
        <w:t xml:space="preserve"> </w:t>
      </w:r>
      <w:r>
        <w:rPr>
          <w:rFonts w:hint="eastAsia"/>
        </w:rPr>
        <w:t xml:space="preserve">そして、残りの添え字</w:t>
      </w:r>
    </w:p>
    <w:p>
      <w:pPr>
        <w:pStyle w:val="BodyText"/>
      </w:pPr>
      <m:oMathPara>
        <m:oMathParaPr>
          <m:jc m:val="center"/>
        </m:oMathParaPr>
        <m:oMath>
          <m:r>
            <m:t>i</m:t>
          </m:r>
        </m:oMath>
      </m:oMathPara>
    </w:p>
    <w:p>
      <w:pPr>
        <w:pStyle w:val="FirstParagraph"/>
      </w:pPr>
      <w:r>
        <w:rPr>
          <w:rFonts w:hint="eastAsia"/>
        </w:rPr>
        <w:t xml:space="preserve">は、左辺の</w:t>
      </w:r>
    </w:p>
    <w:p>
      <w:pPr>
        <w:pStyle w:val="BodyText"/>
      </w:pPr>
      <m:oMathPara>
        <m:oMathParaPr>
          <m:jc m:val="center"/>
        </m:oMathParaPr>
        <m:oMath>
          <m:sSub>
            <m:e>
              <m:sSup>
                <m:e>
                  <m:r>
                    <m:rPr>
                      <m:sty m:val="b"/>
                    </m:rPr>
                    <m:t>a</m:t>
                  </m:r>
                </m:e>
                <m:sup>
                  <m:r>
                    <m:rPr>
                      <m:sty m:val="p"/>
                    </m:rPr>
                    <m:t>′</m:t>
                  </m:r>
                </m:sup>
              </m:sSup>
            </m:e>
            <m:sub>
              <m:r>
                <m:t>i</m:t>
              </m:r>
            </m:sub>
          </m:sSub>
        </m:oMath>
      </m:oMathPara>
    </w:p>
    <w:p>
      <w:pPr>
        <w:pStyle w:val="FirstParagraph"/>
      </w:pPr>
      <w:r>
        <w:rPr>
          <w:rFonts w:hint="eastAsia"/>
        </w:rPr>
        <w:t xml:space="preserve">と同じ下付きであるべきです。</w:t>
      </w:r>
    </w:p>
    <w:p>
      <w:pPr>
        <w:pStyle w:val="BodyText"/>
      </w:pPr>
      <w:r>
        <w:rPr>
          <w:rFonts w:hint="eastAsia"/>
        </w:rPr>
        <w:t xml:space="preserve">このことから、変換行列の成分は</w:t>
      </w:r>
    </w:p>
    <w:p>
      <w:pPr>
        <w:pStyle w:val="BodyText"/>
      </w:pPr>
      <m:oMathPara>
        <m:oMathParaPr>
          <m:jc m:val="center"/>
        </m:oMathParaPr>
        <m:oMath>
          <m:sSubSup>
            <m:e>
              <m:r>
                <m:t>T</m:t>
              </m:r>
            </m:e>
            <m:sub>
              <m:r>
                <m:t>j</m:t>
              </m:r>
            </m:sub>
            <m:sup>
              <m:r>
                <m:t>i</m:t>
              </m:r>
            </m:sup>
          </m:sSubSup>
        </m:oMath>
      </m:oMathPara>
    </w:p>
    <w:p>
      <w:pPr>
        <w:pStyle w:val="FirstParagraph"/>
      </w:pPr>
      <w:r>
        <w:rPr>
          <w:rFonts w:hint="eastAsia"/>
        </w:rPr>
        <w:t xml:space="preserve">と書かれるべきであり、これは</w:t>
      </w:r>
      <w:r>
        <w:rPr>
          <w:rFonts w:hint="eastAsia"/>
          <w:b/>
          <w:bCs/>
        </w:rPr>
        <w:t xml:space="preserve">1回の反変成分と1回の共変成分を持つ2階テンソル</w:t>
      </w:r>
      <w:r>
        <w:rPr>
          <w:rFonts w:hint="eastAsia"/>
        </w:rPr>
        <w:t xml:space="preserve">であることを示しています。</w:t>
      </w:r>
      <w:r>
        <w:t xml:space="preserve"> </w:t>
      </w:r>
      <w:r>
        <w:t xml:space="preserve">すなわち、</w:t>
      </w:r>
    </w:p>
    <w:p>
      <w:pPr>
        <w:pStyle w:val="BodyText"/>
      </w:pPr>
      <m:oMathPara>
        <m:oMathParaPr>
          <m:jc m:val="center"/>
        </m:oMathParaPr>
        <m:oMath>
          <m:sSub>
            <m:e>
              <m:sSup>
                <m:e>
                  <m:r>
                    <m:rPr>
                      <m:sty m:val="b"/>
                    </m:rPr>
                    <m:t>a</m:t>
                  </m:r>
                </m:e>
                <m:sup>
                  <m:r>
                    <m:rPr>
                      <m:sty m:val="p"/>
                    </m:rPr>
                    <m:t>′</m:t>
                  </m:r>
                </m:sup>
              </m:sSup>
            </m:e>
            <m:sub>
              <m:r>
                <m:t>i</m:t>
              </m:r>
            </m:sub>
          </m:sSub>
          <m:r>
            <m:rPr>
              <m:sty m:val="p"/>
            </m:rPr>
            <m:t>=</m:t>
          </m:r>
          <m:sSubSup>
            <m:e>
              <m:r>
                <m:t>T</m:t>
              </m:r>
            </m:e>
            <m:sub>
              <m:r>
                <m:t>i</m:t>
              </m:r>
            </m:sub>
            <m:sup>
              <m:r>
                <m:t>k</m:t>
              </m:r>
            </m:sup>
          </m:sSubSup>
          <m:sSub>
            <m:e>
              <m:r>
                <m:rPr>
                  <m:sty m:val="b"/>
                </m:rPr>
                <m:t>a</m:t>
              </m:r>
            </m:e>
            <m:sub>
              <m:r>
                <m:t>k</m:t>
              </m:r>
            </m:sub>
          </m:sSub>
        </m:oMath>
      </m:oMathPara>
    </w:p>
    <w:p>
      <w:pPr>
        <w:pStyle w:val="FirstParagraph"/>
      </w:pPr>
      <w:r>
        <w:t xml:space="preserve">あるいは</w:t>
      </w:r>
    </w:p>
    <w:p>
      <w:pPr>
        <w:pStyle w:val="BodyText"/>
      </w:pPr>
      <m:oMathPara>
        <m:oMathParaPr>
          <m:jc m:val="center"/>
        </m:oMathParaPr>
        <m:oMath>
          <m:sSub>
            <m:e>
              <m:sSup>
                <m:e>
                  <m:r>
                    <m:rPr>
                      <m:sty m:val="b"/>
                    </m:rPr>
                    <m:t>a</m:t>
                  </m:r>
                </m:e>
                <m:sup>
                  <m:r>
                    <m:rPr>
                      <m:sty m:val="p"/>
                    </m:rPr>
                    <m:t>′</m:t>
                  </m:r>
                </m:sup>
              </m:sSup>
            </m:e>
            <m:sub>
              <m:r>
                <m:t>i</m:t>
              </m:r>
            </m:sub>
          </m:sSub>
          <m:r>
            <m:rPr>
              <m:sty m:val="p"/>
            </m:rPr>
            <m:t>=</m:t>
          </m:r>
          <m:sSub>
            <m:e>
              <m:r>
                <m:t>T</m:t>
              </m:r>
            </m:e>
            <m:sub>
              <m:r>
                <m:t>i</m:t>
              </m:r>
              <m:r>
                <m:t>k</m:t>
              </m:r>
            </m:sub>
          </m:sSub>
          <m:sSub>
            <m:e>
              <m:r>
                <m:rPr>
                  <m:sty m:val="b"/>
                </m:rPr>
                <m:t>a</m:t>
              </m:r>
            </m:e>
            <m:sub>
              <m:r>
                <m:t>k</m:t>
              </m:r>
            </m:sub>
          </m:sSub>
        </m:oMath>
      </m:oMathPara>
    </w:p>
    <w:p>
      <w:pPr>
        <w:pStyle w:val="FirstParagraph"/>
      </w:pPr>
      <w:r>
        <w:rPr>
          <w:rFonts w:hint="eastAsia"/>
        </w:rPr>
        <w:t xml:space="preserve">（変換行列が基底の変換を記述する際）の表記は、文脈によって解釈が異なりますが、添え字のルールに従えば、その性質が明確になります。</w:t>
      </w:r>
    </w:p>
    <w:p>
      <w:pPr>
        <w:pStyle w:val="BodyText"/>
      </w:pPr>
      <w:r>
        <w:rPr>
          <w:rFonts w:hint="eastAsia"/>
        </w:rPr>
        <w:t xml:space="preserve">講義資料で述べられている「実行格子の変換行列</w:t>
      </w:r>
    </w:p>
    <w:p>
      <w:pPr>
        <w:pStyle w:val="BodyText"/>
      </w:pPr>
      <m:oMathPara>
        <m:oMathParaPr>
          <m:jc m:val="center"/>
        </m:oMathParaPr>
        <m:oMath>
          <m:sSub>
            <m:e>
              <m:r>
                <m:t>T</m:t>
              </m:r>
            </m:e>
            <m:sub>
              <m:r>
                <m:t>i</m:t>
              </m:r>
              <m:r>
                <m:t>j</m:t>
              </m:r>
            </m:sub>
          </m:sSub>
        </m:oMath>
      </m:oMathPara>
    </w:p>
    <w:p>
      <w:pPr>
        <w:pStyle w:val="FirstParagraph"/>
      </w:pPr>
      <w:r>
        <w:rPr>
          <w:rFonts w:hint="eastAsia"/>
        </w:rPr>
        <w:t xml:space="preserve">は、共変ベクトル</w:t>
      </w:r>
    </w:p>
    <w:p>
      <w:pPr>
        <w:pStyle w:val="BodyText"/>
      </w:pPr>
      <m:oMathPara>
        <m:oMathParaPr>
          <m:jc m:val="center"/>
        </m:oMathParaPr>
        <m:oMath>
          <m:sSub>
            <m:e>
              <m:r>
                <m:rPr>
                  <m:sty m:val="b"/>
                </m:rPr>
                <m:t>a</m:t>
              </m:r>
            </m:e>
            <m:sub>
              <m:r>
                <m:t>j</m:t>
              </m:r>
            </m:sub>
          </m:sSub>
        </m:oMath>
      </m:oMathPara>
    </w:p>
    <w:p>
      <w:pPr>
        <w:pStyle w:val="FirstParagraph"/>
      </w:pPr>
      <w:r>
        <w:rPr>
          <w:rFonts w:hint="eastAsia"/>
        </w:rPr>
        <w:t xml:space="preserve">を別の座標系の共変ベクトル</w:t>
      </w:r>
    </w:p>
    <w:p>
      <w:pPr>
        <w:pStyle w:val="BodyText"/>
      </w:pPr>
      <m:oMathPara>
        <m:oMathParaPr>
          <m:jc m:val="center"/>
        </m:oMathParaPr>
        <m:oMath>
          <m:sSub>
            <m:e>
              <m:sSup>
                <m:e>
                  <m:r>
                    <m:rPr>
                      <m:sty m:val="b"/>
                    </m:rPr>
                    <m:t>a</m:t>
                  </m:r>
                </m:e>
                <m:sup>
                  <m:r>
                    <m:rPr>
                      <m:sty m:val="p"/>
                    </m:rPr>
                    <m:t>′</m:t>
                  </m:r>
                </m:sup>
              </m:sSup>
            </m:e>
            <m:sub>
              <m:r>
                <m:t>i</m:t>
              </m:r>
            </m:sub>
          </m:sSub>
        </m:oMath>
      </m:oMathPara>
    </w:p>
    <w:p>
      <w:pPr>
        <w:pStyle w:val="FirstParagraph"/>
      </w:pPr>
      <w:r>
        <w:rPr>
          <w:rFonts w:hint="eastAsia"/>
        </w:rPr>
        <w:t xml:space="preserve">に変換する行列」という記述を添え字規則に照らして再検討します。</w:t>
      </w:r>
      <w:r>
        <w:t xml:space="preserve"> </w:t>
      </w:r>
      <w:r>
        <w:rPr>
          <w:rFonts w:hint="eastAsia"/>
        </w:rPr>
        <w:t xml:space="preserve">変換行列が</w:t>
      </w:r>
    </w:p>
    <w:p>
      <w:pPr>
        <w:pStyle w:val="BodyText"/>
      </w:pPr>
      <m:oMathPara>
        <m:oMathParaPr>
          <m:jc m:val="center"/>
        </m:oMathParaPr>
        <m:oMath>
          <m:sSub>
            <m:e>
              <m:r>
                <m:t>T</m:t>
              </m:r>
            </m:e>
            <m:sub>
              <m:r>
                <m:t>i</m:t>
              </m:r>
              <m:r>
                <m:t>j</m:t>
              </m:r>
            </m:sub>
          </m:sSub>
        </m:oMath>
      </m:oMathPara>
    </w:p>
    <w:p>
      <w:pPr>
        <w:pStyle w:val="FirstParagraph"/>
      </w:pPr>
      <w:r>
        <w:rPr>
          <w:rFonts w:hint="eastAsia"/>
        </w:rPr>
        <w:t xml:space="preserve">で表現される場合、これは共変ベクトルを共変ベクトルに変換するテンソル成分と解釈できます。しかし、通常は基底ベクトル</w:t>
      </w:r>
    </w:p>
    <w:p>
      <w:pPr>
        <w:pStyle w:val="BodyText"/>
      </w:pPr>
      <m:oMathPara>
        <m:oMathParaPr>
          <m:jc m:val="center"/>
        </m:oMathParaPr>
        <m:oMath>
          <m:sSub>
            <m:e>
              <m:sSup>
                <m:e>
                  <m:r>
                    <m:rPr>
                      <m:sty m:val="b"/>
                    </m:rPr>
                    <m:t>a</m:t>
                  </m:r>
                </m:e>
                <m:sup>
                  <m:r>
                    <m:rPr>
                      <m:sty m:val="p"/>
                    </m:rPr>
                    <m:t>′</m:t>
                  </m:r>
                </m:sup>
              </m:sSup>
            </m:e>
            <m:sub>
              <m:r>
                <m:t>i</m:t>
              </m:r>
            </m:sub>
          </m:sSub>
          <m:r>
            <m:rPr>
              <m:sty m:val="p"/>
            </m:rPr>
            <m:t>=</m:t>
          </m:r>
          <m:nary>
            <m:naryPr>
              <m:chr m:val="∑"/>
              <m:limLoc m:val="undOvr"/>
              <m:subHide m:val="off"/>
              <m:supHide m:val="on"/>
            </m:naryPr>
            <m:sub>
              <m:r>
                <m:t>j</m:t>
              </m:r>
            </m:sub>
            <m:sup>
              <m:r>
                <m:t>​</m:t>
              </m:r>
            </m:sup>
            <m:e>
              <m:sSub>
                <m:e>
                  <m:r>
                    <m:t>T</m:t>
                  </m:r>
                </m:e>
                <m:sub>
                  <m:r>
                    <m:t>i</m:t>
                  </m:r>
                  <m:r>
                    <m:t>j</m:t>
                  </m:r>
                </m:sub>
              </m:sSub>
            </m:e>
          </m:nary>
          <m:sSub>
            <m:e>
              <m:r>
                <m:rPr>
                  <m:sty m:val="b"/>
                </m:rPr>
                <m:t>a</m:t>
              </m:r>
            </m:e>
            <m:sub>
              <m:r>
                <m:t>j</m:t>
              </m:r>
            </m:sub>
          </m:sSub>
        </m:oMath>
      </m:oMathPara>
    </w:p>
    <w:p>
      <w:pPr>
        <w:pStyle w:val="FirstParagraph"/>
      </w:pPr>
      <w:r>
        <w:rPr>
          <w:rFonts w:hint="eastAsia"/>
        </w:rPr>
        <w:t xml:space="preserve">のように、基底の線形結合として定義されます。この場合、</w:t>
      </w:r>
    </w:p>
    <w:p>
      <w:pPr>
        <w:pStyle w:val="BodyText"/>
      </w:pPr>
      <m:oMathPara>
        <m:oMathParaPr>
          <m:jc m:val="center"/>
        </m:oMathParaPr>
        <m:oMath>
          <m:sSub>
            <m:e>
              <m:r>
                <m:t>T</m:t>
              </m:r>
            </m:e>
            <m:sub>
              <m:r>
                <m:t>i</m:t>
              </m:r>
              <m:r>
                <m:t>j</m:t>
              </m:r>
            </m:sub>
          </m:sSub>
        </m:oMath>
      </m:oMathPara>
    </w:p>
    <w:p>
      <w:pPr>
        <w:pStyle w:val="FirstParagraph"/>
      </w:pPr>
      <w:r>
        <w:rPr>
          <w:rFonts w:hint="eastAsia"/>
        </w:rPr>
        <w:t xml:space="preserve">そのものがテンソルとしてどのような性質を持つか、という問いに対しては、例えば、任意の反変ベクトル</w:t>
      </w:r>
    </w:p>
    <w:p>
      <w:pPr>
        <w:pStyle w:val="BodyText"/>
      </w:pPr>
      <m:oMathPara>
        <m:oMathParaPr>
          <m:jc m:val="center"/>
        </m:oMathParaPr>
        <m:oMath>
          <m:sSup>
            <m:e>
              <m:r>
                <m:t>V</m:t>
              </m:r>
            </m:e>
            <m:sup>
              <m:r>
                <m:t>j</m:t>
              </m:r>
            </m:sup>
          </m:sSup>
        </m:oMath>
      </m:oMathPara>
    </w:p>
    <w:p>
      <w:pPr>
        <w:pStyle w:val="FirstParagraph"/>
      </w:pPr>
      <w:r>
        <w:rPr>
          <w:rFonts w:hint="eastAsia"/>
        </w:rPr>
        <w:t xml:space="preserve">を共変ベクトル</w:t>
      </w:r>
    </w:p>
    <w:p>
      <w:pPr>
        <w:pStyle w:val="BodyText"/>
      </w:pPr>
      <m:oMathPara>
        <m:oMathParaPr>
          <m:jc m:val="center"/>
        </m:oMathParaPr>
        <m:oMath>
          <m:sSub>
            <m:e>
              <m:r>
                <m:t>V</m:t>
              </m:r>
            </m:e>
            <m:sub>
              <m:r>
                <m:t>i</m:t>
              </m:r>
            </m:sub>
          </m:sSub>
        </m:oMath>
      </m:oMathPara>
    </w:p>
    <w:p>
      <w:pPr>
        <w:pStyle w:val="FirstParagraph"/>
      </w:pPr>
      <w:r>
        <w:rPr>
          <w:rFonts w:hint="eastAsia"/>
        </w:rPr>
        <w:t xml:space="preserve">に変換する役割を持つような場合に</w:t>
      </w:r>
    </w:p>
    <w:p>
      <w:pPr>
        <w:pStyle w:val="BodyText"/>
      </w:pPr>
      <m:oMathPara>
        <m:oMathParaPr>
          <m:jc m:val="center"/>
        </m:oMathParaPr>
        <m:oMath>
          <m:sSub>
            <m:e>
              <m:r>
                <m:t>T</m:t>
              </m:r>
            </m:e>
            <m:sub>
              <m:r>
                <m:t>i</m:t>
              </m:r>
              <m:r>
                <m:t>j</m:t>
              </m:r>
            </m:sub>
          </m:sSub>
        </m:oMath>
      </m:oMathPara>
    </w:p>
    <w:p>
      <w:pPr>
        <w:pStyle w:val="FirstParagraph"/>
      </w:pPr>
      <w:r>
        <w:rPr>
          <w:rFonts w:hint="eastAsia"/>
        </w:rPr>
        <w:t xml:space="preserve">が共変テンソルとなる、といった解釈になります。</w:t>
      </w:r>
    </w:p>
    <w:p>
      <w:pPr>
        <w:pStyle w:val="BodyText"/>
      </w:pPr>
      <w:r>
        <w:rPr>
          <w:rFonts w:hint="eastAsia"/>
        </w:rPr>
        <w:t xml:space="preserve">より一般的な議論として、基底ベクトルを変換する行列と、それに対応するベクトル成分を変換する行列は異なる形を取ります。</w:t>
      </w:r>
      <w:r>
        <w:t xml:space="preserve"> </w:t>
      </w:r>
      <w:r>
        <w:rPr>
          <w:rFonts w:hint="eastAsia"/>
        </w:rPr>
        <w:t xml:space="preserve">例えば、基底ベクトルが</w:t>
      </w:r>
    </w:p>
    <w:p>
      <w:pPr>
        <w:pStyle w:val="BodyText"/>
      </w:pPr>
      <m:oMathPara>
        <m:oMathParaPr>
          <m:jc m:val="center"/>
        </m:oMathParaPr>
        <m:oMath>
          <m:sSub>
            <m:e>
              <m:sSup>
                <m:e>
                  <m:r>
                    <m:rPr>
                      <m:sty m:val="b"/>
                    </m:rPr>
                    <m:t>e</m:t>
                  </m:r>
                </m:e>
                <m:sup>
                  <m:r>
                    <m:rPr>
                      <m:sty m:val="p"/>
                    </m:rPr>
                    <m:t>′</m:t>
                  </m:r>
                </m:sup>
              </m:sSup>
            </m:e>
            <m:sub>
              <m:r>
                <m:t>i</m:t>
              </m:r>
            </m:sub>
          </m:sSub>
          <m:r>
            <m:rPr>
              <m:sty m:val="p"/>
            </m:rPr>
            <m:t>=</m:t>
          </m:r>
          <m:sSubSup>
            <m:e>
              <m:r>
                <m:t>M</m:t>
              </m:r>
            </m:e>
            <m:sub>
              <m:r>
                <m:t>i</m:t>
              </m:r>
            </m:sub>
            <m:sup>
              <m:r>
                <m:t>j</m:t>
              </m:r>
            </m:sup>
          </m:sSubSup>
          <m:sSub>
            <m:e>
              <m:r>
                <m:rPr>
                  <m:sty m:val="b"/>
                </m:rPr>
                <m:t>e</m:t>
              </m:r>
            </m:e>
            <m:sub>
              <m:r>
                <m:t>j</m:t>
              </m:r>
            </m:sub>
          </m:sSub>
        </m:oMath>
      </m:oMathPara>
    </w:p>
    <w:p>
      <w:pPr>
        <w:pStyle w:val="FirstParagraph"/>
      </w:pPr>
      <w:r>
        <w:rPr>
          <w:rFonts w:hint="eastAsia"/>
        </w:rPr>
        <w:t xml:space="preserve">と変換されるとき、ベクトル成分は</w:t>
      </w:r>
    </w:p>
    <w:p>
      <w:pPr>
        <w:pStyle w:val="BodyText"/>
      </w:pPr>
      <m:oMathPara>
        <m:oMathParaPr>
          <m:jc m:val="center"/>
        </m:oMathParaPr>
        <m:oMath>
          <m:sSup>
            <m:e>
              <m:sSup>
                <m:e>
                  <m:r>
                    <m:t>v</m:t>
                  </m:r>
                </m:e>
                <m:sup>
                  <m:r>
                    <m:rPr>
                      <m:sty m:val="p"/>
                    </m:rPr>
                    <m:t>′</m:t>
                  </m:r>
                </m:sup>
              </m:sSup>
            </m:e>
            <m:sup>
              <m:r>
                <m:t>i</m:t>
              </m:r>
            </m:sup>
          </m:sSup>
          <m:r>
            <m:rPr>
              <m:sty m:val="p"/>
            </m:rPr>
            <m:t>=</m:t>
          </m:r>
          <m:r>
            <m:rPr>
              <m:sty m:val="p"/>
            </m:rPr>
            <m:t>(</m:t>
          </m:r>
          <m:sSup>
            <m:e>
              <m:r>
                <m:t>M</m:t>
              </m:r>
            </m:e>
            <m:sup>
              <m:r>
                <m:rPr>
                  <m:sty m:val="p"/>
                </m:rPr>
                <m:t>−</m:t>
              </m:r>
              <m:r>
                <m:t>1</m:t>
              </m:r>
            </m:sup>
          </m:sSup>
          <m:sSubSup>
            <m:e>
              <m:r>
                <m:rPr>
                  <m:sty m:val="p"/>
                </m:rPr>
                <m:t>)</m:t>
              </m:r>
            </m:e>
            <m:sub>
              <m:r>
                <m:t>j</m:t>
              </m:r>
            </m:sub>
            <m:sup>
              <m:r>
                <m:t>i</m:t>
              </m:r>
            </m:sup>
          </m:sSubSup>
          <m:sSup>
            <m:e>
              <m:r>
                <m:t>v</m:t>
              </m:r>
            </m:e>
            <m:sup>
              <m:r>
                <m:t>j</m:t>
              </m:r>
            </m:sup>
          </m:sSup>
        </m:oMath>
      </m:oMathPara>
    </w:p>
    <w:p>
      <w:pPr>
        <w:pStyle w:val="FirstParagraph"/>
      </w:pPr>
      <w:r>
        <w:rPr>
          <w:rFonts w:hint="eastAsia"/>
        </w:rPr>
        <w:t xml:space="preserve">と変換されます。この</w:t>
      </w:r>
    </w:p>
    <w:p>
      <w:pPr>
        <w:pStyle w:val="BodyText"/>
      </w:pPr>
      <m:oMathPara>
        <m:oMathParaPr>
          <m:jc m:val="center"/>
        </m:oMathParaPr>
        <m:oMath>
          <m:sSubSup>
            <m:e>
              <m:r>
                <m:t>M</m:t>
              </m:r>
            </m:e>
            <m:sub>
              <m:r>
                <m:t>i</m:t>
              </m:r>
            </m:sub>
            <m:sup>
              <m:r>
                <m:t>j</m:t>
              </m:r>
            </m:sup>
          </m:sSubSup>
        </m:oMath>
      </m:oMathPara>
    </w:p>
    <w:p>
      <w:pPr>
        <w:pStyle w:val="FirstParagraph"/>
      </w:pPr>
      <w:r>
        <w:rPr>
          <w:rFonts w:hint="eastAsia"/>
        </w:rPr>
        <w:t xml:space="preserve">が「混合テンソル」と呼ばれるものです。</w:t>
      </w:r>
      <w:r>
        <w:t xml:space="preserve"> </w:t>
      </w:r>
      <w:r>
        <w:rPr>
          <w:rFonts w:hint="eastAsia"/>
        </w:rPr>
        <w:t xml:space="preserve">講義資料の文脈では、変換行列自体をテンソルとして捉え、その添え字の上下で性質を判断するという意図が読み取れます。その場合、</w:t>
      </w:r>
    </w:p>
    <w:p>
      <w:pPr>
        <w:pStyle w:val="BodyText"/>
      </w:pPr>
      <m:oMathPara>
        <m:oMathParaPr>
          <m:jc m:val="center"/>
        </m:oMathParaPr>
        <m:oMath>
          <m:sSubSup>
            <m:e>
              <m:r>
                <m:t>T</m:t>
              </m:r>
            </m:e>
            <m:sub>
              <m:r>
                <m:t>j</m:t>
              </m:r>
            </m:sub>
            <m:sup>
              <m:r>
                <m:t>i</m:t>
              </m:r>
            </m:sup>
          </m:sSubSup>
        </m:oMath>
      </m:oMathPara>
    </w:p>
    <w:p>
      <w:pPr>
        <w:pStyle w:val="FirstParagraph"/>
      </w:pPr>
      <w:r>
        <w:rPr>
          <w:rFonts w:hint="eastAsia"/>
        </w:rPr>
        <w:t xml:space="preserve">のような表記が自然です。</w:t>
      </w:r>
    </w:p>
    <w:p>
      <w:pPr>
        <w:pStyle w:val="BodyText"/>
      </w:pPr>
      <w:r>
        <w:rPr>
          <w:rFonts w:hint="eastAsia"/>
        </w:rPr>
        <w:t xml:space="preserve">同様に、逆格子の変換行列も、その添え字の位置から共変・反変の性質を判別できます。</w:t>
      </w:r>
    </w:p>
    <w:bookmarkEnd w:id="22"/>
    <w:bookmarkStart w:id="23" w:name="物性テンソルの共変反変性"/>
    <w:p>
      <w:pPr>
        <w:pStyle w:val="Heading3"/>
      </w:pPr>
      <w:r>
        <w:t xml:space="preserve">2.9 </w:t>
      </w:r>
      <w:r>
        <w:rPr>
          <w:rFonts w:hint="eastAsia"/>
        </w:rPr>
        <w:t xml:space="preserve">物性テンソルの共変・反変性</w:t>
      </w:r>
    </w:p>
    <w:p>
      <w:pPr>
        <w:pStyle w:val="FirstParagraph"/>
      </w:pPr>
      <w:r>
        <w:rPr>
          <w:rFonts w:hint="eastAsia"/>
        </w:rPr>
        <w:t xml:space="preserve">材料の様々な物性（誘電性、弾性、熱伝導性など）は、テンソルとして記述されます。これらの物性テンソルも、共変・反変の概念を用いて理解することができます。</w:t>
      </w:r>
    </w:p>
    <w:p>
      <w:pPr>
        <w:numPr>
          <w:ilvl w:val="0"/>
          <w:numId w:val="1007"/>
        </w:numPr>
      </w:pPr>
      <w:r>
        <w:rPr>
          <w:rFonts w:hint="eastAsia"/>
          <w:b/>
          <w:bCs/>
        </w:rPr>
        <w:t xml:space="preserve">誘電率テンソル</w:t>
      </w:r>
      <w:r>
        <w:rPr>
          <w:b/>
          <w:bCs/>
        </w:rPr>
        <w:t xml:space="preserve"> (Dielectric Permittivity Tensor)</w:t>
      </w:r>
      <w:r>
        <w:t xml:space="preserve">:</w:t>
      </w:r>
      <w:r>
        <w:t xml:space="preserve"> </w:t>
      </w:r>
      <w:r>
        <w:rPr>
          <w:rFonts w:hint="eastAsia"/>
        </w:rPr>
        <w:t xml:space="preserve">媒質中の電束密度</w:t>
      </w:r>
    </w:p>
    <w:p>
      <w:pPr>
        <w:pStyle w:val="BodyText"/>
      </w:pPr>
      <m:oMathPara>
        <m:oMathParaPr>
          <m:jc m:val="center"/>
        </m:oMathParaPr>
        <m:oMath>
          <m:r>
            <m:rPr>
              <m:sty m:val="b"/>
            </m:rPr>
            <m:t>D</m:t>
          </m:r>
        </m:oMath>
      </m:oMathPara>
    </w:p>
    <w:p>
      <w:pPr>
        <w:numPr>
          <w:ilvl w:val="0"/>
          <w:numId w:val="1000"/>
        </w:numPr>
      </w:pPr>
      <w:r>
        <w:rPr>
          <w:rFonts w:hint="eastAsia"/>
        </w:rPr>
        <w:t xml:space="preserve">と電場</w:t>
      </w:r>
    </w:p>
    <w:p>
      <w:pPr>
        <w:pStyle w:val="BodyText"/>
      </w:pPr>
      <m:oMathPara>
        <m:oMathParaPr>
          <m:jc m:val="center"/>
        </m:oMathParaPr>
        <m:oMath>
          <m:r>
            <m:rPr>
              <m:sty m:val="b"/>
            </m:rPr>
            <m:t>E</m:t>
          </m:r>
        </m:oMath>
      </m:oMathPara>
    </w:p>
    <w:p>
      <w:pPr>
        <w:numPr>
          <w:ilvl w:val="0"/>
          <w:numId w:val="1000"/>
        </w:numPr>
      </w:pPr>
      <w:r>
        <w:rPr>
          <w:rFonts w:hint="eastAsia"/>
        </w:rPr>
        <w:t xml:space="preserve">の関係を記述します。</w:t>
      </w:r>
    </w:p>
    <w:p>
      <w:pPr>
        <w:pStyle w:val="BodyText"/>
      </w:pPr>
      <m:oMathPara>
        <m:oMathParaPr>
          <m:jc m:val="center"/>
        </m:oMathParaPr>
        <m:oMath>
          <m:sSub>
            <m:e>
              <m:r>
                <m:t>D</m:t>
              </m:r>
            </m:e>
            <m:sub>
              <m:r>
                <m:t>i</m:t>
              </m:r>
            </m:sub>
          </m:sSub>
          <m:r>
            <m:rPr>
              <m:sty m:val="p"/>
            </m:rPr>
            <m:t>=</m:t>
          </m:r>
          <m:sSub>
            <m:e>
              <m:r>
                <m:t>ϵ</m:t>
              </m:r>
            </m:e>
            <m:sub>
              <m:r>
                <m:t>i</m:t>
              </m:r>
              <m:r>
                <m:t>j</m:t>
              </m:r>
            </m:sub>
          </m:sSub>
          <m:sSup>
            <m:e>
              <m:r>
                <m:t>E</m:t>
              </m:r>
            </m:e>
            <m:sup>
              <m:r>
                <m:t>j</m:t>
              </m:r>
            </m:sup>
          </m:sSup>
        </m:oMath>
      </m:oMathPara>
    </w:p>
    <w:p>
      <w:pPr>
        <w:numPr>
          <w:ilvl w:val="0"/>
          <w:numId w:val="1000"/>
        </w:numPr>
      </w:pPr>
      <w:r>
        <w:rPr>
          <w:rFonts w:hint="eastAsia"/>
        </w:rPr>
        <w:t xml:space="preserve">あるいは、より一般的に、自由エネルギー密度が電場によって</w:t>
      </w:r>
    </w:p>
    <w:p>
      <w:pPr>
        <w:pStyle w:val="BodyText"/>
      </w:pPr>
      <m:oMathPara>
        <m:oMathParaPr>
          <m:jc m:val="center"/>
        </m:oMathParaPr>
        <m:oMath>
          <m:r>
            <m:rPr>
              <m:sty m:val="p"/>
            </m:rPr>
            <m:t>Δ</m:t>
          </m:r>
          <m:r>
            <m:t>F</m:t>
          </m:r>
          <m:r>
            <m:rPr>
              <m:sty m:val="p"/>
            </m:rPr>
            <m:t>=</m:t>
          </m:r>
          <m:f>
            <m:fPr>
              <m:type m:val="bar"/>
            </m:fPr>
            <m:num>
              <m:r>
                <m:t>1</m:t>
              </m:r>
            </m:num>
            <m:den>
              <m:r>
                <m:t>2</m:t>
              </m:r>
            </m:den>
          </m:f>
          <m:sSub>
            <m:e>
              <m:r>
                <m:t>ϵ</m:t>
              </m:r>
            </m:e>
            <m:sub>
              <m:r>
                <m:t>i</m:t>
              </m:r>
              <m:r>
                <m:t>j</m:t>
              </m:r>
            </m:sub>
          </m:sSub>
          <m:sSup>
            <m:e>
              <m:r>
                <m:t>E</m:t>
              </m:r>
            </m:e>
            <m:sup>
              <m:r>
                <m:t>i</m:t>
              </m:r>
            </m:sup>
          </m:sSup>
          <m:sSup>
            <m:e>
              <m:r>
                <m:t>E</m:t>
              </m:r>
            </m:e>
            <m:sup>
              <m:r>
                <m:t>j</m:t>
              </m:r>
            </m:sup>
          </m:sSup>
        </m:oMath>
      </m:oMathPara>
    </w:p>
    <w:p>
      <w:pPr>
        <w:numPr>
          <w:ilvl w:val="0"/>
          <w:numId w:val="1000"/>
        </w:numPr>
      </w:pPr>
      <w:r>
        <w:rPr>
          <w:rFonts w:hint="eastAsia"/>
        </w:rPr>
        <w:t xml:space="preserve">と書かれることがあります。</w:t>
      </w:r>
      <w:r>
        <w:t xml:space="preserve"> </w:t>
      </w:r>
      <w:r>
        <w:rPr>
          <w:rFonts w:hint="eastAsia"/>
        </w:rPr>
        <w:t xml:space="preserve">ここで、電場</w:t>
      </w:r>
    </w:p>
    <w:p>
      <w:pPr>
        <w:pStyle w:val="BodyText"/>
      </w:pPr>
      <m:oMathPara>
        <m:oMathParaPr>
          <m:jc m:val="center"/>
        </m:oMathParaPr>
        <m:oMath>
          <m:sSup>
            <m:e>
              <m:r>
                <m:t>E</m:t>
              </m:r>
            </m:e>
            <m:sup>
              <m:r>
                <m:t>i</m:t>
              </m:r>
            </m:sup>
          </m:sSup>
        </m:oMath>
      </m:oMathPara>
    </w:p>
    <w:p>
      <w:pPr>
        <w:numPr>
          <w:ilvl w:val="0"/>
          <w:numId w:val="1000"/>
        </w:numPr>
      </w:pPr>
      <w:r>
        <w:rPr>
          <w:rFonts w:hint="eastAsia"/>
        </w:rPr>
        <w:t xml:space="preserve">は通常、反変ベクトル成分として扱われます（電位の勾配として定義されるため）。</w:t>
      </w:r>
    </w:p>
    <w:p>
      <w:pPr>
        <w:pStyle w:val="BodyText"/>
      </w:pPr>
      <m:oMathPara>
        <m:oMathParaPr>
          <m:jc m:val="center"/>
        </m:oMathParaPr>
        <m:oMath>
          <m:sSup>
            <m:e>
              <m:r>
                <m:t>E</m:t>
              </m:r>
            </m:e>
            <m:sup>
              <m:r>
                <m:t>i</m:t>
              </m:r>
            </m:sup>
          </m:sSup>
        </m:oMath>
      </m:oMathPara>
    </w:p>
    <w:p>
      <w:pPr>
        <w:numPr>
          <w:ilvl w:val="0"/>
          <w:numId w:val="1000"/>
        </w:numPr>
      </w:pPr>
      <w:r>
        <w:rPr>
          <w:rFonts w:hint="eastAsia"/>
        </w:rPr>
        <w:t xml:space="preserve">が反変ベクトルであれば、自由エネルギー</w:t>
      </w:r>
    </w:p>
    <w:p>
      <w:pPr>
        <w:pStyle w:val="BodyText"/>
      </w:pPr>
      <m:oMathPara>
        <m:oMathParaPr>
          <m:jc m:val="center"/>
        </m:oMathParaPr>
        <m:oMath>
          <m:r>
            <m:rPr>
              <m:sty m:val="p"/>
            </m:rPr>
            <m:t>Δ</m:t>
          </m:r>
          <m:r>
            <m:t>F</m:t>
          </m:r>
        </m:oMath>
      </m:oMathPara>
    </w:p>
    <w:p>
      <w:pPr>
        <w:numPr>
          <w:ilvl w:val="0"/>
          <w:numId w:val="1000"/>
        </w:numPr>
      </w:pPr>
      <w:r>
        <w:rPr>
          <w:rFonts w:hint="eastAsia"/>
        </w:rPr>
        <w:t xml:space="preserve">がスカラー（不変量）であるためには、</w:t>
      </w:r>
    </w:p>
    <w:p>
      <w:pPr>
        <w:pStyle w:val="BodyText"/>
      </w:pPr>
      <m:oMathPara>
        <m:oMathParaPr>
          <m:jc m:val="center"/>
        </m:oMathParaPr>
        <m:oMath>
          <m:sSub>
            <m:e>
              <m:r>
                <m:t>ϵ</m:t>
              </m:r>
            </m:e>
            <m:sub>
              <m:r>
                <m:t>i</m:t>
              </m:r>
              <m:r>
                <m:t>j</m:t>
              </m:r>
            </m:sub>
          </m:sSub>
        </m:oMath>
      </m:oMathPara>
    </w:p>
    <w:p>
      <w:pPr>
        <w:numPr>
          <w:ilvl w:val="0"/>
          <w:numId w:val="1000"/>
        </w:numPr>
      </w:pPr>
      <w:r>
        <w:t xml:space="preserve">は</w:t>
      </w:r>
      <w:r>
        <w:rPr>
          <w:rFonts w:hint="eastAsia"/>
          <w:b/>
          <w:bCs/>
        </w:rPr>
        <w:t xml:space="preserve">2回共変テンソル</w:t>
      </w:r>
      <w:r>
        <w:rPr>
          <w:rFonts w:hint="eastAsia"/>
        </w:rPr>
        <w:t xml:space="preserve">である必要があります。</w:t>
      </w:r>
    </w:p>
    <w:p>
      <w:pPr>
        <w:numPr>
          <w:ilvl w:val="0"/>
          <w:numId w:val="1007"/>
        </w:numPr>
      </w:pPr>
      <w:r>
        <w:rPr>
          <w:rFonts w:hint="eastAsia"/>
          <w:b/>
          <w:bCs/>
        </w:rPr>
        <w:t xml:space="preserve">歪みテンソル</w:t>
      </w:r>
      <w:r>
        <w:rPr>
          <w:b/>
          <w:bCs/>
        </w:rPr>
        <w:t xml:space="preserve"> (Strain Tensor)</w:t>
      </w:r>
      <w:r>
        <w:t xml:space="preserve">:</w:t>
      </w:r>
      <w:r>
        <w:t xml:space="preserve"> </w:t>
      </w:r>
      <w:r>
        <w:rPr>
          <w:rFonts w:hint="eastAsia"/>
        </w:rPr>
        <w:t xml:space="preserve">材料の変形（歪み）を記述するテンソルです。</w:t>
      </w:r>
      <w:r>
        <w:t xml:space="preserve"> </w:t>
      </w:r>
      <w:r>
        <w:rPr>
          <w:rFonts w:hint="eastAsia"/>
        </w:rPr>
        <w:t xml:space="preserve">微小変位ベクトルを</w:t>
      </w:r>
    </w:p>
    <w:p>
      <w:pPr>
        <w:pStyle w:val="BodyText"/>
      </w:pPr>
      <m:oMathPara>
        <m:oMathParaPr>
          <m:jc m:val="center"/>
        </m:oMathParaPr>
        <m:oMath>
          <m:r>
            <m:rPr>
              <m:sty m:val="p"/>
            </m:rPr>
            <m:t>Δ</m:t>
          </m:r>
          <m:sSup>
            <m:e>
              <m:r>
                <m:t>x</m:t>
              </m:r>
            </m:e>
            <m:sup>
              <m:r>
                <m:t>i</m:t>
              </m:r>
            </m:sup>
          </m:sSup>
        </m:oMath>
      </m:oMathPara>
    </w:p>
    <w:p>
      <w:pPr>
        <w:numPr>
          <w:ilvl w:val="0"/>
          <w:numId w:val="1000"/>
        </w:numPr>
      </w:pPr>
      <w:r>
        <w:rPr>
          <w:rFonts w:hint="eastAsia"/>
        </w:rPr>
        <w:t xml:space="preserve">とすると、歪みテンソル</w:t>
      </w:r>
    </w:p>
    <w:p>
      <w:pPr>
        <w:pStyle w:val="BodyText"/>
      </w:pPr>
      <m:oMathPara>
        <m:oMathParaPr>
          <m:jc m:val="center"/>
        </m:oMathParaPr>
        <m:oMath>
          <m:sSub>
            <m:e>
              <m:r>
                <m:t>ϵ</m:t>
              </m:r>
            </m:e>
            <m:sub>
              <m:r>
                <m:t>i</m:t>
              </m:r>
              <m:r>
                <m:t>j</m:t>
              </m:r>
            </m:sub>
          </m:sSub>
        </m:oMath>
      </m:oMathPara>
    </w:p>
    <w:p>
      <w:pPr>
        <w:numPr>
          <w:ilvl w:val="0"/>
          <w:numId w:val="1000"/>
        </w:numPr>
      </w:pPr>
      <w:r>
        <w:t xml:space="preserve">は、</w:t>
      </w:r>
    </w:p>
    <w:p>
      <w:pPr>
        <w:pStyle w:val="BodyText"/>
      </w:pPr>
      <m:oMathPara>
        <m:oMathParaPr>
          <m:jc m:val="center"/>
        </m:oMathParaPr>
        <m:oMath>
          <m:sSub>
            <m:e>
              <m:r>
                <m:t>ϵ</m:t>
              </m:r>
            </m:e>
            <m:sub>
              <m:r>
                <m:t>i</m:t>
              </m:r>
              <m:r>
                <m:t>j</m:t>
              </m:r>
            </m:sub>
          </m:sSub>
          <m:r>
            <m:rPr>
              <m:sty m:val="p"/>
            </m:rPr>
            <m:t>=</m:t>
          </m:r>
          <m:f>
            <m:fPr>
              <m:type m:val="bar"/>
            </m:fPr>
            <m:num>
              <m:r>
                <m:t>1</m:t>
              </m:r>
            </m:num>
            <m:den>
              <m:r>
                <m:t>2</m:t>
              </m:r>
            </m:den>
          </m:f>
          <m:d>
            <m:dPr>
              <m:begChr m:val="("/>
              <m:sepChr m:val=""/>
              <m:endChr m:val=")"/>
              <m:grow/>
            </m:dPr>
            <m:e>
              <m:f>
                <m:fPr>
                  <m:type m:val="bar"/>
                </m:fPr>
                <m:num>
                  <m:r>
                    <m:rPr>
                      <m:sty m:val="p"/>
                    </m:rPr>
                    <m:t>∂</m:t>
                  </m:r>
                  <m:r>
                    <m:rPr>
                      <m:sty m:val="p"/>
                    </m:rPr>
                    <m:t>(</m:t>
                  </m:r>
                  <m:r>
                    <m:rPr>
                      <m:sty m:val="p"/>
                    </m:rPr>
                    <m:t>Δ</m:t>
                  </m:r>
                  <m:sSub>
                    <m:e>
                      <m:r>
                        <m:t>x</m:t>
                      </m:r>
                    </m:e>
                    <m:sub>
                      <m:r>
                        <m:t>i</m:t>
                      </m:r>
                    </m:sub>
                  </m:sSub>
                  <m:r>
                    <m:rPr>
                      <m:sty m:val="p"/>
                    </m:rPr>
                    <m:t>)</m:t>
                  </m:r>
                </m:num>
                <m:den>
                  <m:r>
                    <m:rPr>
                      <m:sty m:val="p"/>
                    </m:rPr>
                    <m:t>∂</m:t>
                  </m:r>
                  <m:sSup>
                    <m:e>
                      <m:r>
                        <m:t>x</m:t>
                      </m:r>
                    </m:e>
                    <m:sup>
                      <m:r>
                        <m:t>j</m:t>
                      </m:r>
                    </m:sup>
                  </m:sSup>
                </m:den>
              </m:f>
              <m:r>
                <m:rPr>
                  <m:sty m:val="p"/>
                </m:rPr>
                <m:t>+</m:t>
              </m:r>
              <m:f>
                <m:fPr>
                  <m:type m:val="bar"/>
                </m:fPr>
                <m:num>
                  <m:r>
                    <m:rPr>
                      <m:sty m:val="p"/>
                    </m:rPr>
                    <m:t>∂</m:t>
                  </m:r>
                  <m:r>
                    <m:rPr>
                      <m:sty m:val="p"/>
                    </m:rPr>
                    <m:t>(</m:t>
                  </m:r>
                  <m:r>
                    <m:rPr>
                      <m:sty m:val="p"/>
                    </m:rPr>
                    <m:t>Δ</m:t>
                  </m:r>
                  <m:sSub>
                    <m:e>
                      <m:r>
                        <m:t>x</m:t>
                      </m:r>
                    </m:e>
                    <m:sub>
                      <m:r>
                        <m:t>j</m:t>
                      </m:r>
                    </m:sub>
                  </m:sSub>
                  <m:r>
                    <m:rPr>
                      <m:sty m:val="p"/>
                    </m:rPr>
                    <m:t>)</m:t>
                  </m:r>
                </m:num>
                <m:den>
                  <m:r>
                    <m:rPr>
                      <m:sty m:val="p"/>
                    </m:rPr>
                    <m:t>∂</m:t>
                  </m:r>
                  <m:sSup>
                    <m:e>
                      <m:r>
                        <m:t>x</m:t>
                      </m:r>
                    </m:e>
                    <m:sup>
                      <m:r>
                        <m:t>i</m:t>
                      </m:r>
                    </m:sup>
                  </m:sSup>
                </m:den>
              </m:f>
            </m:e>
          </m:d>
        </m:oMath>
      </m:oMathPara>
    </w:p>
    <w:p>
      <w:pPr>
        <w:numPr>
          <w:ilvl w:val="0"/>
          <w:numId w:val="1000"/>
        </w:numPr>
      </w:pPr>
      <w:r>
        <w:rPr>
          <w:rFonts w:hint="eastAsia"/>
        </w:rPr>
        <w:t xml:space="preserve">（または、より一般的に</w:t>
      </w:r>
    </w:p>
    <w:p>
      <w:pPr>
        <w:pStyle w:val="BodyText"/>
      </w:pPr>
      <m:oMathPara>
        <m:oMathParaPr>
          <m:jc m:val="center"/>
        </m:oMathParaPr>
        <m:oMath>
          <m:sSub>
            <m:e>
              <m:r>
                <m:t>ϵ</m:t>
              </m:r>
            </m:e>
            <m:sub>
              <m:r>
                <m:t>i</m:t>
              </m:r>
              <m:r>
                <m:t>j</m:t>
              </m:r>
            </m:sub>
          </m:sSub>
          <m:r>
            <m:rPr>
              <m:sty m:val="p"/>
            </m:rPr>
            <m:t>=</m:t>
          </m:r>
          <m:f>
            <m:fPr>
              <m:type m:val="bar"/>
            </m:fPr>
            <m:num>
              <m:r>
                <m:t>1</m:t>
              </m:r>
            </m:num>
            <m:den>
              <m:r>
                <m:t>2</m:t>
              </m:r>
            </m:den>
          </m:f>
          <m:r>
            <m:rPr>
              <m:sty m:val="p"/>
            </m:rPr>
            <m:t>(</m:t>
          </m:r>
          <m:sSub>
            <m:e>
              <m:r>
                <m:t>g</m:t>
              </m:r>
            </m:e>
            <m:sub>
              <m:r>
                <m:t>i</m:t>
              </m:r>
              <m:r>
                <m:t>k</m:t>
              </m:r>
            </m:sub>
          </m:sSub>
          <m:f>
            <m:fPr>
              <m:type m:val="bar"/>
            </m:fPr>
            <m:num>
              <m:r>
                <m:rPr>
                  <m:sty m:val="p"/>
                </m:rPr>
                <m:t>∂</m:t>
              </m:r>
              <m:r>
                <m:rPr>
                  <m:sty m:val="p"/>
                </m:rPr>
                <m:t>(</m:t>
              </m:r>
              <m:r>
                <m:rPr>
                  <m:sty m:val="p"/>
                </m:rPr>
                <m:t>Δ</m:t>
              </m:r>
              <m:sSup>
                <m:e>
                  <m:r>
                    <m:t>x</m:t>
                  </m:r>
                </m:e>
                <m:sup>
                  <m:r>
                    <m:t>k</m:t>
                  </m:r>
                </m:sup>
              </m:sSup>
              <m:r>
                <m:rPr>
                  <m:sty m:val="p"/>
                </m:rPr>
                <m:t>)</m:t>
              </m:r>
            </m:num>
            <m:den>
              <m:r>
                <m:rPr>
                  <m:sty m:val="p"/>
                </m:rPr>
                <m:t>∂</m:t>
              </m:r>
              <m:sSup>
                <m:e>
                  <m:r>
                    <m:t>x</m:t>
                  </m:r>
                </m:e>
                <m:sup>
                  <m:r>
                    <m:t>j</m:t>
                  </m:r>
                </m:sup>
              </m:sSup>
            </m:den>
          </m:f>
          <m:r>
            <m:rPr>
              <m:sty m:val="p"/>
            </m:rPr>
            <m:t>+</m:t>
          </m:r>
          <m:sSub>
            <m:e>
              <m:r>
                <m:t>g</m:t>
              </m:r>
            </m:e>
            <m:sub>
              <m:r>
                <m:t>j</m:t>
              </m:r>
              <m:r>
                <m:t>k</m:t>
              </m:r>
            </m:sub>
          </m:sSub>
          <m:f>
            <m:fPr>
              <m:type m:val="bar"/>
            </m:fPr>
            <m:num>
              <m:r>
                <m:rPr>
                  <m:sty m:val="p"/>
                </m:rPr>
                <m:t>∂</m:t>
              </m:r>
              <m:r>
                <m:rPr>
                  <m:sty m:val="p"/>
                </m:rPr>
                <m:t>(</m:t>
              </m:r>
              <m:r>
                <m:rPr>
                  <m:sty m:val="p"/>
                </m:rPr>
                <m:t>Δ</m:t>
              </m:r>
              <m:sSup>
                <m:e>
                  <m:r>
                    <m:t>x</m:t>
                  </m:r>
                </m:e>
                <m:sup>
                  <m:r>
                    <m:t>k</m:t>
                  </m:r>
                </m:sup>
              </m:sSup>
              <m:r>
                <m:rPr>
                  <m:sty m:val="p"/>
                </m:rPr>
                <m:t>)</m:t>
              </m:r>
            </m:num>
            <m:den>
              <m:r>
                <m:rPr>
                  <m:sty m:val="p"/>
                </m:rPr>
                <m:t>∂</m:t>
              </m:r>
              <m:sSup>
                <m:e>
                  <m:r>
                    <m:t>x</m:t>
                  </m:r>
                </m:e>
                <m:sup>
                  <m:r>
                    <m:t>i</m:t>
                  </m:r>
                </m:sup>
              </m:sSup>
            </m:den>
          </m:f>
          <m:r>
            <m:rPr>
              <m:sty m:val="p"/>
            </m:rPr>
            <m:t>)</m:t>
          </m:r>
        </m:oMath>
      </m:oMathPara>
    </w:p>
    <w:p>
      <w:pPr>
        <w:numPr>
          <w:ilvl w:val="0"/>
          <w:numId w:val="1000"/>
        </w:numPr>
      </w:pPr>
      <w:r>
        <w:rPr>
          <w:rFonts w:hint="eastAsia"/>
        </w:rPr>
        <w:t xml:space="preserve">）</w:t>
      </w:r>
      <w:r>
        <w:t xml:space="preserve"> </w:t>
      </w:r>
      <w:r>
        <w:t xml:space="preserve">ここで、</w:t>
      </w:r>
    </w:p>
    <w:p>
      <w:pPr>
        <w:pStyle w:val="BodyText"/>
      </w:pPr>
      <m:oMathPara>
        <m:oMathParaPr>
          <m:jc m:val="center"/>
        </m:oMathParaPr>
        <m:oMath>
          <m:r>
            <m:rPr>
              <m:sty m:val="p"/>
            </m:rPr>
            <m:t>Δ</m:t>
          </m:r>
          <m:sSup>
            <m:e>
              <m:r>
                <m:t>x</m:t>
              </m:r>
            </m:e>
            <m:sup>
              <m:r>
                <m:t>i</m:t>
              </m:r>
            </m:sup>
          </m:sSup>
        </m:oMath>
      </m:oMathPara>
    </w:p>
    <w:p>
      <w:pPr>
        <w:numPr>
          <w:ilvl w:val="0"/>
          <w:numId w:val="1000"/>
        </w:numPr>
      </w:pPr>
      <w:r>
        <w:rPr>
          <w:rFonts w:hint="eastAsia"/>
        </w:rPr>
        <w:t xml:space="preserve">は変位の反変成分、</w:t>
      </w:r>
    </w:p>
    <w:p>
      <w:pPr>
        <w:pStyle w:val="BodyText"/>
      </w:pPr>
      <m:oMathPara>
        <m:oMathParaPr>
          <m:jc m:val="center"/>
        </m:oMathParaPr>
        <m:oMath>
          <m:r>
            <m:rPr>
              <m:sty m:val="p"/>
            </m:rPr>
            <m:t>∂</m:t>
          </m:r>
          <m:r>
            <m:rPr>
              <m:sty m:val="p"/>
            </m:rPr>
            <m:t>/</m:t>
          </m:r>
          <m:r>
            <m:rPr>
              <m:sty m:val="p"/>
            </m:rPr>
            <m:t>∂</m:t>
          </m:r>
          <m:sSup>
            <m:e>
              <m:r>
                <m:t>x</m:t>
              </m:r>
            </m:e>
            <m:sup>
              <m:r>
                <m:t>j</m:t>
              </m:r>
            </m:sup>
          </m:sSup>
        </m:oMath>
      </m:oMathPara>
    </w:p>
    <w:p>
      <w:pPr>
        <w:numPr>
          <w:ilvl w:val="0"/>
          <w:numId w:val="1000"/>
        </w:numPr>
      </w:pPr>
      <w:r>
        <w:rPr>
          <w:rFonts w:hint="eastAsia"/>
        </w:rPr>
        <w:t xml:space="preserve">は微分演算子です。微分演算子は、通常、反変座標での微分</w:t>
      </w:r>
    </w:p>
    <w:p>
      <w:pPr>
        <w:pStyle w:val="BodyText"/>
      </w:pPr>
      <m:oMathPara>
        <m:oMathParaPr>
          <m:jc m:val="center"/>
        </m:oMathParaPr>
        <m:oMath>
          <m:r>
            <m:rPr>
              <m:sty m:val="p"/>
            </m:rPr>
            <m:t>∂</m:t>
          </m:r>
          <m:r>
            <m:rPr>
              <m:sty m:val="p"/>
            </m:rPr>
            <m:t>/</m:t>
          </m:r>
          <m:r>
            <m:rPr>
              <m:sty m:val="p"/>
            </m:rPr>
            <m:t>∂</m:t>
          </m:r>
          <m:sSup>
            <m:e>
              <m:r>
                <m:t>x</m:t>
              </m:r>
            </m:e>
            <m:sup>
              <m:r>
                <m:t>j</m:t>
              </m:r>
            </m:sup>
          </m:sSup>
        </m:oMath>
      </m:oMathPara>
    </w:p>
    <w:p>
      <w:pPr>
        <w:numPr>
          <w:ilvl w:val="0"/>
          <w:numId w:val="1000"/>
        </w:numPr>
      </w:pPr>
      <w:r>
        <w:rPr>
          <w:rFonts w:hint="eastAsia"/>
        </w:rPr>
        <w:t xml:space="preserve">が共変成分に、共変座標での微分</w:t>
      </w:r>
    </w:p>
    <w:p>
      <w:pPr>
        <w:pStyle w:val="BodyText"/>
      </w:pPr>
      <m:oMathPara>
        <m:oMathParaPr>
          <m:jc m:val="center"/>
        </m:oMathParaPr>
        <m:oMath>
          <m:r>
            <m:rPr>
              <m:sty m:val="p"/>
            </m:rPr>
            <m:t>∂</m:t>
          </m:r>
          <m:r>
            <m:rPr>
              <m:sty m:val="p"/>
            </m:rPr>
            <m:t>/</m:t>
          </m:r>
          <m:r>
            <m:rPr>
              <m:sty m:val="p"/>
            </m:rPr>
            <m:t>∂</m:t>
          </m:r>
          <m:sSub>
            <m:e>
              <m:r>
                <m:t>x</m:t>
              </m:r>
            </m:e>
            <m:sub>
              <m:r>
                <m:t>j</m:t>
              </m:r>
            </m:sub>
          </m:sSub>
        </m:oMath>
      </m:oMathPara>
    </w:p>
    <w:p>
      <w:pPr>
        <w:numPr>
          <w:ilvl w:val="0"/>
          <w:numId w:val="1000"/>
        </w:numPr>
      </w:pPr>
      <w:r>
        <w:rPr>
          <w:rFonts w:hint="eastAsia"/>
        </w:rPr>
        <w:t xml:space="preserve">が反変成分に対応します。</w:t>
      </w:r>
      <w:r>
        <w:t xml:space="preserve"> </w:t>
      </w:r>
      <w:r>
        <w:t xml:space="preserve">したがって、</w:t>
      </w:r>
    </w:p>
    <w:p>
      <w:pPr>
        <w:pStyle w:val="BodyText"/>
      </w:pPr>
      <m:oMathPara>
        <m:oMathParaPr>
          <m:jc m:val="center"/>
        </m:oMathParaPr>
        <m:oMath>
          <m:r>
            <m:rPr>
              <m:sty m:val="p"/>
            </m:rPr>
            <m:t>∂</m:t>
          </m:r>
          <m:r>
            <m:rPr>
              <m:sty m:val="p"/>
            </m:rPr>
            <m:t>(</m:t>
          </m:r>
          <m:r>
            <m:rPr>
              <m:sty m:val="p"/>
            </m:rPr>
            <m:t>Δ</m:t>
          </m:r>
          <m:sSup>
            <m:e>
              <m:r>
                <m:t>x</m:t>
              </m:r>
            </m:e>
            <m:sup>
              <m:r>
                <m:t>i</m:t>
              </m:r>
            </m:sup>
          </m:sSup>
          <m:r>
            <m:rPr>
              <m:sty m:val="p"/>
            </m:rPr>
            <m:t>)</m:t>
          </m:r>
          <m:r>
            <m:rPr>
              <m:sty m:val="p"/>
            </m:rPr>
            <m:t>/</m:t>
          </m:r>
          <m:r>
            <m:rPr>
              <m:sty m:val="p"/>
            </m:rPr>
            <m:t>∂</m:t>
          </m:r>
          <m:sSup>
            <m:e>
              <m:r>
                <m:t>x</m:t>
              </m:r>
            </m:e>
            <m:sup>
              <m:r>
                <m:t>j</m:t>
              </m:r>
            </m:sup>
          </m:sSup>
        </m:oMath>
      </m:oMathPara>
    </w:p>
    <w:p>
      <w:pPr>
        <w:numPr>
          <w:ilvl w:val="0"/>
          <w:numId w:val="1000"/>
        </w:numPr>
      </w:pPr>
      <w:r>
        <w:rPr>
          <w:rFonts w:hint="eastAsia"/>
        </w:rPr>
        <w:t xml:space="preserve">の形は、反変成分と共変成分を1つずつ持つ</w:t>
      </w:r>
      <w:r>
        <w:rPr>
          <w:rFonts w:hint="eastAsia"/>
          <w:b/>
          <w:bCs/>
        </w:rPr>
        <w:t xml:space="preserve">混合テンソル</w:t>
      </w:r>
      <w:r>
        <w:rPr>
          <w:b/>
          <w:bCs/>
        </w:rPr>
        <w:t xml:space="preserve"> (Mixed Tensor)</w:t>
      </w:r>
      <w:r>
        <w:t xml:space="preserve"> </w:t>
      </w:r>
      <w:r>
        <w:rPr>
          <w:rFonts w:hint="eastAsia"/>
        </w:rPr>
        <w:t xml:space="preserve">となります。歪みテンソルは、この対称化された形なので、</w:t>
      </w:r>
      <w:r>
        <w:rPr>
          <w:rFonts w:hint="eastAsia"/>
          <w:b/>
          <w:bCs/>
        </w:rPr>
        <w:t xml:space="preserve">2回共変テンソル</w:t>
      </w:r>
      <w:r>
        <w:rPr>
          <w:rFonts w:hint="eastAsia"/>
        </w:rPr>
        <w:t xml:space="preserve">として扱われることが多いです。</w:t>
      </w:r>
    </w:p>
    <w:p>
      <w:pPr>
        <w:numPr>
          <w:ilvl w:val="0"/>
          <w:numId w:val="1007"/>
        </w:numPr>
      </w:pPr>
      <w:r>
        <w:rPr>
          <w:rFonts w:hint="eastAsia"/>
          <w:b/>
          <w:bCs/>
        </w:rPr>
        <w:t xml:space="preserve">弾性テンソル</w:t>
      </w:r>
      <w:r>
        <w:rPr>
          <w:b/>
          <w:bCs/>
        </w:rPr>
        <w:t xml:space="preserve"> (Elastic Tensor)</w:t>
      </w:r>
      <w:r>
        <w:t xml:space="preserve">:</w:t>
      </w:r>
      <w:r>
        <w:t xml:space="preserve"> </w:t>
      </w:r>
      <w:r>
        <w:rPr>
          <w:rFonts w:hint="eastAsia"/>
        </w:rPr>
        <w:t xml:space="preserve">応力テンソル</w:t>
      </w:r>
    </w:p>
    <w:p>
      <w:pPr>
        <w:pStyle w:val="BodyText"/>
      </w:pPr>
      <m:oMathPara>
        <m:oMathParaPr>
          <m:jc m:val="center"/>
        </m:oMathParaPr>
        <m:oMath>
          <m:sSub>
            <m:e>
              <m:r>
                <m:t>σ</m:t>
              </m:r>
            </m:e>
            <m:sub>
              <m:r>
                <m:t>i</m:t>
              </m:r>
              <m:r>
                <m:t>j</m:t>
              </m:r>
            </m:sub>
          </m:sSub>
        </m:oMath>
      </m:oMathPara>
    </w:p>
    <w:p>
      <w:pPr>
        <w:numPr>
          <w:ilvl w:val="0"/>
          <w:numId w:val="1000"/>
        </w:numPr>
      </w:pPr>
      <w:r>
        <w:rPr>
          <w:rFonts w:hint="eastAsia"/>
        </w:rPr>
        <w:t xml:space="preserve">と歪みテンソル</w:t>
      </w:r>
    </w:p>
    <w:p>
      <w:pPr>
        <w:pStyle w:val="BodyText"/>
      </w:pPr>
      <m:oMathPara>
        <m:oMathParaPr>
          <m:jc m:val="center"/>
        </m:oMathParaPr>
        <m:oMath>
          <m:sSub>
            <m:e>
              <m:r>
                <m:t>ϵ</m:t>
              </m:r>
            </m:e>
            <m:sub>
              <m:r>
                <m:t>k</m:t>
              </m:r>
              <m:r>
                <m:t>l</m:t>
              </m:r>
            </m:sub>
          </m:sSub>
        </m:oMath>
      </m:oMathPara>
    </w:p>
    <w:p>
      <w:pPr>
        <w:numPr>
          <w:ilvl w:val="0"/>
          <w:numId w:val="1000"/>
        </w:numPr>
      </w:pPr>
      <w:r>
        <w:rPr>
          <w:rFonts w:hint="eastAsia"/>
        </w:rPr>
        <w:t xml:space="preserve">の関係を記述するテンソルです（フックの法則）。</w:t>
      </w:r>
    </w:p>
    <w:p>
      <w:pPr>
        <w:pStyle w:val="BodyText"/>
      </w:pPr>
      <m:oMathPara>
        <m:oMathParaPr>
          <m:jc m:val="center"/>
        </m:oMathParaPr>
        <m:oMath>
          <m:sSub>
            <m:e>
              <m:r>
                <m:t>σ</m:t>
              </m:r>
            </m:e>
            <m:sub>
              <m:r>
                <m:t>i</m:t>
              </m:r>
              <m:r>
                <m:t>j</m:t>
              </m:r>
            </m:sub>
          </m:sSub>
          <m:r>
            <m:rPr>
              <m:sty m:val="p"/>
            </m:rPr>
            <m:t>=</m:t>
          </m:r>
          <m:sSub>
            <m:e>
              <m:r>
                <m:t>C</m:t>
              </m:r>
            </m:e>
            <m:sub>
              <m:r>
                <m:t>i</m:t>
              </m:r>
              <m:r>
                <m:t>j</m:t>
              </m:r>
              <m:r>
                <m:t>k</m:t>
              </m:r>
              <m:r>
                <m:t>l</m:t>
              </m:r>
            </m:sub>
          </m:sSub>
          <m:sSub>
            <m:e>
              <m:r>
                <m:t>ϵ</m:t>
              </m:r>
            </m:e>
            <m:sub>
              <m:r>
                <m:t>k</m:t>
              </m:r>
              <m:r>
                <m:t>l</m:t>
              </m:r>
            </m:sub>
          </m:sSub>
        </m:oMath>
      </m:oMathPara>
    </w:p>
    <w:p>
      <w:pPr>
        <w:numPr>
          <w:ilvl w:val="0"/>
          <w:numId w:val="1000"/>
        </w:numPr>
      </w:pPr>
      <w:r>
        <w:rPr>
          <w:rFonts w:hint="eastAsia"/>
        </w:rPr>
        <w:t xml:space="preserve">応力テンソル</w:t>
      </w:r>
    </w:p>
    <w:p>
      <w:pPr>
        <w:pStyle w:val="BodyText"/>
      </w:pPr>
      <m:oMathPara>
        <m:oMathParaPr>
          <m:jc m:val="center"/>
        </m:oMathParaPr>
        <m:oMath>
          <m:sSub>
            <m:e>
              <m:r>
                <m:t>σ</m:t>
              </m:r>
            </m:e>
            <m:sub>
              <m:r>
                <m:t>i</m:t>
              </m:r>
              <m:r>
                <m:t>j</m:t>
              </m:r>
            </m:sub>
          </m:sSub>
        </m:oMath>
      </m:oMathPara>
    </w:p>
    <w:p>
      <w:pPr>
        <w:numPr>
          <w:ilvl w:val="0"/>
          <w:numId w:val="1000"/>
        </w:numPr>
      </w:pPr>
      <w:r>
        <w:rPr>
          <w:rFonts w:hint="eastAsia"/>
        </w:rPr>
        <w:t xml:space="preserve">は2回共変テンソル、歪みテンソル</w:t>
      </w:r>
    </w:p>
    <w:p>
      <w:pPr>
        <w:pStyle w:val="BodyText"/>
      </w:pPr>
      <m:oMathPara>
        <m:oMathParaPr>
          <m:jc m:val="center"/>
        </m:oMathParaPr>
        <m:oMath>
          <m:sSub>
            <m:e>
              <m:r>
                <m:t>ϵ</m:t>
              </m:r>
            </m:e>
            <m:sub>
              <m:r>
                <m:t>k</m:t>
              </m:r>
              <m:r>
                <m:t>l</m:t>
              </m:r>
            </m:sub>
          </m:sSub>
        </m:oMath>
      </m:oMathPara>
    </w:p>
    <w:p>
      <w:pPr>
        <w:numPr>
          <w:ilvl w:val="0"/>
          <w:numId w:val="1000"/>
        </w:numPr>
      </w:pPr>
      <w:r>
        <w:rPr>
          <w:rFonts w:hint="eastAsia"/>
        </w:rPr>
        <w:t xml:space="preserve">も2回共変テンソルとして扱われることが多いです。</w:t>
      </w:r>
      <w:r>
        <w:t xml:space="preserve"> </w:t>
      </w:r>
      <w:r>
        <w:t xml:space="preserve">このとき、</w:t>
      </w:r>
    </w:p>
    <w:p>
      <w:pPr>
        <w:pStyle w:val="BodyText"/>
      </w:pPr>
      <m:oMathPara>
        <m:oMathParaPr>
          <m:jc m:val="center"/>
        </m:oMathParaPr>
        <m:oMath>
          <m:sSub>
            <m:e>
              <m:r>
                <m:t>C</m:t>
              </m:r>
            </m:e>
            <m:sub>
              <m:r>
                <m:t>i</m:t>
              </m:r>
              <m:r>
                <m:t>j</m:t>
              </m:r>
              <m:r>
                <m:t>k</m:t>
              </m:r>
              <m:r>
                <m:t>l</m:t>
              </m:r>
            </m:sub>
          </m:sSub>
        </m:oMath>
      </m:oMathPara>
    </w:p>
    <w:p>
      <w:pPr>
        <w:numPr>
          <w:ilvl w:val="0"/>
          <w:numId w:val="1000"/>
        </w:numPr>
      </w:pPr>
      <w:r>
        <w:t xml:space="preserve">は</w:t>
      </w:r>
      <w:r>
        <w:rPr>
          <w:rFonts w:hint="eastAsia"/>
          <w:b/>
          <w:bCs/>
        </w:rPr>
        <w:t xml:space="preserve">4回共変テンソル</w:t>
      </w:r>
      <w:r>
        <w:rPr>
          <w:rFonts w:hint="eastAsia"/>
        </w:rPr>
        <w:t xml:space="preserve">である必要があります。</w:t>
      </w:r>
      <w:r>
        <w:t xml:space="preserve"> </w:t>
      </w:r>
      <w:r>
        <w:rPr>
          <w:rFonts w:hint="eastAsia"/>
        </w:rPr>
        <w:t xml:space="preserve">（ただし、応力と歪みを混合テンソルとして定義することも可能であり、その場合は弾性テンソルも混合テンソルとなります。）</w:t>
      </w:r>
      <w:r>
        <w:t xml:space="preserve"> </w:t>
      </w:r>
      <w:r>
        <w:rPr>
          <w:rFonts w:hint="eastAsia"/>
        </w:rPr>
        <w:t xml:space="preserve">講義資料では「共変成分反変成分共変成分反変成分が交互に出てくる反変共変テンソル4回の反変共変テンソル」と記述されていますが、これは弾性定数テンソルが添え字の上下を適切に持つ、より一般的な</w:t>
      </w:r>
    </w:p>
    <w:p>
      <w:pPr>
        <w:pStyle w:val="BodyText"/>
      </w:pPr>
      <m:oMathPara>
        <m:oMathParaPr>
          <m:jc m:val="center"/>
        </m:oMathParaPr>
        <m:oMath>
          <m:sSubSup>
            <m:e>
              <m:r>
                <m:t>C</m:t>
              </m:r>
            </m:e>
            <m:sub>
              <m:r>
                <m:t>k</m:t>
              </m:r>
              <m:r>
                <m:t>l</m:t>
              </m:r>
            </m:sub>
            <m:sup>
              <m:r>
                <m:t>i</m:t>
              </m:r>
              <m:r>
                <m:t>j</m:t>
              </m:r>
            </m:sup>
          </m:sSubSup>
        </m:oMath>
      </m:oMathPara>
    </w:p>
    <w:p>
      <w:pPr>
        <w:numPr>
          <w:ilvl w:val="0"/>
          <w:numId w:val="1000"/>
        </w:numPr>
      </w:pPr>
      <w:r>
        <w:rPr>
          <w:rFonts w:hint="eastAsia"/>
        </w:rPr>
        <w:t xml:space="preserve">のような混合テンソルとして定義される場合を指している可能性が高いです。</w:t>
      </w:r>
    </w:p>
    <w:p>
      <w:pPr>
        <w:pStyle w:val="FirstParagraph"/>
      </w:pPr>
      <w:r>
        <w:rPr>
          <w:rFonts w:hint="eastAsia"/>
        </w:rPr>
        <w:t xml:space="preserve">このように、共変・反変の添え字規則を適切に利用することで、テンソル方程式の構造を理解し、その物理的な性質（例えば座標変換に対する不変性）を直感的に把握することができます。</w:t>
      </w:r>
    </w:p>
    <w:bookmarkEnd w:id="23"/>
    <w:bookmarkStart w:id="24" w:name="物性テンソルの実測と理論計算における課題"/>
    <w:p>
      <w:pPr>
        <w:pStyle w:val="Heading3"/>
      </w:pPr>
      <w:r>
        <w:t xml:space="preserve">2.10 </w:t>
      </w:r>
      <w:r>
        <w:rPr>
          <w:rFonts w:hint="eastAsia"/>
        </w:rPr>
        <w:t xml:space="preserve">物性テンソルの実測と理論計算における課題</w:t>
      </w:r>
    </w:p>
    <w:p>
      <w:pPr>
        <w:pStyle w:val="FirstParagraph"/>
      </w:pPr>
      <w:r>
        <w:rPr>
          <w:rFonts w:hint="eastAsia"/>
        </w:rPr>
        <w:t xml:space="preserve">実際の材料の物性テンソル成分を決定する際には、いくつか課題があります。</w:t>
      </w:r>
    </w:p>
    <w:p>
      <w:pPr>
        <w:pStyle w:val="Compact"/>
        <w:numPr>
          <w:ilvl w:val="0"/>
          <w:numId w:val="1008"/>
        </w:numPr>
      </w:pPr>
      <w:r>
        <w:rPr>
          <w:rFonts w:hint="eastAsia"/>
          <w:b/>
          <w:bCs/>
        </w:rPr>
        <w:t xml:space="preserve">単結晶の場合</w:t>
      </w:r>
      <w:r>
        <w:t xml:space="preserve">: </w:t>
      </w:r>
      <w:r>
        <w:rPr>
          <w:rFonts w:hint="eastAsia"/>
        </w:rPr>
        <w:t xml:space="preserve">結晶の単位胞の軸方向が明確に定義されているため、テンソル成分を単位胞の軸に対応付けて表現することができます。実験的に測定された異方性（方向依存性）を持つ物性は、このテンソル成分として記述されます。</w:t>
      </w:r>
    </w:p>
    <w:p>
      <w:pPr>
        <w:pStyle w:val="Compact"/>
        <w:numPr>
          <w:ilvl w:val="0"/>
          <w:numId w:val="1008"/>
        </w:numPr>
      </w:pPr>
      <w:r>
        <w:rPr>
          <w:rFonts w:hint="eastAsia"/>
          <w:b/>
          <w:bCs/>
        </w:rPr>
        <w:t xml:space="preserve">多結晶の場合</w:t>
      </w:r>
      <w:r>
        <w:t xml:space="preserve">: </w:t>
      </w:r>
      <w:r>
        <w:rPr>
          <w:rFonts w:hint="eastAsia"/>
        </w:rPr>
        <w:t xml:space="preserve">ランダムに配向した多数の結晶粒から構成されるため、個々の結晶粒の異方性を直接測定することは困難です。通常は、結晶粒全体の平均値として物性を評価します。この場合、個々の結晶粒のテンソル成分を、方位平均（球平均）によって集約する必要があります。これは、テンソルを対角化して主値（固有値）を求め、その平均をとるといった複雑な操作を伴います。</w:t>
      </w:r>
    </w:p>
    <w:p>
      <w:pPr>
        <w:pStyle w:val="Compact"/>
        <w:numPr>
          <w:ilvl w:val="0"/>
          <w:numId w:val="1008"/>
        </w:numPr>
      </w:pPr>
      <w:r>
        <w:rPr>
          <w:rFonts w:hint="eastAsia"/>
          <w:b/>
          <w:bCs/>
        </w:rPr>
        <w:t xml:space="preserve">理論計算との比較</w:t>
      </w:r>
      <w:r>
        <w:t xml:space="preserve">: </w:t>
      </w:r>
      <w:r>
        <w:rPr>
          <w:rFonts w:hint="eastAsia"/>
        </w:rPr>
        <w:t xml:space="preserve">密度汎関数理論</w:t>
      </w:r>
      <w:r>
        <w:t xml:space="preserve"> (DFT) </w:t>
      </w:r>
      <w:r>
        <w:rPr>
          <w:rFonts w:hint="eastAsia"/>
        </w:rPr>
        <w:t xml:space="preserve">に基づく第一原理計算コード（例:</w:t>
      </w:r>
      <w:r>
        <w:t xml:space="preserve"> </w:t>
      </w:r>
      <w:r>
        <w:rPr>
          <w:rFonts w:hint="eastAsia"/>
        </w:rPr>
        <w:t xml:space="preserve">VASP）などの多くの理論計算ソフトウェアでは、物性テンソル成分を、結晶の格子ベクトルに沿った座標系ではなく、</w:t>
      </w:r>
      <w:r>
        <w:rPr>
          <w:rFonts w:hint="eastAsia"/>
          <w:b/>
          <w:bCs/>
        </w:rPr>
        <w:t xml:space="preserve">デカルト座標系</w:t>
      </w:r>
      <w:r>
        <w:rPr>
          <w:b/>
          <w:bCs/>
        </w:rPr>
        <w:t xml:space="preserve"> (Cartesian Coordinate System)</w:t>
      </w:r>
      <w:r>
        <w:rPr>
          <w:rFonts w:hint="eastAsia"/>
        </w:rPr>
        <w:t xml:space="preserve">（直交座標系）に対して出力するのが一般的です。</w:t>
      </w:r>
      <w:r>
        <w:t xml:space="preserve"> </w:t>
      </w:r>
      <w:r>
        <w:rPr>
          <w:rFonts w:hint="eastAsia"/>
        </w:rPr>
        <w:t xml:space="preserve">計算の入力ファイル（例:</w:t>
      </w:r>
      <w:r>
        <w:t xml:space="preserve"> </w:t>
      </w:r>
      <w:r>
        <w:rPr>
          <w:rFonts w:hint="eastAsia"/>
        </w:rPr>
        <w:t xml:space="preserve">POSCARファイル）で、格子ベクトルがデカルト座標で表現されているため、その出力もデカルト座標系でのテンソル成分として得られます。そのため、理論計算と実験結果を比較する際には、この座標系の違いを考慮してテンソル成分を変換する必要があります。</w:t>
      </w:r>
    </w:p>
    <w:p>
      <w:r>
        <w:pict>
          <v:rect style="width:0;height:1.5pt" o:hralign="center" o:hrstd="t" o:hr="t"/>
        </w:pict>
      </w:r>
    </w:p>
    <w:bookmarkEnd w:id="24"/>
    <w:bookmarkEnd w:id="25"/>
    <w:bookmarkStart w:id="27" w:name="共変反変の基本的な規則のまとめ"/>
    <w:p>
      <w:pPr>
        <w:pStyle w:val="Heading2"/>
      </w:pPr>
      <w:r>
        <w:t xml:space="preserve">3. </w:t>
      </w:r>
      <w:r>
        <w:rPr>
          <w:rFonts w:hint="eastAsia"/>
        </w:rPr>
        <w:t xml:space="preserve">共変・反変の基本的な規則のまとめ</w:t>
      </w:r>
    </w:p>
    <w:p>
      <w:pPr>
        <w:pStyle w:val="FirstParagraph"/>
      </w:pPr>
      <w:r>
        <w:rPr>
          <w:rFonts w:hint="eastAsia"/>
        </w:rPr>
        <w:t xml:space="preserve">これまでの議論で出てきた共変・反変に関する基本的な規則をまとめます。</w:t>
      </w:r>
    </w:p>
    <w:p>
      <w:pPr>
        <w:pStyle w:val="Compact"/>
        <w:numPr>
          <w:ilvl w:val="0"/>
          <w:numId w:val="1009"/>
        </w:numPr>
      </w:pPr>
      <w:r>
        <w:rPr>
          <w:rFonts w:hint="eastAsia"/>
          <w:b/>
          <w:bCs/>
        </w:rPr>
        <w:t xml:space="preserve">基本ベクトルと座標の共変・反変は入れ替わる。</w:t>
      </w:r>
    </w:p>
    <w:p>
      <w:pPr>
        <w:pStyle w:val="Compact"/>
        <w:numPr>
          <w:ilvl w:val="1"/>
          <w:numId w:val="1010"/>
        </w:numPr>
      </w:pPr>
      <w:r>
        <w:rPr>
          <w:rFonts w:hint="eastAsia"/>
        </w:rPr>
        <w:t xml:space="preserve">基本ベクトル（例:</w:t>
      </w:r>
    </w:p>
    <w:p>
      <w:pPr>
        <w:pStyle w:val="Compact"/>
      </w:pPr>
      <m:oMathPara>
        <m:oMathParaPr>
          <m:jc m:val="center"/>
        </m:oMathParaPr>
        <m:oMath>
          <m:sSub>
            <m:e>
              <m:r>
                <m:rPr>
                  <m:sty m:val="b"/>
                </m:rPr>
                <m:t>a</m:t>
              </m:r>
            </m:e>
            <m:sub>
              <m:r>
                <m:t>i</m:t>
              </m:r>
            </m:sub>
          </m:sSub>
        </m:oMath>
      </m:oMathPara>
    </w:p>
    <w:p>
      <w:pPr>
        <w:pStyle w:val="Compact"/>
        <w:numPr>
          <w:ilvl w:val="1"/>
          <w:numId w:val="1000"/>
        </w:numPr>
      </w:pPr>
      <w:r>
        <w:rPr>
          <w:rFonts w:hint="eastAsia"/>
        </w:rPr>
        <w:t xml:space="preserve">）が共変なら、それを展開する座標成分（例:</w:t>
      </w:r>
    </w:p>
    <w:p>
      <w:pPr>
        <w:pStyle w:val="Compact"/>
      </w:pPr>
      <m:oMathPara>
        <m:oMathParaPr>
          <m:jc m:val="center"/>
        </m:oMathParaPr>
        <m:oMath>
          <m:sSup>
            <m:e>
              <m:r>
                <m:t>x</m:t>
              </m:r>
            </m:e>
            <m:sup>
              <m:r>
                <m:t>i</m:t>
              </m:r>
            </m:sup>
          </m:sSup>
        </m:oMath>
      </m:oMathPara>
    </w:p>
    <w:p>
      <w:pPr>
        <w:pStyle w:val="Compact"/>
        <w:numPr>
          <w:ilvl w:val="1"/>
          <w:numId w:val="1000"/>
        </w:numPr>
      </w:pPr>
      <w:r>
        <w:rPr>
          <w:rFonts w:hint="eastAsia"/>
        </w:rPr>
        <w:t xml:space="preserve">）は反変。</w:t>
      </w:r>
    </w:p>
    <w:p>
      <w:pPr>
        <w:pStyle w:val="Compact"/>
        <w:numPr>
          <w:ilvl w:val="1"/>
          <w:numId w:val="1010"/>
        </w:numPr>
      </w:pPr>
      <w:r>
        <w:rPr>
          <w:rFonts w:hint="eastAsia"/>
        </w:rPr>
        <w:t xml:space="preserve">基本ベクトル（例:</w:t>
      </w:r>
    </w:p>
    <w:p>
      <w:pPr>
        <w:pStyle w:val="Compact"/>
      </w:pPr>
      <m:oMathPara>
        <m:oMathParaPr>
          <m:jc m:val="center"/>
        </m:oMathParaPr>
        <m:oMath>
          <m:sSup>
            <m:e>
              <m:r>
                <m:rPr>
                  <m:sty m:val="b"/>
                </m:rPr>
                <m:t>a</m:t>
              </m:r>
            </m:e>
            <m:sup>
              <m:r>
                <m:rPr>
                  <m:sty m:val="p"/>
                </m:rPr>
                <m:t>*</m:t>
              </m:r>
              <m:r>
                <m:t>i</m:t>
              </m:r>
            </m:sup>
          </m:sSup>
        </m:oMath>
      </m:oMathPara>
    </w:p>
    <w:p>
      <w:pPr>
        <w:pStyle w:val="Compact"/>
        <w:numPr>
          <w:ilvl w:val="1"/>
          <w:numId w:val="1000"/>
        </w:numPr>
      </w:pPr>
      <w:r>
        <w:rPr>
          <w:rFonts w:hint="eastAsia"/>
        </w:rPr>
        <w:t xml:space="preserve">）が反変なら、それを展開する座標成分（例:</w:t>
      </w:r>
    </w:p>
    <w:p>
      <w:pPr>
        <w:pStyle w:val="Compact"/>
      </w:pPr>
      <m:oMathPara>
        <m:oMathParaPr>
          <m:jc m:val="center"/>
        </m:oMathParaPr>
        <m:oMath>
          <m:sSub>
            <m:e>
              <m:r>
                <m:t>h</m:t>
              </m:r>
            </m:e>
            <m:sub>
              <m:r>
                <m:t>i</m:t>
              </m:r>
            </m:sub>
          </m:sSub>
        </m:oMath>
      </m:oMathPara>
    </w:p>
    <w:p>
      <w:pPr>
        <w:pStyle w:val="Compact"/>
        <w:numPr>
          <w:ilvl w:val="1"/>
          <w:numId w:val="1000"/>
        </w:numPr>
      </w:pPr>
      <w:r>
        <w:rPr>
          <w:rFonts w:hint="eastAsia"/>
        </w:rPr>
        <w:t xml:space="preserve">）は共変。</w:t>
      </w:r>
    </w:p>
    <w:p>
      <w:pPr>
        <w:pStyle w:val="Compact"/>
        <w:numPr>
          <w:ilvl w:val="0"/>
          <w:numId w:val="1009"/>
        </w:numPr>
      </w:pPr>
      <w:r>
        <w:rPr>
          <w:rFonts w:hint="eastAsia"/>
          <w:b/>
          <w:bCs/>
        </w:rPr>
        <w:t xml:space="preserve">実空間と逆空間の共変・反変は入れ替わる。</w:t>
      </w:r>
    </w:p>
    <w:p>
      <w:pPr>
        <w:pStyle w:val="Compact"/>
        <w:numPr>
          <w:ilvl w:val="1"/>
          <w:numId w:val="1011"/>
        </w:numPr>
      </w:pPr>
      <w:r>
        <w:rPr>
          <w:rFonts w:hint="eastAsia"/>
        </w:rPr>
        <w:t xml:space="preserve">実空間の基本ベクトル（</w:t>
      </w:r>
    </w:p>
    <w:p>
      <w:pPr>
        <w:pStyle w:val="Compact"/>
      </w:pPr>
      <m:oMathPara>
        <m:oMathParaPr>
          <m:jc m:val="center"/>
        </m:oMathParaPr>
        <m:oMath>
          <m:sSub>
            <m:e>
              <m:r>
                <m:rPr>
                  <m:sty m:val="b"/>
                </m:rPr>
                <m:t>a</m:t>
              </m:r>
            </m:e>
            <m:sub>
              <m:r>
                <m:t>i</m:t>
              </m:r>
            </m:sub>
          </m:sSub>
        </m:oMath>
      </m:oMathPara>
    </w:p>
    <w:p>
      <w:pPr>
        <w:pStyle w:val="Compact"/>
        <w:numPr>
          <w:ilvl w:val="1"/>
          <w:numId w:val="1000"/>
        </w:numPr>
      </w:pPr>
      <w:r>
        <w:rPr>
          <w:rFonts w:hint="eastAsia"/>
        </w:rPr>
        <w:t xml:space="preserve">）が共変なら、逆空間の基本ベクトル（</w:t>
      </w:r>
    </w:p>
    <w:p>
      <w:pPr>
        <w:pStyle w:val="Compact"/>
      </w:pPr>
      <m:oMathPara>
        <m:oMathParaPr>
          <m:jc m:val="center"/>
        </m:oMathParaPr>
        <m:oMath>
          <m:sSup>
            <m:e>
              <m:r>
                <m:rPr>
                  <m:sty m:val="b"/>
                </m:rPr>
                <m:t>a</m:t>
              </m:r>
            </m:e>
            <m:sup>
              <m:r>
                <m:rPr>
                  <m:sty m:val="p"/>
                </m:rPr>
                <m:t>*</m:t>
              </m:r>
              <m:r>
                <m:t>i</m:t>
              </m:r>
            </m:sup>
          </m:sSup>
        </m:oMath>
      </m:oMathPara>
    </w:p>
    <w:p>
      <w:pPr>
        <w:pStyle w:val="Compact"/>
        <w:numPr>
          <w:ilvl w:val="1"/>
          <w:numId w:val="1000"/>
        </w:numPr>
      </w:pPr>
      <w:r>
        <w:rPr>
          <w:rFonts w:hint="eastAsia"/>
        </w:rPr>
        <w:t xml:space="preserve">）は反変。</w:t>
      </w:r>
    </w:p>
    <w:p>
      <w:pPr>
        <w:pStyle w:val="Compact"/>
        <w:numPr>
          <w:ilvl w:val="1"/>
          <w:numId w:val="1011"/>
        </w:numPr>
      </w:pPr>
      <w:r>
        <w:rPr>
          <w:rFonts w:hint="eastAsia"/>
        </w:rPr>
        <w:t xml:space="preserve">実空間の座標（</w:t>
      </w:r>
    </w:p>
    <w:p>
      <w:pPr>
        <w:pStyle w:val="Compact"/>
      </w:pPr>
      <m:oMathPara>
        <m:oMathParaPr>
          <m:jc m:val="center"/>
        </m:oMathParaPr>
        <m:oMath>
          <m:sSup>
            <m:e>
              <m:r>
                <m:t>x</m:t>
              </m:r>
            </m:e>
            <m:sup>
              <m:r>
                <m:t>i</m:t>
              </m:r>
            </m:sup>
          </m:sSup>
        </m:oMath>
      </m:oMathPara>
    </w:p>
    <w:p>
      <w:pPr>
        <w:pStyle w:val="Compact"/>
        <w:numPr>
          <w:ilvl w:val="1"/>
          <w:numId w:val="1000"/>
        </w:numPr>
      </w:pPr>
      <w:r>
        <w:rPr>
          <w:rFonts w:hint="eastAsia"/>
        </w:rPr>
        <w:t xml:space="preserve">）が反変なら、逆空間の座標（ミラー指数</w:t>
      </w:r>
    </w:p>
    <w:p>
      <w:pPr>
        <w:pStyle w:val="Compact"/>
      </w:pPr>
      <m:oMathPara>
        <m:oMathParaPr>
          <m:jc m:val="center"/>
        </m:oMathParaPr>
        <m:oMath>
          <m:sSub>
            <m:e>
              <m:r>
                <m:t>h</m:t>
              </m:r>
            </m:e>
            <m:sub>
              <m:r>
                <m:t>i</m:t>
              </m:r>
            </m:sub>
          </m:sSub>
        </m:oMath>
      </m:oMathPara>
    </w:p>
    <w:p>
      <w:pPr>
        <w:pStyle w:val="Compact"/>
        <w:numPr>
          <w:ilvl w:val="1"/>
          <w:numId w:val="1000"/>
        </w:numPr>
      </w:pPr>
      <w:r>
        <w:rPr>
          <w:rFonts w:hint="eastAsia"/>
        </w:rPr>
        <w:t xml:space="preserve">）は共変。</w:t>
      </w:r>
    </w:p>
    <w:p>
      <w:pPr>
        <w:pStyle w:val="Compact"/>
        <w:numPr>
          <w:ilvl w:val="0"/>
          <w:numId w:val="1009"/>
        </w:numPr>
      </w:pPr>
      <w:r>
        <w:rPr>
          <w:rFonts w:hint="eastAsia"/>
          <w:b/>
          <w:bCs/>
        </w:rPr>
        <w:t xml:space="preserve">微分によって共変と反変が入れ替わる。</w:t>
      </w:r>
    </w:p>
    <w:p>
      <w:pPr>
        <w:pStyle w:val="Compact"/>
        <w:numPr>
          <w:ilvl w:val="1"/>
          <w:numId w:val="1012"/>
        </w:numPr>
      </w:pPr>
      <w:r>
        <w:rPr>
          <w:rFonts w:hint="eastAsia"/>
        </w:rPr>
        <w:t xml:space="preserve">反変座標</w:t>
      </w:r>
    </w:p>
    <w:p>
      <w:pPr>
        <w:pStyle w:val="Compact"/>
      </w:pPr>
      <m:oMathPara>
        <m:oMathParaPr>
          <m:jc m:val="center"/>
        </m:oMathParaPr>
        <m:oMath>
          <m:sSup>
            <m:e>
              <m:r>
                <m:t>x</m:t>
              </m:r>
            </m:e>
            <m:sup>
              <m:r>
                <m:t>i</m:t>
              </m:r>
            </m:sup>
          </m:sSup>
        </m:oMath>
      </m:oMathPara>
    </w:p>
    <w:p>
      <w:pPr>
        <w:pStyle w:val="Compact"/>
        <w:numPr>
          <w:ilvl w:val="1"/>
          <w:numId w:val="1000"/>
        </w:numPr>
      </w:pPr>
      <w:r>
        <w:rPr>
          <w:rFonts w:hint="eastAsia"/>
        </w:rPr>
        <w:t xml:space="preserve">で微分する演算子</w:t>
      </w:r>
    </w:p>
    <w:p>
      <w:pPr>
        <w:pStyle w:val="Compact"/>
      </w:pPr>
      <m:oMathPara>
        <m:oMathParaPr>
          <m:jc m:val="center"/>
        </m:oMathParaPr>
        <m:oMath>
          <m:f>
            <m:fPr>
              <m:type m:val="bar"/>
            </m:fPr>
            <m:num>
              <m:r>
                <m:rPr>
                  <m:sty m:val="p"/>
                </m:rPr>
                <m:t>∂</m:t>
              </m:r>
            </m:num>
            <m:den>
              <m:r>
                <m:rPr>
                  <m:sty m:val="p"/>
                </m:rPr>
                <m:t>∂</m:t>
              </m:r>
              <m:sSup>
                <m:e>
                  <m:r>
                    <m:t>x</m:t>
                  </m:r>
                </m:e>
                <m:sup>
                  <m:r>
                    <m:t>i</m:t>
                  </m:r>
                </m:sup>
              </m:sSup>
            </m:den>
          </m:f>
        </m:oMath>
      </m:oMathPara>
    </w:p>
    <w:p>
      <w:pPr>
        <w:pStyle w:val="Compact"/>
        <w:numPr>
          <w:ilvl w:val="1"/>
          <w:numId w:val="1000"/>
        </w:numPr>
      </w:pPr>
      <w:r>
        <w:rPr>
          <w:rFonts w:hint="eastAsia"/>
        </w:rPr>
        <w:t xml:space="preserve">は共変成分を持つ。</w:t>
      </w:r>
    </w:p>
    <w:p>
      <w:pPr>
        <w:pStyle w:val="Compact"/>
        <w:numPr>
          <w:ilvl w:val="1"/>
          <w:numId w:val="1012"/>
        </w:numPr>
      </w:pPr>
      <w:r>
        <w:rPr>
          <w:rFonts w:hint="eastAsia"/>
        </w:rPr>
        <w:t xml:space="preserve">共変座標</w:t>
      </w:r>
    </w:p>
    <w:p>
      <w:pPr>
        <w:pStyle w:val="Compact"/>
      </w:pPr>
      <m:oMathPara>
        <m:oMathParaPr>
          <m:jc m:val="center"/>
        </m:oMathParaPr>
        <m:oMath>
          <m:sSub>
            <m:e>
              <m:r>
                <m:t>x</m:t>
              </m:r>
            </m:e>
            <m:sub>
              <m:r>
                <m:t>i</m:t>
              </m:r>
            </m:sub>
          </m:sSub>
        </m:oMath>
      </m:oMathPara>
    </w:p>
    <w:p>
      <w:pPr>
        <w:pStyle w:val="Compact"/>
        <w:numPr>
          <w:ilvl w:val="1"/>
          <w:numId w:val="1000"/>
        </w:numPr>
      </w:pPr>
      <w:r>
        <w:rPr>
          <w:rFonts w:hint="eastAsia"/>
        </w:rPr>
        <w:t xml:space="preserve">で微分する演算子</w:t>
      </w:r>
    </w:p>
    <w:p>
      <w:pPr>
        <w:pStyle w:val="Compact"/>
      </w:pPr>
      <m:oMathPara>
        <m:oMathParaPr>
          <m:jc m:val="center"/>
        </m:oMathParaPr>
        <m:oMath>
          <m:f>
            <m:fPr>
              <m:type m:val="bar"/>
            </m:fPr>
            <m:num>
              <m:r>
                <m:rPr>
                  <m:sty m:val="p"/>
                </m:rPr>
                <m:t>∂</m:t>
              </m:r>
            </m:num>
            <m:den>
              <m:r>
                <m:rPr>
                  <m:sty m:val="p"/>
                </m:rPr>
                <m:t>∂</m:t>
              </m:r>
              <m:sSub>
                <m:e>
                  <m:r>
                    <m:t>x</m:t>
                  </m:r>
                </m:e>
                <m:sub>
                  <m:r>
                    <m:t>i</m:t>
                  </m:r>
                </m:sub>
              </m:sSub>
            </m:den>
          </m:f>
        </m:oMath>
      </m:oMathPara>
    </w:p>
    <w:p>
      <w:pPr>
        <w:pStyle w:val="Compact"/>
        <w:numPr>
          <w:ilvl w:val="1"/>
          <w:numId w:val="1000"/>
        </w:numPr>
      </w:pPr>
      <w:r>
        <w:rPr>
          <w:rFonts w:hint="eastAsia"/>
        </w:rPr>
        <w:t xml:space="preserve">は反変成分を持つ。</w:t>
      </w:r>
    </w:p>
    <w:p>
      <w:pPr>
        <w:pStyle w:val="Compact"/>
        <w:numPr>
          <w:ilvl w:val="0"/>
          <w:numId w:val="1009"/>
        </w:numPr>
      </w:pPr>
      <w:r>
        <w:rPr>
          <w:rFonts w:hint="eastAsia"/>
          <w:b/>
          <w:bCs/>
        </w:rPr>
        <w:t xml:space="preserve">計量テンソル</w:t>
      </w:r>
      <w:r>
        <w:rPr>
          <w:b/>
          <w:bCs/>
        </w:rPr>
        <w:t xml:space="preserve"> </w:t>
      </w:r>
      <m:oMathPara>
        <m:oMathParaPr>
          <m:jc m:val="center"/>
        </m:oMathParaPr>
        <m:oMath>
          <m:sSub>
            <m:e>
              <m:r>
                <m:t>g</m:t>
              </m:r>
            </m:e>
            <m:sub>
              <m:r>
                <m:t>i</m:t>
              </m:r>
              <m:r>
                <m:t>j</m:t>
              </m:r>
            </m:sub>
          </m:sSub>
        </m:oMath>
      </m:oMathPara>
      <w:r>
        <w:rPr>
          <w:b/>
          <w:bCs/>
        </w:rPr>
        <w:t xml:space="preserve"> </w:t>
      </w:r>
      <w:r>
        <w:rPr>
          <w:rFonts w:hint="eastAsia"/>
          <w:b/>
          <w:bCs/>
        </w:rPr>
        <w:t xml:space="preserve">やその逆</w:t>
      </w:r>
      <w:r>
        <w:rPr>
          <w:b/>
          <w:bCs/>
        </w:rPr>
        <w:t xml:space="preserve"> </w:t>
      </w:r>
      <m:oMathPara>
        <m:oMathParaPr>
          <m:jc m:val="center"/>
        </m:oMathParaPr>
        <m:oMath>
          <m:sSup>
            <m:e>
              <m:r>
                <m:t>g</m:t>
              </m:r>
            </m:e>
            <m:sup>
              <m:r>
                <m:t>i</m:t>
              </m:r>
              <m:r>
                <m:t>j</m:t>
              </m:r>
            </m:sup>
          </m:sSup>
        </m:oMath>
      </m:oMathPara>
      <w:r>
        <w:rPr>
          <w:b/>
          <w:bCs/>
        </w:rPr>
        <w:t xml:space="preserve"> </w:t>
      </w:r>
      <w:r>
        <w:rPr>
          <w:rFonts w:hint="eastAsia"/>
          <w:b/>
          <w:bCs/>
        </w:rPr>
        <w:t xml:space="preserve">を用いることで、共変成分と反変成分を相互に変換できる。</w:t>
      </w:r>
    </w:p>
    <w:p>
      <w:pPr>
        <w:pStyle w:val="Compact"/>
      </w:pPr>
      <m:oMathPara>
        <m:oMathParaPr>
          <m:jc m:val="center"/>
        </m:oMathParaPr>
        <m:oMath>
          <m:sSub>
            <m:e>
              <m:r>
                <m:t>v</m:t>
              </m:r>
            </m:e>
            <m:sub>
              <m:r>
                <m:t>i</m:t>
              </m:r>
            </m:sub>
          </m:sSub>
          <m:r>
            <m:rPr>
              <m:sty m:val="p"/>
            </m:rPr>
            <m:t>=</m:t>
          </m:r>
          <m:sSub>
            <m:e>
              <m:r>
                <m:t>g</m:t>
              </m:r>
            </m:e>
            <m:sub>
              <m:r>
                <m:t>i</m:t>
              </m:r>
              <m:r>
                <m:t>j</m:t>
              </m:r>
            </m:sub>
          </m:sSub>
          <m:sSup>
            <m:e>
              <m:r>
                <m:t>v</m:t>
              </m:r>
            </m:e>
            <m:sup>
              <m:r>
                <m:t>j</m:t>
              </m:r>
            </m:sup>
          </m:sSup>
        </m:oMath>
      </m:oMathPara>
    </w:p>
    <w:p>
      <w:pPr>
        <w:pStyle w:val="Compact"/>
        <w:numPr>
          <w:ilvl w:val="1"/>
          <w:numId w:val="1000"/>
        </w:numPr>
      </w:pPr>
      <w:r>
        <w:rPr>
          <w:rFonts w:hint="eastAsia"/>
        </w:rPr>
        <w:t xml:space="preserve">（反変成分を共変成分に変換）</w:t>
      </w:r>
    </w:p>
    <w:p>
      <w:pPr>
        <w:pStyle w:val="Compact"/>
      </w:pPr>
      <m:oMathPara>
        <m:oMathParaPr>
          <m:jc m:val="center"/>
        </m:oMathParaPr>
        <m:oMath>
          <m:sSup>
            <m:e>
              <m:r>
                <m:t>v</m:t>
              </m:r>
            </m:e>
            <m:sup>
              <m:r>
                <m:t>i</m:t>
              </m:r>
            </m:sup>
          </m:sSup>
          <m:r>
            <m:rPr>
              <m:sty m:val="p"/>
            </m:rPr>
            <m:t>=</m:t>
          </m:r>
          <m:sSup>
            <m:e>
              <m:r>
                <m:t>g</m:t>
              </m:r>
            </m:e>
            <m:sup>
              <m:r>
                <m:t>i</m:t>
              </m:r>
              <m:r>
                <m:t>j</m:t>
              </m:r>
            </m:sup>
          </m:sSup>
          <m:sSub>
            <m:e>
              <m:r>
                <m:t>v</m:t>
              </m:r>
            </m:e>
            <m:sub>
              <m:r>
                <m:t>j</m:t>
              </m:r>
            </m:sub>
          </m:sSub>
        </m:oMath>
      </m:oMathPara>
    </w:p>
    <w:p>
      <w:pPr>
        <w:pStyle w:val="Compact"/>
        <w:numPr>
          <w:ilvl w:val="1"/>
          <w:numId w:val="1000"/>
        </w:numPr>
      </w:pPr>
      <w:r>
        <w:rPr>
          <w:rFonts w:hint="eastAsia"/>
        </w:rPr>
        <w:t xml:space="preserve">（共変成分を反変成分に変換）</w:t>
      </w:r>
      <w:r>
        <w:t xml:space="preserve"> </w:t>
      </w:r>
      <w:r>
        <w:rPr>
          <w:rFonts w:hint="eastAsia"/>
        </w:rPr>
        <w:t xml:space="preserve">これは、「添え字の上げ下げ</w:t>
      </w:r>
      <w:r>
        <w:t xml:space="preserve"> (Raising and Lowering </w:t>
      </w:r>
      <w:r>
        <w:rPr>
          <w:rFonts w:hint="eastAsia"/>
        </w:rPr>
        <w:t xml:space="preserve">Indices)」と呼ばれます。</w:t>
      </w:r>
    </w:p>
    <w:p>
      <w:pPr>
        <w:pStyle w:val="FirstParagraph"/>
      </w:pPr>
      <w:r>
        <w:rPr>
          <w:rFonts w:hint="eastAsia"/>
        </w:rPr>
        <w:t xml:space="preserve">これらの規則と添え字ルールを厳密に守ることで、複雑なテンソル計算も間違いなく行うことができます。</w:t>
      </w:r>
    </w:p>
    <w:tbl>
      <w:tblPr>
        <w:tblStyle w:val="Table"/>
        <w:tblW w:type="pct" w:w="5000"/>
        <w:tblLayout w:type="fixed"/>
        <w:tblLook w:firstRow="1" w:lastRow="0" w:firstColumn="0" w:lastColumn="0" w:noHBand="0" w:noVBand="0" w:val="0020"/>
      </w:tblPr>
      <w:tblGrid>
        <w:gridCol w:w="2640"/>
        <w:gridCol w:w="2112"/>
        <w:gridCol w:w="1408"/>
        <w:gridCol w:w="1760"/>
      </w:tblGrid>
      <w:tr>
        <w:trPr>
          <w:tblHeader w:val="on"/>
        </w:trPr>
        <w:tc>
          <w:tcPr/>
          <w:p>
            <w:pPr>
              <w:pStyle w:val="Compact"/>
            </w:pPr>
          </w:p>
        </w:tc>
        <w:tc>
          <w:tcPr/>
          <w:p>
            <w:pPr>
              <w:pStyle w:val="Compact"/>
              <w:jc w:val="left"/>
            </w:pPr>
            <w:r>
              <w:rPr>
                <w:rFonts w:hint="eastAsia"/>
              </w:rPr>
              <w:t xml:space="preserve">基本ベクトル</w:t>
            </w:r>
          </w:p>
        </w:tc>
        <w:tc>
          <w:tcPr/>
          <w:p>
            <w:pPr>
              <w:pStyle w:val="Compact"/>
              <w:jc w:val="left"/>
            </w:pPr>
            <w:r>
              <w:rPr>
                <w:rFonts w:hint="eastAsia"/>
              </w:rPr>
              <w:t xml:space="preserve">座標成分</w:t>
            </w:r>
          </w:p>
        </w:tc>
        <w:tc>
          <w:tcPr/>
          <w:p>
            <w:pPr>
              <w:pStyle w:val="Compact"/>
              <w:jc w:val="left"/>
            </w:pPr>
            <w:r>
              <w:rPr>
                <w:rFonts w:hint="eastAsia"/>
              </w:rPr>
              <w:t xml:space="preserve">微分演算子</w:t>
            </w:r>
          </w:p>
        </w:tc>
      </w:tr>
      <w:tr>
        <w:tc>
          <w:tcPr/>
          <w:p>
            <w:pPr>
              <w:pStyle w:val="Compact"/>
              <w:jc w:val="left"/>
            </w:pPr>
            <w:r>
              <w:rPr>
                <w:rFonts w:hint="eastAsia"/>
                <w:b/>
                <w:bCs/>
              </w:rPr>
              <w:t xml:space="preserve">実空間</w:t>
            </w:r>
          </w:p>
        </w:tc>
        <w:tc>
          <w:tcPr/>
          <w:p>
            <w:pPr>
              <w:pStyle w:val="Compact"/>
              <w:jc w:val="left"/>
            </w:pPr>
            <w:r>
              <w:rPr>
                <w:rFonts w:hint="eastAsia"/>
              </w:rPr>
              <w:t xml:space="preserve">共変</w:t>
            </w:r>
            <w:r>
              <w:t xml:space="preserve"> (</w:t>
            </w:r>
          </w:p>
          <w:p>
            <w:pPr>
              <w:pStyle w:val="Compact"/>
              <w:jc w:val="left"/>
            </w:pPr>
            <m:oMathPara>
              <m:oMathParaPr>
                <m:jc m:val="center"/>
              </m:oMathParaPr>
              <m:oMath>
                <m:sSub>
                  <m:e>
                    <m:r>
                      <m:rPr>
                        <m:sty m:val="b"/>
                      </m:rPr>
                      <m:t>a</m:t>
                    </m:r>
                  </m:e>
                  <m:sub>
                    <m:r>
                      <m:t>i</m:t>
                    </m:r>
                  </m:sub>
                </m:sSub>
              </m:oMath>
            </m:oMathPara>
          </w:p>
          <w:p>
            <w:pPr>
              <w:pStyle w:val="Compact"/>
              <w:jc w:val="left"/>
            </w:pPr>
            <w:r>
              <w:t xml:space="preserve">)</w:t>
            </w:r>
          </w:p>
        </w:tc>
        <w:tc>
          <w:tcPr/>
          <w:p>
            <w:pPr>
              <w:pStyle w:val="Compact"/>
              <w:jc w:val="left"/>
            </w:pPr>
            <w:r>
              <w:rPr>
                <w:rFonts w:hint="eastAsia"/>
              </w:rPr>
              <w:t xml:space="preserve">反変</w:t>
            </w:r>
            <w:r>
              <w:t xml:space="preserve"> (</w:t>
            </w:r>
          </w:p>
          <w:p>
            <w:pPr>
              <w:pStyle w:val="Compact"/>
              <w:jc w:val="left"/>
            </w:pPr>
            <m:oMathPara>
              <m:oMathParaPr>
                <m:jc m:val="center"/>
              </m:oMathParaPr>
              <m:oMath>
                <m:sSup>
                  <m:e>
                    <m:r>
                      <m:t>x</m:t>
                    </m:r>
                  </m:e>
                  <m:sup>
                    <m:r>
                      <m:t>i</m:t>
                    </m:r>
                  </m:sup>
                </m:sSup>
              </m:oMath>
            </m:oMathPara>
          </w:p>
          <w:p>
            <w:pPr>
              <w:pStyle w:val="Compact"/>
              <w:jc w:val="left"/>
            </w:pPr>
            <w:r>
              <w:t xml:space="preserve">)</w:t>
            </w:r>
          </w:p>
        </w:tc>
        <w:tc>
          <w:tcPr/>
          <w:p>
            <w:pPr>
              <w:pStyle w:val="Compact"/>
              <w:jc w:val="left"/>
            </w:pPr>
            <w:r>
              <w:rPr>
                <w:rFonts w:hint="eastAsia"/>
              </w:rPr>
              <w:t xml:space="preserve">共変</w:t>
            </w:r>
            <w:r>
              <w:t xml:space="preserve"> (</w:t>
            </w:r>
          </w:p>
          <w:p>
            <w:pPr>
              <w:pStyle w:val="Compact"/>
              <w:jc w:val="left"/>
            </w:pPr>
            <m:oMathPara>
              <m:oMathParaPr>
                <m:jc m:val="center"/>
              </m:oMathParaPr>
              <m:oMath>
                <m:r>
                  <m:rPr>
                    <m:sty m:val="p"/>
                  </m:rPr>
                  <m:t>∂</m:t>
                </m:r>
                <m:r>
                  <m:rPr>
                    <m:sty m:val="p"/>
                  </m:rPr>
                  <m:t>/</m:t>
                </m:r>
                <m:r>
                  <m:rPr>
                    <m:sty m:val="p"/>
                  </m:rPr>
                  <m:t>∂</m:t>
                </m:r>
                <m:sSup>
                  <m:e>
                    <m:r>
                      <m:t>x</m:t>
                    </m:r>
                  </m:e>
                  <m:sup>
                    <m:r>
                      <m:t>i</m:t>
                    </m:r>
                  </m:sup>
                </m:sSup>
              </m:oMath>
            </m:oMathPara>
          </w:p>
          <w:p>
            <w:pPr>
              <w:pStyle w:val="Compact"/>
              <w:jc w:val="left"/>
            </w:pPr>
            <w:r>
              <w:t xml:space="preserve">)</w:t>
            </w:r>
          </w:p>
        </w:tc>
      </w:tr>
      <w:tr>
        <w:tc>
          <w:tcPr/>
          <w:p>
            <w:pPr>
              <w:pStyle w:val="Compact"/>
              <w:jc w:val="left"/>
            </w:pPr>
            <w:r>
              <w:rPr>
                <w:rFonts w:hint="eastAsia"/>
                <w:b/>
                <w:bCs/>
              </w:rPr>
              <w:t xml:space="preserve">逆空間</w:t>
            </w:r>
          </w:p>
        </w:tc>
        <w:tc>
          <w:tcPr/>
          <w:p>
            <w:pPr>
              <w:pStyle w:val="Compact"/>
              <w:jc w:val="left"/>
            </w:pPr>
            <w:r>
              <w:rPr>
                <w:rFonts w:hint="eastAsia"/>
              </w:rPr>
              <w:t xml:space="preserve">反変</w:t>
            </w:r>
            <w:r>
              <w:t xml:space="preserve"> (</w:t>
            </w:r>
          </w:p>
          <w:p>
            <w:pPr>
              <w:pStyle w:val="Compact"/>
              <w:jc w:val="left"/>
            </w:pPr>
            <m:oMathPara>
              <m:oMathParaPr>
                <m:jc m:val="center"/>
              </m:oMathParaPr>
              <m:oMath>
                <m:sSup>
                  <m:e>
                    <m:r>
                      <m:rPr>
                        <m:sty m:val="b"/>
                      </m:rPr>
                      <m:t>a</m:t>
                    </m:r>
                  </m:e>
                  <m:sup>
                    <m:r>
                      <m:rPr>
                        <m:sty m:val="p"/>
                      </m:rPr>
                      <m:t>*</m:t>
                    </m:r>
                    <m:r>
                      <m:t>i</m:t>
                    </m:r>
                  </m:sup>
                </m:sSup>
              </m:oMath>
            </m:oMathPara>
          </w:p>
          <w:p>
            <w:pPr>
              <w:pStyle w:val="Compact"/>
              <w:jc w:val="left"/>
            </w:pPr>
            <w:r>
              <w:t xml:space="preserve">)</w:t>
            </w:r>
          </w:p>
        </w:tc>
        <w:tc>
          <w:tcPr/>
          <w:p>
            <w:pPr>
              <w:pStyle w:val="Compact"/>
              <w:jc w:val="left"/>
            </w:pPr>
            <w:r>
              <w:rPr>
                <w:rFonts w:hint="eastAsia"/>
              </w:rPr>
              <w:t xml:space="preserve">共変</w:t>
            </w:r>
            <w:r>
              <w:t xml:space="preserve"> (</w:t>
            </w:r>
          </w:p>
          <w:p>
            <w:pPr>
              <w:pStyle w:val="Compact"/>
              <w:jc w:val="left"/>
            </w:pPr>
            <m:oMathPara>
              <m:oMathParaPr>
                <m:jc m:val="center"/>
              </m:oMathParaPr>
              <m:oMath>
                <m:sSub>
                  <m:e>
                    <m:r>
                      <m:t>h</m:t>
                    </m:r>
                  </m:e>
                  <m:sub>
                    <m:r>
                      <m:t>i</m:t>
                    </m:r>
                  </m:sub>
                </m:sSub>
              </m:oMath>
            </m:oMathPara>
          </w:p>
          <w:p>
            <w:pPr>
              <w:pStyle w:val="Compact"/>
              <w:jc w:val="left"/>
            </w:pPr>
            <w:r>
              <w:t xml:space="preserve">)</w:t>
            </w:r>
          </w:p>
        </w:tc>
        <w:tc>
          <w:tcPr/>
          <w:p>
            <w:pPr>
              <w:pStyle w:val="Compact"/>
              <w:jc w:val="left"/>
            </w:pPr>
            <w:r>
              <w:rPr>
                <w:rFonts w:hint="eastAsia"/>
              </w:rPr>
              <w:t xml:space="preserve">反変</w:t>
            </w:r>
            <w:r>
              <w:t xml:space="preserve"> (</w:t>
            </w:r>
          </w:p>
          <w:p>
            <w:pPr>
              <w:pStyle w:val="Compact"/>
              <w:jc w:val="left"/>
            </w:pPr>
            <m:oMathPara>
              <m:oMathParaPr>
                <m:jc m:val="center"/>
              </m:oMathParaPr>
              <m:oMath>
                <m:r>
                  <m:rPr>
                    <m:sty m:val="p"/>
                  </m:rPr>
                  <m:t>∂</m:t>
                </m:r>
                <m:r>
                  <m:rPr>
                    <m:sty m:val="p"/>
                  </m:rPr>
                  <m:t>/</m:t>
                </m:r>
                <m:r>
                  <m:rPr>
                    <m:sty m:val="p"/>
                  </m:rPr>
                  <m:t>∂</m:t>
                </m:r>
                <m:sSub>
                  <m:e>
                    <m:r>
                      <m:t>h</m:t>
                    </m:r>
                  </m:e>
                  <m:sub>
                    <m:r>
                      <m:t>i</m:t>
                    </m:r>
                  </m:sub>
                </m:sSub>
              </m:oMath>
            </m:oMathPara>
          </w:p>
          <w:p>
            <w:pPr>
              <w:pStyle w:val="Compact"/>
              <w:jc w:val="left"/>
            </w:pPr>
            <w:r>
              <w:t xml:space="preserve">)</w:t>
            </w:r>
          </w:p>
        </w:tc>
      </w:tr>
    </w:tbl>
    <w:bookmarkStart w:id="26" w:name="共変座標と反変座標の幾何学的解釈"/>
    <w:p>
      <w:pPr>
        <w:pStyle w:val="Heading3"/>
      </w:pPr>
      <w:r>
        <w:t xml:space="preserve">3.1 </w:t>
      </w:r>
      <w:r>
        <w:rPr>
          <w:rFonts w:hint="eastAsia"/>
        </w:rPr>
        <w:t xml:space="preserve">共変座標と反変座標の幾何学的解釈</w:t>
      </w:r>
    </w:p>
    <w:p>
      <w:pPr>
        <w:pStyle w:val="FirstParagraph"/>
      </w:pPr>
      <w:r>
        <w:rPr>
          <w:rFonts w:hint="eastAsia"/>
        </w:rPr>
        <w:t xml:space="preserve">最後に、共変座標と反変座標の取り方の違いを図を用いて視覚的に理解しましょう。</w:t>
      </w:r>
    </w:p>
    <w:p>
      <w:pPr>
        <w:pStyle w:val="BodyText"/>
      </w:pPr>
      <w:r>
        <w:rPr>
          <w:rFonts w:hint="eastAsia"/>
        </w:rPr>
        <w:t xml:space="preserve">ある点</w:t>
      </w:r>
    </w:p>
    <w:p>
      <w:pPr>
        <w:pStyle w:val="BodyText"/>
      </w:pPr>
      <m:oMathPara>
        <m:oMathParaPr>
          <m:jc m:val="center"/>
        </m:oMathParaPr>
        <m:oMath>
          <m:r>
            <m:t>P</m:t>
          </m:r>
        </m:oMath>
      </m:oMathPara>
    </w:p>
    <w:p>
      <w:pPr>
        <w:pStyle w:val="FirstParagraph"/>
      </w:pPr>
      <w:r>
        <w:rPr>
          <w:rFonts w:hint="eastAsia"/>
        </w:rPr>
        <w:t xml:space="preserve">の位置ベクトル</w:t>
      </w:r>
    </w:p>
    <w:p>
      <w:pPr>
        <w:pStyle w:val="BodyText"/>
      </w:pPr>
      <m:oMathPara>
        <m:oMathParaPr>
          <m:jc m:val="center"/>
        </m:oMathParaPr>
        <m:oMath>
          <m:r>
            <m:rPr>
              <m:sty m:val="b"/>
            </m:rPr>
            <m:t>r</m:t>
          </m:r>
        </m:oMath>
      </m:oMathPara>
    </w:p>
    <w:p>
      <w:pPr>
        <w:pStyle w:val="FirstParagraph"/>
      </w:pPr>
      <w:r>
        <w:rPr>
          <w:rFonts w:hint="eastAsia"/>
        </w:rPr>
        <w:t xml:space="preserve">を考えます。実空間の基本ベクトルを</w:t>
      </w:r>
    </w:p>
    <w:p>
      <w:pPr>
        <w:pStyle w:val="BodyText"/>
      </w:pPr>
      <m:oMathPara>
        <m:oMathParaPr>
          <m:jc m:val="center"/>
        </m:oMathParaPr>
        <m:oMath>
          <m:sSub>
            <m:e>
              <m:r>
                <m:rPr>
                  <m:sty m:val="b"/>
                </m:rPr>
                <m:t>a</m:t>
              </m:r>
            </m:e>
            <m:sub>
              <m:r>
                <m:t>1</m:t>
              </m:r>
            </m:sub>
          </m:sSub>
          <m:r>
            <m:rPr>
              <m:sty m:val="p"/>
            </m:rPr>
            <m:t>,</m:t>
          </m:r>
          <m:sSub>
            <m:e>
              <m:r>
                <m:rPr>
                  <m:sty m:val="b"/>
                </m:rPr>
                <m:t>a</m:t>
              </m:r>
            </m:e>
            <m:sub>
              <m:r>
                <m:t>2</m:t>
              </m:r>
            </m:sub>
          </m:sSub>
        </m:oMath>
      </m:oMathPara>
    </w:p>
    <w:p>
      <w:pPr>
        <w:pStyle w:val="FirstParagraph"/>
      </w:pPr>
      <w:r>
        <w:t xml:space="preserve">とします。</w:t>
      </w:r>
    </w:p>
    <w:p>
      <w:pPr>
        <w:numPr>
          <w:ilvl w:val="0"/>
          <w:numId w:val="1014"/>
        </w:numPr>
      </w:pPr>
      <w:r>
        <w:rPr>
          <w:rFonts w:hint="eastAsia"/>
          <w:b/>
          <w:bCs/>
        </w:rPr>
        <w:t xml:space="preserve">反変座標</w:t>
      </w:r>
      <w:r>
        <w:rPr>
          <w:b/>
          <w:bCs/>
        </w:rPr>
        <w:t xml:space="preserve"> (</w:t>
      </w:r>
      <m:oMathPara>
        <m:oMathParaPr>
          <m:jc m:val="center"/>
        </m:oMathParaPr>
        <m:oMath>
          <m:sSup>
            <m:e>
              <m:r>
                <m:t>x</m:t>
              </m:r>
            </m:e>
            <m:sup>
              <m:r>
                <m:t>1</m:t>
              </m:r>
            </m:sup>
          </m:sSup>
          <m:r>
            <m:rPr>
              <m:sty m:val="p"/>
            </m:rPr>
            <m:t>,</m:t>
          </m:r>
          <m:sSup>
            <m:e>
              <m:r>
                <m:t>x</m:t>
              </m:r>
            </m:e>
            <m:sup>
              <m:r>
                <m:t>2</m:t>
              </m:r>
            </m:sup>
          </m:sSup>
        </m:oMath>
      </m:oMathPara>
      <w:r>
        <w:rPr>
          <w:b/>
          <w:bCs/>
        </w:rPr>
        <w:t xml:space="preserve">)</w:t>
      </w:r>
      <w:r>
        <w:t xml:space="preserve">:</w:t>
      </w:r>
      <w:r>
        <w:t xml:space="preserve"> </w:t>
      </w:r>
      <w:r>
        <w:rPr>
          <w:rFonts w:hint="eastAsia"/>
        </w:rPr>
        <w:t xml:space="preserve">これは、私たちが通常、斜交座標系</w:t>
      </w:r>
      <w:r>
        <w:t xml:space="preserve"> (Oblique Coordinate System) </w:t>
      </w:r>
      <w:r>
        <w:rPr>
          <w:rFonts w:hint="eastAsia"/>
        </w:rPr>
        <w:t xml:space="preserve">で行う座標の取り方です。点</w:t>
      </w:r>
    </w:p>
    <w:p>
      <w:pPr>
        <w:pStyle w:val="FirstParagraph"/>
      </w:pPr>
      <m:oMathPara>
        <m:oMathParaPr>
          <m:jc m:val="center"/>
        </m:oMathParaPr>
        <m:oMath>
          <m:r>
            <m:t>P</m:t>
          </m:r>
        </m:oMath>
      </m:oMathPara>
    </w:p>
    <w:p>
      <w:pPr>
        <w:numPr>
          <w:ilvl w:val="0"/>
          <w:numId w:val="1000"/>
        </w:numPr>
      </w:pPr>
      <w:r>
        <w:t xml:space="preserve">から</w:t>
      </w:r>
    </w:p>
    <w:p>
      <w:pPr>
        <w:pStyle w:val="BodyText"/>
      </w:pPr>
      <m:oMathPara>
        <m:oMathParaPr>
          <m:jc m:val="center"/>
        </m:oMathParaPr>
        <m:oMath>
          <m:sSub>
            <m:e>
              <m:r>
                <m:rPr>
                  <m:sty m:val="b"/>
                </m:rPr>
                <m:t>a</m:t>
              </m:r>
            </m:e>
            <m:sub>
              <m:r>
                <m:t>2</m:t>
              </m:r>
            </m:sub>
          </m:sSub>
        </m:oMath>
      </m:oMathPara>
    </w:p>
    <w:p>
      <w:pPr>
        <w:numPr>
          <w:ilvl w:val="0"/>
          <w:numId w:val="1000"/>
        </w:numPr>
      </w:pPr>
      <w:r>
        <w:rPr>
          <w:rFonts w:hint="eastAsia"/>
        </w:rPr>
        <w:t xml:space="preserve">軸に平行に線を引いて</w:t>
      </w:r>
    </w:p>
    <w:p>
      <w:pPr>
        <w:pStyle w:val="BodyText"/>
      </w:pPr>
      <m:oMathPara>
        <m:oMathParaPr>
          <m:jc m:val="center"/>
        </m:oMathParaPr>
        <m:oMath>
          <m:sSub>
            <m:e>
              <m:r>
                <m:rPr>
                  <m:sty m:val="b"/>
                </m:rPr>
                <m:t>a</m:t>
              </m:r>
            </m:e>
            <m:sub>
              <m:r>
                <m:t>1</m:t>
              </m:r>
            </m:sub>
          </m:sSub>
        </m:oMath>
      </m:oMathPara>
    </w:p>
    <w:p>
      <w:pPr>
        <w:numPr>
          <w:ilvl w:val="0"/>
          <w:numId w:val="1000"/>
        </w:numPr>
      </w:pPr>
      <w:r>
        <w:rPr>
          <w:rFonts w:hint="eastAsia"/>
        </w:rPr>
        <w:t xml:space="preserve">軸に交わる点まで、その長さを</w:t>
      </w:r>
    </w:p>
    <w:p>
      <w:pPr>
        <w:pStyle w:val="BodyText"/>
      </w:pPr>
      <m:oMathPara>
        <m:oMathParaPr>
          <m:jc m:val="center"/>
        </m:oMathParaPr>
        <m:oMath>
          <m:sSup>
            <m:e>
              <m:r>
                <m:t>x</m:t>
              </m:r>
            </m:e>
            <m:sup>
              <m:r>
                <m:t>1</m:t>
              </m:r>
            </m:sup>
          </m:sSup>
        </m:oMath>
      </m:oMathPara>
    </w:p>
    <w:p>
      <w:pPr>
        <w:numPr>
          <w:ilvl w:val="0"/>
          <w:numId w:val="1000"/>
        </w:numPr>
      </w:pPr>
      <w:r>
        <w:rPr>
          <w:rFonts w:hint="eastAsia"/>
        </w:rPr>
        <w:t xml:space="preserve">とします。同様に、</w:t>
      </w:r>
    </w:p>
    <w:p>
      <w:pPr>
        <w:pStyle w:val="BodyText"/>
      </w:pPr>
      <m:oMathPara>
        <m:oMathParaPr>
          <m:jc m:val="center"/>
        </m:oMathParaPr>
        <m:oMath>
          <m:sSub>
            <m:e>
              <m:r>
                <m:rPr>
                  <m:sty m:val="b"/>
                </m:rPr>
                <m:t>a</m:t>
              </m:r>
            </m:e>
            <m:sub>
              <m:r>
                <m:t>1</m:t>
              </m:r>
            </m:sub>
          </m:sSub>
        </m:oMath>
      </m:oMathPara>
    </w:p>
    <w:p>
      <w:pPr>
        <w:numPr>
          <w:ilvl w:val="0"/>
          <w:numId w:val="1000"/>
        </w:numPr>
      </w:pPr>
      <w:r>
        <w:rPr>
          <w:rFonts w:hint="eastAsia"/>
        </w:rPr>
        <w:t xml:space="preserve">軸に平行に線を引いて</w:t>
      </w:r>
    </w:p>
    <w:p>
      <w:pPr>
        <w:pStyle w:val="BodyText"/>
      </w:pPr>
      <m:oMathPara>
        <m:oMathParaPr>
          <m:jc m:val="center"/>
        </m:oMathParaPr>
        <m:oMath>
          <m:sSub>
            <m:e>
              <m:r>
                <m:rPr>
                  <m:sty m:val="b"/>
                </m:rPr>
                <m:t>a</m:t>
              </m:r>
            </m:e>
            <m:sub>
              <m:r>
                <m:t>2</m:t>
              </m:r>
            </m:sub>
          </m:sSub>
        </m:oMath>
      </m:oMathPara>
    </w:p>
    <w:p>
      <w:pPr>
        <w:numPr>
          <w:ilvl w:val="0"/>
          <w:numId w:val="1000"/>
        </w:numPr>
      </w:pPr>
      <w:r>
        <w:rPr>
          <w:rFonts w:hint="eastAsia"/>
        </w:rPr>
        <w:t xml:space="preserve">軸に交わる点までの長さを</w:t>
      </w:r>
    </w:p>
    <w:p>
      <w:pPr>
        <w:pStyle w:val="BodyText"/>
      </w:pPr>
      <m:oMathPara>
        <m:oMathParaPr>
          <m:jc m:val="center"/>
        </m:oMathParaPr>
        <m:oMath>
          <m:sSup>
            <m:e>
              <m:r>
                <m:t>x</m:t>
              </m:r>
            </m:e>
            <m:sup>
              <m:r>
                <m:t>2</m:t>
              </m:r>
            </m:sup>
          </m:sSup>
        </m:oMath>
      </m:oMathPara>
    </w:p>
    <w:p>
      <w:pPr>
        <w:numPr>
          <w:ilvl w:val="0"/>
          <w:numId w:val="1000"/>
        </w:numPr>
      </w:pPr>
      <w:r>
        <w:t xml:space="preserve">とします。</w:t>
      </w:r>
      <w:r>
        <w:t xml:space="preserve"> </w:t>
      </w:r>
      <w:r>
        <w:rPr>
          <w:rFonts w:hint="eastAsia"/>
        </w:rPr>
        <w:t xml:space="preserve">このとき、位置ベクトルは</w:t>
      </w:r>
    </w:p>
    <w:p>
      <w:pPr>
        <w:pStyle w:val="BodyText"/>
      </w:pPr>
      <m:oMathPara>
        <m:oMathParaPr>
          <m:jc m:val="center"/>
        </m:oMathParaPr>
        <m:oMath>
          <m:r>
            <m:rPr>
              <m:sty m:val="b"/>
            </m:rPr>
            <m:t>r</m:t>
          </m:r>
          <m:r>
            <m:rPr>
              <m:sty m:val="p"/>
            </m:rPr>
            <m:t>=</m:t>
          </m:r>
          <m:sSup>
            <m:e>
              <m:r>
                <m:t>x</m:t>
              </m:r>
            </m:e>
            <m:sup>
              <m:r>
                <m:t>1</m:t>
              </m:r>
            </m:sup>
          </m:sSup>
          <m:sSub>
            <m:e>
              <m:r>
                <m:rPr>
                  <m:sty m:val="b"/>
                </m:rPr>
                <m:t>a</m:t>
              </m:r>
            </m:e>
            <m:sub>
              <m:r>
                <m:t>1</m:t>
              </m:r>
            </m:sub>
          </m:sSub>
          <m:r>
            <m:rPr>
              <m:sty m:val="p"/>
            </m:rPr>
            <m:t>+</m:t>
          </m:r>
          <m:sSup>
            <m:e>
              <m:r>
                <m:t>x</m:t>
              </m:r>
            </m:e>
            <m:sup>
              <m:r>
                <m:t>2</m:t>
              </m:r>
            </m:sup>
          </m:sSup>
          <m:sSub>
            <m:e>
              <m:r>
                <m:rPr>
                  <m:sty m:val="b"/>
                </m:rPr>
                <m:t>a</m:t>
              </m:r>
            </m:e>
            <m:sub>
              <m:r>
                <m:t>2</m:t>
              </m:r>
            </m:sub>
          </m:sSub>
        </m:oMath>
      </m:oMathPara>
    </w:p>
    <w:p>
      <w:pPr>
        <w:numPr>
          <w:ilvl w:val="0"/>
          <w:numId w:val="1000"/>
        </w:numPr>
      </w:pPr>
      <w:r>
        <w:rPr>
          <w:rFonts w:hint="eastAsia"/>
        </w:rPr>
        <w:t xml:space="preserve">と表現されます。この</w:t>
      </w:r>
    </w:p>
    <w:p>
      <w:pPr>
        <w:pStyle w:val="BodyText"/>
      </w:pPr>
      <m:oMathPara>
        <m:oMathParaPr>
          <m:jc m:val="center"/>
        </m:oMathParaPr>
        <m:oMath>
          <m:sSup>
            <m:e>
              <m:r>
                <m:t>x</m:t>
              </m:r>
            </m:e>
            <m:sup>
              <m:r>
                <m:t>1</m:t>
              </m:r>
            </m:sup>
          </m:sSup>
          <m:r>
            <m:rPr>
              <m:sty m:val="p"/>
            </m:rPr>
            <m:t>,</m:t>
          </m:r>
          <m:sSup>
            <m:e>
              <m:r>
                <m:t>x</m:t>
              </m:r>
            </m:e>
            <m:sup>
              <m:r>
                <m:t>2</m:t>
              </m:r>
            </m:sup>
          </m:sSup>
        </m:oMath>
      </m:oMathPara>
    </w:p>
    <w:p>
      <w:pPr>
        <w:numPr>
          <w:ilvl w:val="0"/>
          <w:numId w:val="1000"/>
        </w:numPr>
      </w:pPr>
      <w:r>
        <w:rPr>
          <w:rFonts w:hint="eastAsia"/>
        </w:rPr>
        <w:t xml:space="preserve">が反変座標成分です。</w:t>
      </w:r>
    </w:p>
    <w:p>
      <w:pPr>
        <w:numPr>
          <w:ilvl w:val="0"/>
          <w:numId w:val="1014"/>
        </w:numPr>
      </w:pPr>
      <w:r>
        <w:rPr>
          <w:rFonts w:hint="eastAsia"/>
          <w:b/>
          <w:bCs/>
        </w:rPr>
        <w:t xml:space="preserve">共変座標</w:t>
      </w:r>
      <w:r>
        <w:rPr>
          <w:b/>
          <w:bCs/>
        </w:rPr>
        <w:t xml:space="preserve"> (</w:t>
      </w:r>
      <m:oMathPara>
        <m:oMathParaPr>
          <m:jc m:val="center"/>
        </m:oMathParaPr>
        <m:oMath>
          <m:sSub>
            <m:e>
              <m:r>
                <m:t>x</m:t>
              </m:r>
            </m:e>
            <m:sub>
              <m:r>
                <m:t>1</m:t>
              </m:r>
            </m:sub>
          </m:sSub>
          <m:r>
            <m:rPr>
              <m:sty m:val="p"/>
            </m:rPr>
            <m:t>,</m:t>
          </m:r>
          <m:sSub>
            <m:e>
              <m:r>
                <m:t>x</m:t>
              </m:r>
            </m:e>
            <m:sub>
              <m:r>
                <m:t>2</m:t>
              </m:r>
            </m:sub>
          </m:sSub>
        </m:oMath>
      </m:oMathPara>
      <w:r>
        <w:rPr>
          <w:b/>
          <w:bCs/>
        </w:rPr>
        <w:t xml:space="preserve">)</w:t>
      </w:r>
      <w:r>
        <w:t xml:space="preserve">:</w:t>
      </w:r>
      <w:r>
        <w:t xml:space="preserve"> </w:t>
      </w:r>
      <w:r>
        <w:rPr>
          <w:rFonts w:hint="eastAsia"/>
        </w:rPr>
        <w:t xml:space="preserve">これは、点</w:t>
      </w:r>
    </w:p>
    <w:p>
      <w:pPr>
        <w:pStyle w:val="FirstParagraph"/>
      </w:pPr>
      <m:oMathPara>
        <m:oMathParaPr>
          <m:jc m:val="center"/>
        </m:oMathParaPr>
        <m:oMath>
          <m:r>
            <m:t>P</m:t>
          </m:r>
        </m:oMath>
      </m:oMathPara>
    </w:p>
    <w:p>
      <w:pPr>
        <w:numPr>
          <w:ilvl w:val="0"/>
          <w:numId w:val="1000"/>
        </w:numPr>
      </w:pPr>
      <w:r>
        <w:t xml:space="preserve">から</w:t>
      </w:r>
    </w:p>
    <w:p>
      <w:pPr>
        <w:pStyle w:val="BodyText"/>
      </w:pPr>
      <m:oMathPara>
        <m:oMathParaPr>
          <m:jc m:val="center"/>
        </m:oMathParaPr>
        <m:oMath>
          <m:sSub>
            <m:e>
              <m:r>
                <m:rPr>
                  <m:sty m:val="b"/>
                </m:rPr>
                <m:t>a</m:t>
              </m:r>
            </m:e>
            <m:sub>
              <m:r>
                <m:t>1</m:t>
              </m:r>
            </m:sub>
          </m:sSub>
        </m:oMath>
      </m:oMathPara>
    </w:p>
    <w:p>
      <w:pPr>
        <w:numPr>
          <w:ilvl w:val="0"/>
          <w:numId w:val="1000"/>
        </w:numPr>
      </w:pPr>
      <w:r>
        <w:rPr>
          <w:rFonts w:hint="eastAsia"/>
        </w:rPr>
        <w:t xml:space="preserve">軸に</w:t>
      </w:r>
      <w:r>
        <w:rPr>
          <w:rFonts w:hint="eastAsia"/>
          <w:b/>
          <w:bCs/>
        </w:rPr>
        <w:t xml:space="preserve">垂直に</w:t>
      </w:r>
      <w:r>
        <w:rPr>
          <w:rFonts w:hint="eastAsia"/>
        </w:rPr>
        <w:t xml:space="preserve">線を引いて</w:t>
      </w:r>
    </w:p>
    <w:p>
      <w:pPr>
        <w:pStyle w:val="BodyText"/>
      </w:pPr>
      <m:oMathPara>
        <m:oMathParaPr>
          <m:jc m:val="center"/>
        </m:oMathParaPr>
        <m:oMath>
          <m:sSub>
            <m:e>
              <m:r>
                <m:rPr>
                  <m:sty m:val="b"/>
                </m:rPr>
                <m:t>a</m:t>
              </m:r>
            </m:e>
            <m:sub>
              <m:r>
                <m:t>1</m:t>
              </m:r>
            </m:sub>
          </m:sSub>
        </m:oMath>
      </m:oMathPara>
    </w:p>
    <w:p>
      <w:pPr>
        <w:numPr>
          <w:ilvl w:val="0"/>
          <w:numId w:val="1000"/>
        </w:numPr>
      </w:pPr>
      <w:r>
        <w:rPr>
          <w:rFonts w:hint="eastAsia"/>
        </w:rPr>
        <w:t xml:space="preserve">軸に交わる点までの長さを</w:t>
      </w:r>
    </w:p>
    <w:p>
      <w:pPr>
        <w:pStyle w:val="BodyText"/>
      </w:pPr>
      <m:oMathPara>
        <m:oMathParaPr>
          <m:jc m:val="center"/>
        </m:oMathParaPr>
        <m:oMath>
          <m:sSub>
            <m:e>
              <m:r>
                <m:t>x</m:t>
              </m:r>
            </m:e>
            <m:sub>
              <m:r>
                <m:t>1</m:t>
              </m:r>
            </m:sub>
          </m:sSub>
        </m:oMath>
      </m:oMathPara>
    </w:p>
    <w:p>
      <w:pPr>
        <w:numPr>
          <w:ilvl w:val="0"/>
          <w:numId w:val="1000"/>
        </w:numPr>
      </w:pPr>
      <w:r>
        <w:rPr>
          <w:rFonts w:hint="eastAsia"/>
        </w:rPr>
        <w:t xml:space="preserve">とします。同様に、点</w:t>
      </w:r>
    </w:p>
    <w:p>
      <w:pPr>
        <w:pStyle w:val="BodyText"/>
      </w:pPr>
      <m:oMathPara>
        <m:oMathParaPr>
          <m:jc m:val="center"/>
        </m:oMathParaPr>
        <m:oMath>
          <m:r>
            <m:t>P</m:t>
          </m:r>
        </m:oMath>
      </m:oMathPara>
    </w:p>
    <w:p>
      <w:pPr>
        <w:numPr>
          <w:ilvl w:val="0"/>
          <w:numId w:val="1000"/>
        </w:numPr>
      </w:pPr>
      <w:r>
        <w:t xml:space="preserve">から</w:t>
      </w:r>
    </w:p>
    <w:p>
      <w:pPr>
        <w:pStyle w:val="BodyText"/>
      </w:pPr>
      <m:oMathPara>
        <m:oMathParaPr>
          <m:jc m:val="center"/>
        </m:oMathParaPr>
        <m:oMath>
          <m:sSub>
            <m:e>
              <m:r>
                <m:rPr>
                  <m:sty m:val="b"/>
                </m:rPr>
                <m:t>a</m:t>
              </m:r>
            </m:e>
            <m:sub>
              <m:r>
                <m:t>2</m:t>
              </m:r>
            </m:sub>
          </m:sSub>
        </m:oMath>
      </m:oMathPara>
    </w:p>
    <w:p>
      <w:pPr>
        <w:numPr>
          <w:ilvl w:val="0"/>
          <w:numId w:val="1000"/>
        </w:numPr>
      </w:pPr>
      <w:r>
        <w:rPr>
          <w:rFonts w:hint="eastAsia"/>
        </w:rPr>
        <w:t xml:space="preserve">軸に</w:t>
      </w:r>
      <w:r>
        <w:rPr>
          <w:rFonts w:hint="eastAsia"/>
          <w:b/>
          <w:bCs/>
        </w:rPr>
        <w:t xml:space="preserve">垂直に</w:t>
      </w:r>
      <w:r>
        <w:rPr>
          <w:rFonts w:hint="eastAsia"/>
        </w:rPr>
        <w:t xml:space="preserve">線を引いて</w:t>
      </w:r>
    </w:p>
    <w:p>
      <w:pPr>
        <w:pStyle w:val="BodyText"/>
      </w:pPr>
      <m:oMathPara>
        <m:oMathParaPr>
          <m:jc m:val="center"/>
        </m:oMathParaPr>
        <m:oMath>
          <m:sSub>
            <m:e>
              <m:r>
                <m:rPr>
                  <m:sty m:val="b"/>
                </m:rPr>
                <m:t>a</m:t>
              </m:r>
            </m:e>
            <m:sub>
              <m:r>
                <m:t>2</m:t>
              </m:r>
            </m:sub>
          </m:sSub>
        </m:oMath>
      </m:oMathPara>
    </w:p>
    <w:p>
      <w:pPr>
        <w:numPr>
          <w:ilvl w:val="0"/>
          <w:numId w:val="1000"/>
        </w:numPr>
      </w:pPr>
      <w:r>
        <w:rPr>
          <w:rFonts w:hint="eastAsia"/>
        </w:rPr>
        <w:t xml:space="preserve">軸に交わる点までの長さを</w:t>
      </w:r>
    </w:p>
    <w:p>
      <w:pPr>
        <w:pStyle w:val="BodyText"/>
      </w:pPr>
      <m:oMathPara>
        <m:oMathParaPr>
          <m:jc m:val="center"/>
        </m:oMathParaPr>
        <m:oMath>
          <m:sSub>
            <m:e>
              <m:r>
                <m:t>x</m:t>
              </m:r>
            </m:e>
            <m:sub>
              <m:r>
                <m:t>2</m:t>
              </m:r>
            </m:sub>
          </m:sSub>
        </m:oMath>
      </m:oMathPara>
    </w:p>
    <w:p>
      <w:pPr>
        <w:numPr>
          <w:ilvl w:val="0"/>
          <w:numId w:val="1000"/>
        </w:numPr>
      </w:pPr>
      <w:r>
        <w:rPr>
          <w:rFonts w:hint="eastAsia"/>
        </w:rPr>
        <w:t xml:space="preserve">とします。このような座標の取り方を正斜交座標系</w:t>
      </w:r>
      <w:r>
        <w:t xml:space="preserve"> (Orthonormal Oblique Coordinate System) </w:t>
      </w:r>
      <w:r>
        <w:rPr>
          <w:rFonts w:hint="eastAsia"/>
        </w:rPr>
        <w:t xml:space="preserve">と呼ぶことがあります。</w:t>
      </w:r>
      <w:r>
        <w:t xml:space="preserve"> </w:t>
      </w:r>
      <w:r>
        <w:rPr>
          <w:rFonts w:hint="eastAsia"/>
        </w:rPr>
        <w:t xml:space="preserve">この座標は、直感的ではありませんが、</w:t>
      </w:r>
    </w:p>
    <w:p>
      <w:pPr>
        <w:pStyle w:val="BodyText"/>
      </w:pPr>
      <m:oMathPara>
        <m:oMathParaPr>
          <m:jc m:val="center"/>
        </m:oMathParaPr>
        <m:oMath>
          <m:r>
            <m:rPr>
              <m:sty m:val="b"/>
            </m:rPr>
            <m:t>r</m:t>
          </m:r>
          <m:r>
            <m:rPr>
              <m:sty m:val="p"/>
            </m:rPr>
            <m:t>⋅</m:t>
          </m:r>
          <m:sSub>
            <m:e>
              <m:r>
                <m:rPr>
                  <m:sty m:val="b"/>
                </m:rPr>
                <m:t>a</m:t>
              </m:r>
            </m:e>
            <m:sub>
              <m:r>
                <m:t>1</m:t>
              </m:r>
            </m:sub>
          </m:sSub>
          <m:r>
            <m:rPr>
              <m:sty m:val="p"/>
            </m:rPr>
            <m:t>=</m:t>
          </m:r>
          <m:sSub>
            <m:e>
              <m:r>
                <m:t>x</m:t>
              </m:r>
            </m:e>
            <m:sub>
              <m:r>
                <m:t>1</m:t>
              </m:r>
            </m:sub>
          </m:sSub>
        </m:oMath>
      </m:oMathPara>
    </w:p>
    <w:p>
      <w:pPr>
        <w:numPr>
          <w:ilvl w:val="0"/>
          <w:numId w:val="1000"/>
        </w:numPr>
      </w:pPr>
      <w:r>
        <w:t xml:space="preserve">、</w:t>
      </w:r>
    </w:p>
    <w:p>
      <w:pPr>
        <w:pStyle w:val="BodyText"/>
      </w:pPr>
      <m:oMathPara>
        <m:oMathParaPr>
          <m:jc m:val="center"/>
        </m:oMathParaPr>
        <m:oMath>
          <m:r>
            <m:rPr>
              <m:sty m:val="b"/>
            </m:rPr>
            <m:t>r</m:t>
          </m:r>
          <m:r>
            <m:rPr>
              <m:sty m:val="p"/>
            </m:rPr>
            <m:t>⋅</m:t>
          </m:r>
          <m:sSub>
            <m:e>
              <m:r>
                <m:rPr>
                  <m:sty m:val="b"/>
                </m:rPr>
                <m:t>a</m:t>
              </m:r>
            </m:e>
            <m:sub>
              <m:r>
                <m:t>2</m:t>
              </m:r>
            </m:sub>
          </m:sSub>
          <m:r>
            <m:rPr>
              <m:sty m:val="p"/>
            </m:rPr>
            <m:t>=</m:t>
          </m:r>
          <m:sSub>
            <m:e>
              <m:r>
                <m:t>x</m:t>
              </m:r>
            </m:e>
            <m:sub>
              <m:r>
                <m:t>2</m:t>
              </m:r>
            </m:sub>
          </m:sSub>
        </m:oMath>
      </m:oMathPara>
    </w:p>
    <w:p>
      <w:pPr>
        <w:numPr>
          <w:ilvl w:val="0"/>
          <w:numId w:val="1000"/>
        </w:numPr>
      </w:pPr>
      <w:r>
        <w:rPr>
          <w:rFonts w:hint="eastAsia"/>
        </w:rPr>
        <w:t xml:space="preserve">のように、位置ベクトルを基底ベクトルに投影した値として定義されます。</w:t>
      </w:r>
    </w:p>
    <w:p>
      <w:pPr>
        <w:pStyle w:val="FirstParagraph"/>
      </w:pPr>
      <w:r>
        <w:rPr>
          <w:rFonts w:hint="eastAsia"/>
        </w:rPr>
        <w:t xml:space="preserve">興味深いことに、この共変座標</w:t>
      </w:r>
    </w:p>
    <w:p>
      <w:pPr>
        <w:pStyle w:val="BodyText"/>
      </w:pPr>
      <m:oMathPara>
        <m:oMathParaPr>
          <m:jc m:val="center"/>
        </m:oMathParaPr>
        <m:oMath>
          <m:sSub>
            <m:e>
              <m:r>
                <m:t>x</m:t>
              </m:r>
            </m:e>
            <m:sub>
              <m:r>
                <m:t>1</m:t>
              </m:r>
            </m:sub>
          </m:sSub>
          <m:r>
            <m:rPr>
              <m:sty m:val="p"/>
            </m:rPr>
            <m:t>,</m:t>
          </m:r>
          <m:sSub>
            <m:e>
              <m:r>
                <m:t>x</m:t>
              </m:r>
            </m:e>
            <m:sub>
              <m:r>
                <m:t>2</m:t>
              </m:r>
            </m:sub>
          </m:sSub>
        </m:oMath>
      </m:oMathPara>
    </w:p>
    <w:p>
      <w:pPr>
        <w:pStyle w:val="FirstParagraph"/>
      </w:pPr>
      <w:r>
        <w:rPr>
          <w:rFonts w:hint="eastAsia"/>
        </w:rPr>
        <w:t xml:space="preserve">は、実行格子の逆格子ベクトル</w:t>
      </w:r>
    </w:p>
    <w:p>
      <w:pPr>
        <w:pStyle w:val="BodyText"/>
      </w:pPr>
      <m:oMathPara>
        <m:oMathParaPr>
          <m:jc m:val="center"/>
        </m:oMathParaPr>
        <m:oMath>
          <m:sSup>
            <m:e>
              <m:r>
                <m:rPr>
                  <m:sty m:val="b"/>
                </m:rPr>
                <m:t>a</m:t>
              </m:r>
            </m:e>
            <m:sup>
              <m:r>
                <m:rPr>
                  <m:sty m:val="p"/>
                </m:rPr>
                <m:t>*</m:t>
              </m:r>
              <m:r>
                <m:t>1</m:t>
              </m:r>
            </m:sup>
          </m:sSup>
          <m:r>
            <m:rPr>
              <m:sty m:val="p"/>
            </m:rPr>
            <m:t>,</m:t>
          </m:r>
          <m:sSup>
            <m:e>
              <m:r>
                <m:rPr>
                  <m:sty m:val="b"/>
                </m:rPr>
                <m:t>a</m:t>
              </m:r>
            </m:e>
            <m:sup>
              <m:r>
                <m:rPr>
                  <m:sty m:val="p"/>
                </m:rPr>
                <m:t>*</m:t>
              </m:r>
              <m:r>
                <m:t>2</m:t>
              </m:r>
            </m:sup>
          </m:sSup>
        </m:oMath>
      </m:oMathPara>
    </w:p>
    <w:p>
      <w:pPr>
        <w:pStyle w:val="FirstParagraph"/>
      </w:pPr>
      <w:r>
        <w:rPr>
          <w:rFonts w:hint="eastAsia"/>
        </w:rPr>
        <w:t xml:space="preserve">を用いたときの</w:t>
      </w:r>
      <w:r>
        <w:rPr>
          <w:rFonts w:hint="eastAsia"/>
          <w:b/>
          <w:bCs/>
        </w:rPr>
        <w:t xml:space="preserve">反変座標</w:t>
      </w:r>
      <w:r>
        <w:rPr>
          <w:rFonts w:hint="eastAsia"/>
        </w:rPr>
        <w:t xml:space="preserve">に対応します。</w:t>
      </w:r>
      <w:r>
        <w:t xml:space="preserve"> </w:t>
      </w:r>
      <w:r>
        <w:t xml:space="preserve">つまり、</w:t>
      </w:r>
    </w:p>
    <w:p>
      <w:pPr>
        <w:pStyle w:val="BodyText"/>
      </w:pPr>
      <m:oMathPara>
        <m:oMathParaPr>
          <m:jc m:val="center"/>
        </m:oMathParaPr>
        <m:oMath>
          <m:r>
            <m:rPr>
              <m:sty m:val="b"/>
            </m:rPr>
            <m:t>r</m:t>
          </m:r>
          <m:r>
            <m:rPr>
              <m:sty m:val="p"/>
            </m:rPr>
            <m:t>=</m:t>
          </m:r>
          <m:sSub>
            <m:e>
              <m:r>
                <m:t>x</m:t>
              </m:r>
            </m:e>
            <m:sub>
              <m:r>
                <m:t>1</m:t>
              </m:r>
            </m:sub>
          </m:sSub>
          <m:sSup>
            <m:e>
              <m:r>
                <m:rPr>
                  <m:sty m:val="b"/>
                </m:rPr>
                <m:t>a</m:t>
              </m:r>
            </m:e>
            <m:sup>
              <m:r>
                <m:rPr>
                  <m:sty m:val="p"/>
                </m:rPr>
                <m:t>*</m:t>
              </m:r>
              <m:r>
                <m:t>1</m:t>
              </m:r>
            </m:sup>
          </m:sSup>
          <m:r>
            <m:rPr>
              <m:sty m:val="p"/>
            </m:rPr>
            <m:t>+</m:t>
          </m:r>
          <m:sSub>
            <m:e>
              <m:r>
                <m:t>x</m:t>
              </m:r>
            </m:e>
            <m:sub>
              <m:r>
                <m:t>2</m:t>
              </m:r>
            </m:sub>
          </m:sSub>
          <m:sSup>
            <m:e>
              <m:r>
                <m:rPr>
                  <m:sty m:val="b"/>
                </m:rPr>
                <m:t>a</m:t>
              </m:r>
            </m:e>
            <m:sup>
              <m:r>
                <m:rPr>
                  <m:sty m:val="p"/>
                </m:rPr>
                <m:t>*</m:t>
              </m:r>
              <m:r>
                <m:t>2</m:t>
              </m:r>
            </m:sup>
          </m:sSup>
        </m:oMath>
      </m:oMathPara>
    </w:p>
    <w:p>
      <w:pPr>
        <w:pStyle w:val="FirstParagraph"/>
      </w:pPr>
      <w:r>
        <w:rPr>
          <w:rFonts w:hint="eastAsia"/>
        </w:rPr>
        <w:t xml:space="preserve">（ただし、適切なスケーリング因子を除く）と書くこともできます。</w:t>
      </w:r>
      <w:r>
        <w:t xml:space="preserve"> </w:t>
      </w:r>
      <w:r>
        <w:rPr>
          <w:rFonts w:hint="eastAsia"/>
        </w:rPr>
        <w:t xml:space="preserve">このように、共変座標は、実は逆格子の基本ベクトルで張られる空間における座標成分と密接な関係があるのです。</w:t>
      </w:r>
    </w:p>
    <w:p>
      <w:pPr>
        <w:pStyle w:val="BodyText"/>
      </w:pPr>
      <w:r>
        <w:rPr>
          <w:rFonts w:hint="eastAsia"/>
        </w:rPr>
        <w:t xml:space="preserve">本講義で学んだ逆格子、共変ベクトル、反変ベクトル、そして添え字規則の概念は、結晶学、固体物理学、相対性理論といった様々な分野で共通して現れる非常に強力な数学的ツールです。これらの概念を理解することで、複雑な物理現象や材料特性を記述するテンソル方程式を、より深く、かつ直感的に理解できるようになるでしょう。</w:t>
      </w:r>
    </w:p>
    <w:p>
      <w:r>
        <w:pict>
          <v:rect style="width:0;height:1.5pt" o:hralign="center" o:hrstd="t" o:hr="t"/>
        </w:pict>
      </w:r>
    </w:p>
    <w:p>
      <w:pPr>
        <w:pStyle w:val="FirstParagraph"/>
      </w:pPr>
      <w:r>
        <w:rPr>
          <w:rFonts w:hint="eastAsia"/>
        </w:rPr>
        <w:t xml:space="preserve">以上で本講義を終了します。ありがとうございました。</w:t>
      </w:r>
    </w:p>
    <w:bookmarkEnd w:id="26"/>
    <w:bookmarkEnd w:id="27"/>
    <w:bookmarkEnd w:id="28"/>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 w:numId="1013">
    <w:abstractNumId w:val="991"/>
  </w:num>
  <w:num w:numId="101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2025-09-21T03:03:17Z</dcterms:created>
  <dcterms:modified xsi:type="dcterms:W3CDTF">2025-09-21T03:03:17Z</dcterms:modified>
</cp:coreProperties>
</file>

<file path=docProps/custom.xml><?xml version="1.0" encoding="utf-8"?>
<Properties xmlns="http://schemas.openxmlformats.org/officeDocument/2006/custom-properties" xmlns:vt="http://schemas.openxmlformats.org/officeDocument/2006/docPropsVTypes"/>
</file>