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13" w:name="統計力学概論熱力学からミクロな世界へ"/>
    <w:p>
      <w:pPr>
        <w:pStyle w:val="Heading1"/>
      </w:pPr>
      <w:r>
        <w:rPr>
          <w:rFonts w:hint="eastAsia"/>
        </w:rPr>
        <w:t xml:space="preserve">統計力学概論：熱力学からミクロな世界へ</w:t>
      </w:r>
    </w:p>
    <w:p>
      <w:r>
        <w:pict>
          <v:rect style="width:0;height:1.5pt" o:hralign="center" o:hrstd="t" o:hr="t"/>
        </w:pict>
      </w:r>
    </w:p>
    <w:bookmarkStart w:id="9" w:name="統計力学と熱力学の関係性"/>
    <w:p>
      <w:pPr>
        <w:pStyle w:val="Heading2"/>
      </w:pPr>
      <w:r>
        <w:rPr>
          <w:rFonts w:hint="eastAsia"/>
        </w:rPr>
        <w:t xml:space="preserve">統計力学と熱力学の関係性</w:t>
      </w:r>
    </w:p>
    <w:p>
      <w:pPr>
        <w:pStyle w:val="FirstParagraph"/>
      </w:pPr>
      <w:r>
        <w:rPr>
          <w:rFonts w:hint="eastAsia"/>
        </w:rPr>
        <w:t xml:space="preserve">皆さん、こんにちは！今日から「統計力学概論」の講義を始めます。この講義は、皆さんがこれまでに学んできた</w:t>
      </w:r>
      <w:r>
        <w:rPr>
          <w:rFonts w:hint="eastAsia"/>
          <w:b/>
          <w:bCs/>
        </w:rPr>
        <w:t xml:space="preserve">熱力学</w:t>
      </w:r>
      <w:r>
        <w:rPr>
          <w:rFonts w:hint="eastAsia"/>
        </w:rPr>
        <w:t xml:space="preserve">の知識をさらに深め、物質の性質を</w:t>
      </w:r>
      <w:r>
        <w:rPr>
          <w:rFonts w:hint="eastAsia"/>
          <w:b/>
          <w:bCs/>
        </w:rPr>
        <w:t xml:space="preserve">ミクロな視点</w:t>
      </w:r>
      <w:r>
        <w:rPr>
          <w:rFonts w:hint="eastAsia"/>
        </w:rPr>
        <w:t xml:space="preserve">から理解するためのものです。熱力学は、温度や圧力、体積といった</w:t>
      </w:r>
      <w:r>
        <w:rPr>
          <w:rFonts w:hint="eastAsia"/>
          <w:b/>
          <w:bCs/>
        </w:rPr>
        <w:t xml:space="preserve">マクロな量</w:t>
      </w:r>
      <w:r>
        <w:rPr>
          <w:rFonts w:hint="eastAsia"/>
        </w:rPr>
        <w:t xml:space="preserve">の関係を扱います。例えば、「気体を圧縮すると温度が上がる」といった現象を説明できます。しかし、なぜそうなるのか、その根本的な原因は熱力学だけでは分かりません。</w:t>
      </w:r>
    </w:p>
    <w:p>
      <w:pPr>
        <w:pStyle w:val="BodyText"/>
      </w:pPr>
      <w:r>
        <w:rPr>
          <w:rFonts w:hint="eastAsia"/>
        </w:rPr>
        <w:t xml:space="preserve">ここで登場するのが</w:t>
      </w:r>
      <w:r>
        <w:rPr>
          <w:rFonts w:hint="eastAsia"/>
          <w:b/>
          <w:bCs/>
        </w:rPr>
        <w:t xml:space="preserve">統計力学</w:t>
      </w:r>
      <w:r>
        <w:rPr>
          <w:rFonts w:hint="eastAsia"/>
        </w:rPr>
        <w:t xml:space="preserve">です。統計力学は、物質を構成する膨大な数の原子や分子、電子といった粒子（ミクロな世界）の振る舞いを</w:t>
      </w:r>
      <w:r>
        <w:rPr>
          <w:rFonts w:hint="eastAsia"/>
          <w:b/>
          <w:bCs/>
        </w:rPr>
        <w:t xml:space="preserve">統計的に</w:t>
      </w:r>
      <w:r>
        <w:rPr>
          <w:rFonts w:hint="eastAsia"/>
        </w:rPr>
        <w:t xml:space="preserve">扱います。熱力学では「温度」という一つの量で済ませていたものを、統計力学では「粒子一つひとつの運動エネルギーの平均値」として捉え直すことで、マクロな性質がミクロな粒子の集団的な振る舞いからどのように生じるかを解き明かします。いわば、</w:t>
      </w:r>
      <w:r>
        <w:rPr>
          <w:rFonts w:hint="eastAsia"/>
          <w:b/>
          <w:bCs/>
        </w:rPr>
        <w:t xml:space="preserve">熱力学は「完成した料理」</w:t>
      </w:r>
      <w:r>
        <w:t xml:space="preserve">、</w:t>
      </w:r>
      <w:r>
        <w:rPr>
          <w:rFonts w:hint="eastAsia"/>
          <w:b/>
          <w:bCs/>
        </w:rPr>
        <w:t xml:space="preserve">統計力学は「その料理に使われた食材（粒子）と調理法（統計的な法則）」</w:t>
      </w:r>
      <w:r>
        <w:rPr>
          <w:rFonts w:hint="eastAsia"/>
        </w:rPr>
        <w:t xml:space="preserve">を扱う学問だと言えるでしょう。</w:t>
      </w:r>
    </w:p>
    <w:p>
      <w:r>
        <w:pict>
          <v:rect style="width:0;height:1.5pt" o:hralign="center" o:hrstd="t" o:hr="t"/>
        </w:pict>
      </w:r>
    </w:p>
    <w:bookmarkEnd w:id="9"/>
    <w:bookmarkStart w:id="10" w:name="統計力学の考え方確率と多数決の力"/>
    <w:p>
      <w:pPr>
        <w:pStyle w:val="Heading2"/>
      </w:pPr>
      <w:r>
        <w:rPr>
          <w:rFonts w:hint="eastAsia"/>
        </w:rPr>
        <w:t xml:space="preserve">統計力学の考え方：確率と多数決の力</w:t>
      </w:r>
    </w:p>
    <w:p>
      <w:pPr>
        <w:pStyle w:val="FirstParagraph"/>
      </w:pPr>
      <w:r>
        <w:rPr>
          <w:rFonts w:hint="eastAsia"/>
        </w:rPr>
        <w:t xml:space="preserve">統計力学の核心的な考え方は、</w:t>
      </w:r>
      <w:r>
        <w:rPr>
          <w:rFonts w:hint="eastAsia"/>
          <w:b/>
          <w:bCs/>
        </w:rPr>
        <w:t xml:space="preserve">「マクロな世界は、ミクロな世界の確率的な振る舞いの結果として現れる」</w:t>
      </w:r>
      <w:r>
        <w:rPr>
          <w:rFonts w:hint="eastAsia"/>
        </w:rPr>
        <w:t xml:space="preserve">というものです。皆さんの手元にあるスマートフォンやパソコンの半導体も、実はこの統計力学の考え方に基づいて設計されています。</w:t>
      </w:r>
    </w:p>
    <w:p>
      <w:pPr>
        <w:pStyle w:val="BodyText"/>
      </w:pPr>
      <w:r>
        <w:rPr>
          <w:rFonts w:hint="eastAsia"/>
        </w:rPr>
        <w:t xml:space="preserve">膨大な数の粒子が集まると、個々の粒子のランダムな動きは相殺され、全体として非常に安定した、予測可能な振る舞いを見せるようになります。これは、</w:t>
      </w:r>
      <w:r>
        <w:rPr>
          <w:rFonts w:hint="eastAsia"/>
          <w:b/>
          <w:bCs/>
        </w:rPr>
        <w:t xml:space="preserve">「大数の法則」</w:t>
      </w:r>
      <w:r>
        <w:rPr>
          <w:rFonts w:hint="eastAsia"/>
        </w:rPr>
        <w:t xml:space="preserve">とも呼ばれます。例えば、コインを100回投げると、表と裏が出る回数はほぼ50回ずつになりますが、コインを10回だけ投げた場合は、表が8回出ることも珍しくありません。粒子もこれと同じで、数が少なければランダムな振る舞いが顕著ですが、数が非常に多くなると、その振る舞いは平均化され、熱力学的な法則として現れるのです。</w:t>
      </w:r>
    </w:p>
    <w:p>
      <w:r>
        <w:pict>
          <v:rect style="width:0;height:1.5pt" o:hralign="center" o:hrstd="t" o:hr="t"/>
        </w:pict>
      </w:r>
    </w:p>
    <w:bookmarkEnd w:id="10"/>
    <w:bookmarkStart w:id="11" w:name="統計分布関数粒子の行動を記述するルール"/>
    <w:p>
      <w:pPr>
        <w:pStyle w:val="Heading2"/>
      </w:pPr>
      <w:r>
        <w:rPr>
          <w:rFonts w:hint="eastAsia"/>
        </w:rPr>
        <w:t xml:space="preserve">統計分布関数：粒子の行動を記述するルール</w:t>
      </w:r>
    </w:p>
    <w:p>
      <w:pPr>
        <w:pStyle w:val="FirstParagraph"/>
      </w:pPr>
      <w:r>
        <w:rPr>
          <w:rFonts w:hint="eastAsia"/>
        </w:rPr>
        <w:t xml:space="preserve">統計力学では、粒子の振る舞いを数学的に記述するために</w:t>
      </w:r>
      <w:r>
        <w:rPr>
          <w:rFonts w:hint="eastAsia"/>
          <w:b/>
          <w:bCs/>
        </w:rPr>
        <w:t xml:space="preserve">統計分布関数</w:t>
      </w:r>
      <w:r>
        <w:rPr>
          <w:rFonts w:hint="eastAsia"/>
        </w:rPr>
        <w:t xml:space="preserve">というものを使います。これは、「特定のエネルギーや運動量を持つ粒子が、どのくらいの確率で存在するのか」を示す関数です。</w:t>
      </w:r>
    </w:p>
    <w:p>
      <w:pPr>
        <w:pStyle w:val="BodyText"/>
      </w:pPr>
      <w:r>
        <w:rPr>
          <w:rFonts w:hint="eastAsia"/>
        </w:rPr>
        <w:t xml:space="preserve">代表的な分布関数には、</w:t>
      </w:r>
      <w:r>
        <w:rPr>
          <w:rFonts w:hint="eastAsia"/>
          <w:b/>
          <w:bCs/>
        </w:rPr>
        <w:t xml:space="preserve">「ボルツマン分布」</w:t>
      </w:r>
      <w:r>
        <w:rPr>
          <w:rFonts w:hint="eastAsia"/>
        </w:rPr>
        <w:t xml:space="preserve">があります。これは、温度Tの系における粒子が、エネルギー</w:t>
      </w:r>
      <m:oMath>
        <m:r>
          <m:t>E</m:t>
        </m:r>
      </m:oMath>
      <w:r>
        <w:rPr>
          <w:rFonts w:hint="eastAsia"/>
        </w:rPr>
        <w:t xml:space="preserve">の状態にある確率</w:t>
      </w:r>
      <m:oMath>
        <m:r>
          <m:t>P</m:t>
        </m:r>
        <m:r>
          <m:rPr>
            <m:sty m:val="p"/>
          </m:rPr>
          <m:t>(</m:t>
        </m:r>
        <m:r>
          <m:t>E</m:t>
        </m:r>
        <m:r>
          <m:rPr>
            <m:sty m:val="p"/>
          </m:rPr>
          <m:t>)</m:t>
        </m:r>
      </m:oMath>
      <w:r>
        <w:rPr>
          <w:rFonts w:hint="eastAsia"/>
        </w:rPr>
        <w:t xml:space="preserve">を表すものです。</w:t>
      </w:r>
    </w:p>
    <w:p>
      <w:pPr>
        <w:pStyle w:val="BodyText"/>
      </w:pPr>
      <m:oMathPara>
        <m:oMathParaPr>
          <m:jc m:val="center"/>
        </m:oMathParaPr>
        <m:oMath>
          <m:r>
            <m:t>P</m:t>
          </m:r>
          <m:r>
            <m:rPr>
              <m:sty m:val="p"/>
            </m:rPr>
            <m:t>(</m:t>
          </m:r>
          <m:r>
            <m:t>E</m:t>
          </m:r>
          <m:r>
            <m:rPr>
              <m:sty m:val="p"/>
            </m:rPr>
            <m:t>)</m:t>
          </m:r>
          <m:r>
            <m:rPr>
              <m:sty m:val="p"/>
            </m:rPr>
            <m:t>∝</m:t>
          </m:r>
          <m:sSup>
            <m:e>
              <m:r>
                <m:t>e</m:t>
              </m:r>
            </m:e>
            <m:sup>
              <m:r>
                <m:rPr>
                  <m:sty m:val="p"/>
                </m:rPr>
                <m:t>−</m:t>
              </m:r>
              <m:f>
                <m:fPr>
                  <m:type m:val="bar"/>
                </m:fPr>
                <m:num>
                  <m:r>
                    <m:t>E</m:t>
                  </m:r>
                </m:num>
                <m:den>
                  <m:sSub>
                    <m:e>
                      <m:r>
                        <m:t>k</m:t>
                      </m:r>
                    </m:e>
                    <m:sub>
                      <m:r>
                        <m:t>B</m:t>
                      </m:r>
                    </m:sub>
                  </m:sSub>
                  <m:r>
                    <m:t>T</m:t>
                  </m:r>
                </m:den>
              </m:f>
            </m:sup>
          </m:sSup>
        </m:oMath>
      </m:oMathPara>
    </w:p>
    <w:p>
      <w:pPr>
        <w:pStyle w:val="FirstParagraph"/>
      </w:pPr>
      <w:r>
        <w:t xml:space="preserve">ここで、</w:t>
      </w:r>
      <m:oMath>
        <m:sSub>
          <m:e>
            <m:r>
              <m:t>k</m:t>
            </m:r>
          </m:e>
          <m:sub>
            <m:r>
              <m:t>B</m:t>
            </m:r>
          </m:sub>
        </m:sSub>
      </m:oMath>
      <w:r>
        <w:t xml:space="preserve">は</w:t>
      </w:r>
      <w:r>
        <w:rPr>
          <w:rFonts w:hint="eastAsia"/>
          <w:b/>
          <w:bCs/>
        </w:rPr>
        <w:t xml:space="preserve">ボルツマン定数</w:t>
      </w:r>
      <w:r>
        <w:rPr>
          <w:rFonts w:hint="eastAsia"/>
        </w:rPr>
        <w:t xml:space="preserve">と呼ばれる、ミクロな世界とマクロな世界をつなぐ非常に重要な定数です。この式が示すのは、エネルギーが低い状態（</w:t>
      </w:r>
      <m:oMath>
        <m:r>
          <m:t>E</m:t>
        </m:r>
      </m:oMath>
      <w:r>
        <w:rPr>
          <w:rFonts w:hint="eastAsia"/>
        </w:rPr>
        <w:t xml:space="preserve">が小さい）の粒子ほど存在確率が高く、エネルギーが高い状態（</w:t>
      </w:r>
      <m:oMath>
        <m:r>
          <m:t>E</m:t>
        </m:r>
      </m:oMath>
      <w:r>
        <w:rPr>
          <w:rFonts w:hint="eastAsia"/>
        </w:rPr>
        <w:t xml:space="preserve">が大きい）の粒子ほど存在確率が低いということです。直感的には、「熱いもの（Tが大きい）は、より高いエネルギーを持つ粒子が増える」ことを意味しており、皆さんが日々の生活で経験している現象と一致しますね。</w:t>
      </w:r>
    </w:p>
    <w:p>
      <w:r>
        <w:pict>
          <v:rect style="width:0;height:1.5pt" o:hralign="center" o:hrstd="t" o:hr="t"/>
        </w:pict>
      </w:r>
    </w:p>
    <w:bookmarkEnd w:id="11"/>
    <w:bookmarkStart w:id="12" w:name="応用身の回りにある統計力学"/>
    <w:p>
      <w:pPr>
        <w:pStyle w:val="Heading2"/>
      </w:pPr>
      <w:r>
        <w:rPr>
          <w:rFonts w:hint="eastAsia"/>
        </w:rPr>
        <w:t xml:space="preserve">応用：身の回りにある統計力学</w:t>
      </w:r>
    </w:p>
    <w:p>
      <w:pPr>
        <w:pStyle w:val="FirstParagraph"/>
      </w:pPr>
      <w:r>
        <w:rPr>
          <w:rFonts w:hint="eastAsia"/>
        </w:rPr>
        <w:t xml:space="preserve">統計力学は、皆さんが専攻している</w:t>
      </w:r>
      <w:r>
        <w:rPr>
          <w:rFonts w:hint="eastAsia"/>
          <w:b/>
          <w:bCs/>
        </w:rPr>
        <w:t xml:space="preserve">材料工学</w:t>
      </w:r>
      <w:r>
        <w:rPr>
          <w:rFonts w:hint="eastAsia"/>
        </w:rPr>
        <w:t xml:space="preserve">と密接に関わっています。例えば、合金の相変態や結晶構造の安定性を理解するには、原子の配置や熱振動を統計的に扱う必要があります。</w:t>
      </w:r>
    </w:p>
    <w:p>
      <w:pPr>
        <w:pStyle w:val="Compact"/>
        <w:numPr>
          <w:ilvl w:val="0"/>
          <w:numId w:val="1001"/>
        </w:numPr>
      </w:pPr>
      <w:r>
        <w:rPr>
          <w:rFonts w:hint="eastAsia"/>
          <w:b/>
          <w:bCs/>
        </w:rPr>
        <w:t xml:space="preserve">金属の熱処理</w:t>
      </w:r>
      <w:r>
        <w:rPr>
          <w:rFonts w:hint="eastAsia"/>
        </w:rPr>
        <w:t xml:space="preserve">：焼き入れや焼きなましといった熱処理は、材料の原子が温度によってどのように再配置するかを制御するものです。これは、原子の熱運動が統計的にどのように変化するかを理解することで、より効率的なプロセスを設計できます。</w:t>
      </w:r>
    </w:p>
    <w:p>
      <w:pPr>
        <w:pStyle w:val="Compact"/>
        <w:numPr>
          <w:ilvl w:val="0"/>
          <w:numId w:val="1001"/>
        </w:numPr>
      </w:pPr>
      <w:r>
        <w:rPr>
          <w:rFonts w:hint="eastAsia"/>
          <w:b/>
          <w:bCs/>
        </w:rPr>
        <w:t xml:space="preserve">半導体のキャリア輸送</w:t>
      </w:r>
      <w:r>
        <w:rPr>
          <w:rFonts w:hint="eastAsia"/>
        </w:rPr>
        <w:t xml:space="preserve">：半導体内の電子やホールの動きも、統計分布関数によって記述されます。例えば、シリコンに不純物を添加してn型半導体を作ると、電子のエネルギー分布が変わり、電気伝導性が高まることを統計力学は説明します。</w:t>
      </w:r>
    </w:p>
    <w:p>
      <w:pPr>
        <w:pStyle w:val="Compact"/>
        <w:numPr>
          <w:ilvl w:val="0"/>
          <w:numId w:val="1001"/>
        </w:numPr>
      </w:pPr>
      <w:r>
        <w:rPr>
          <w:rFonts w:hint="eastAsia"/>
          <w:b/>
          <w:bCs/>
        </w:rPr>
        <w:t xml:space="preserve">高分子材料</w:t>
      </w:r>
      <w:r>
        <w:rPr>
          <w:rFonts w:hint="eastAsia"/>
        </w:rPr>
        <w:t xml:space="preserve">：高分子の形態やガラス転移現象も、多数の分子鎖のランダムな配置を統計的に扱うことで理解が進んでいます。</w:t>
      </w:r>
    </w:p>
    <w:p>
      <w:pPr>
        <w:pStyle w:val="FirstParagraph"/>
      </w:pPr>
      <w:r>
        <w:rPr>
          <w:rFonts w:hint="eastAsia"/>
        </w:rPr>
        <w:t xml:space="preserve">このように、統計力学は単なる理論ではなく、皆さんが将来扱うであろう</w:t>
      </w:r>
      <w:r>
        <w:rPr>
          <w:rFonts w:hint="eastAsia"/>
          <w:b/>
          <w:bCs/>
        </w:rPr>
        <w:t xml:space="preserve">多くの材料の性質を根本から理解するための強力なツール</w:t>
      </w:r>
      <w:r>
        <w:rPr>
          <w:rFonts w:hint="eastAsia"/>
        </w:rPr>
        <w:t xml:space="preserve">です。今日の講義はここまでです。次回は、より具体的な計算方法について学んでいきます。</w:t>
      </w:r>
    </w:p>
    <w:p>
      <w:pPr>
        <w:pStyle w:val="BodyText"/>
      </w:pPr>
      <w:r>
        <w:rPr>
          <w:rFonts w:hint="eastAsia"/>
        </w:rPr>
        <w:t xml:space="preserve">何か質問はありますか？</w:t>
      </w:r>
    </w:p>
    <w:bookmarkEnd w:id="12"/>
    <w:bookmarkEnd w:id="13"/>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2025-09-20T17:31:54Z</dcterms:created>
  <dcterms:modified xsi:type="dcterms:W3CDTF">2025-09-20T17:31:54Z</dcterms:modified>
</cp:coreProperties>
</file>

<file path=docProps/custom.xml><?xml version="1.0" encoding="utf-8"?>
<Properties xmlns="http://schemas.openxmlformats.org/officeDocument/2006/custom-properties" xmlns:vt="http://schemas.openxmlformats.org/officeDocument/2006/docPropsVTypes"/>
</file>